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DC8" w:rsidRDefault="00043DC8" w:rsidP="00043DC8">
      <w:pPr>
        <w:pStyle w:val="NoSpacing"/>
        <w:jc w:val="center"/>
        <w:rPr>
          <w:b/>
          <w:sz w:val="28"/>
          <w:szCs w:val="21"/>
        </w:rPr>
      </w:pPr>
      <w:r>
        <w:rPr>
          <w:b/>
          <w:noProof/>
          <w:sz w:val="28"/>
          <w:szCs w:val="21"/>
        </w:rPr>
        <w:drawing>
          <wp:anchor distT="0" distB="0" distL="114300" distR="114300" simplePos="0" relativeHeight="251665408" behindDoc="1" locked="0" layoutInCell="1" allowOverlap="1">
            <wp:simplePos x="0" y="0"/>
            <wp:positionH relativeFrom="column">
              <wp:posOffset>2491740</wp:posOffset>
            </wp:positionH>
            <wp:positionV relativeFrom="paragraph">
              <wp:posOffset>90805</wp:posOffset>
            </wp:positionV>
            <wp:extent cx="905510" cy="862330"/>
            <wp:effectExtent l="0" t="0" r="8890" b="0"/>
            <wp:wrapTight wrapText="bothSides">
              <wp:wrapPolygon edited="0">
                <wp:start x="0" y="0"/>
                <wp:lineTo x="0" y="20996"/>
                <wp:lineTo x="21358" y="20996"/>
                <wp:lineTo x="21358"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510"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3DC8" w:rsidRDefault="00043DC8" w:rsidP="00043DC8">
      <w:pPr>
        <w:pStyle w:val="NoSpacing"/>
        <w:jc w:val="center"/>
        <w:rPr>
          <w:b/>
          <w:sz w:val="28"/>
          <w:szCs w:val="21"/>
        </w:rPr>
      </w:pPr>
    </w:p>
    <w:p w:rsidR="00043DC8" w:rsidRDefault="00043DC8" w:rsidP="00043DC8">
      <w:pPr>
        <w:pStyle w:val="NoSpacing"/>
        <w:jc w:val="center"/>
        <w:rPr>
          <w:b/>
          <w:sz w:val="28"/>
          <w:szCs w:val="21"/>
        </w:rPr>
      </w:pPr>
    </w:p>
    <w:p w:rsidR="00043DC8" w:rsidRDefault="00043DC8" w:rsidP="00043DC8">
      <w:pPr>
        <w:pStyle w:val="NoSpacing"/>
        <w:jc w:val="center"/>
        <w:rPr>
          <w:b/>
          <w:sz w:val="28"/>
          <w:szCs w:val="21"/>
        </w:rPr>
      </w:pPr>
    </w:p>
    <w:p w:rsidR="00043DC8" w:rsidRDefault="00043DC8" w:rsidP="00043DC8">
      <w:pPr>
        <w:pStyle w:val="NoSpacing"/>
        <w:jc w:val="center"/>
        <w:rPr>
          <w:b/>
          <w:sz w:val="28"/>
          <w:szCs w:val="21"/>
        </w:rPr>
      </w:pPr>
    </w:p>
    <w:p w:rsidR="00043DC8" w:rsidRDefault="00043DC8" w:rsidP="00043DC8">
      <w:pPr>
        <w:pStyle w:val="NoSpacing"/>
        <w:jc w:val="center"/>
        <w:rPr>
          <w:b/>
          <w:sz w:val="28"/>
          <w:szCs w:val="21"/>
        </w:rPr>
      </w:pPr>
      <w:r>
        <w:rPr>
          <w:b/>
          <w:sz w:val="28"/>
          <w:szCs w:val="21"/>
        </w:rPr>
        <w:t>LASU JOURNAL OF BUSINESS REVIEW</w:t>
      </w:r>
    </w:p>
    <w:p w:rsidR="00043DC8" w:rsidRDefault="00043DC8" w:rsidP="00043DC8">
      <w:pPr>
        <w:spacing w:line="240" w:lineRule="auto"/>
        <w:jc w:val="center"/>
        <w:rPr>
          <w:rFonts w:ascii="Times New Roman" w:hAnsi="Times New Roman"/>
          <w:b/>
          <w:sz w:val="28"/>
          <w:szCs w:val="21"/>
        </w:rPr>
      </w:pPr>
      <w:r>
        <w:rPr>
          <w:rFonts w:ascii="Times New Roman" w:hAnsi="Times New Roman"/>
          <w:b/>
          <w:sz w:val="28"/>
          <w:szCs w:val="21"/>
        </w:rPr>
        <w:t xml:space="preserve"> (LASUJBR)</w:t>
      </w:r>
    </w:p>
    <w:p w:rsidR="00043DC8" w:rsidRDefault="00043DC8" w:rsidP="00043DC8">
      <w:pPr>
        <w:spacing w:line="240" w:lineRule="auto"/>
        <w:jc w:val="center"/>
        <w:rPr>
          <w:rFonts w:ascii="Times New Roman" w:hAnsi="Times New Roman"/>
          <w:b/>
          <w:sz w:val="21"/>
          <w:szCs w:val="21"/>
        </w:rPr>
      </w:pPr>
    </w:p>
    <w:p w:rsidR="00043DC8" w:rsidRDefault="00043DC8" w:rsidP="00043DC8">
      <w:pPr>
        <w:spacing w:line="240" w:lineRule="auto"/>
        <w:jc w:val="center"/>
        <w:rPr>
          <w:rFonts w:ascii="Times New Roman" w:hAnsi="Times New Roman"/>
          <w:b/>
          <w:sz w:val="21"/>
          <w:szCs w:val="21"/>
        </w:rPr>
      </w:pPr>
    </w:p>
    <w:p w:rsidR="00043DC8" w:rsidRDefault="00043DC8" w:rsidP="00043DC8">
      <w:pPr>
        <w:spacing w:line="240" w:lineRule="auto"/>
        <w:jc w:val="center"/>
        <w:rPr>
          <w:rFonts w:ascii="Times New Roman" w:hAnsi="Times New Roman"/>
          <w:b/>
          <w:sz w:val="21"/>
          <w:szCs w:val="21"/>
        </w:rPr>
      </w:pP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 xml:space="preserve">A BI-ANNUAL PUBLICATION OF </w:t>
      </w: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THE DEPARTMENT OF BUSINESS ADMINISTRATION,</w:t>
      </w: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FACULTY OF MANAGEMENT SCIENCES,</w:t>
      </w: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LAGOS STATE UNIVERSITY, OJO, NIGERIA</w:t>
      </w:r>
    </w:p>
    <w:p w:rsidR="00043DC8" w:rsidRDefault="00043DC8" w:rsidP="00043DC8">
      <w:pPr>
        <w:spacing w:line="240" w:lineRule="auto"/>
        <w:jc w:val="center"/>
        <w:rPr>
          <w:rFonts w:ascii="Times New Roman" w:hAnsi="Times New Roman"/>
          <w:b/>
          <w:sz w:val="21"/>
          <w:szCs w:val="21"/>
        </w:rPr>
      </w:pPr>
    </w:p>
    <w:p w:rsidR="00043DC8" w:rsidRDefault="00043DC8" w:rsidP="00043DC8">
      <w:pPr>
        <w:spacing w:line="240" w:lineRule="auto"/>
        <w:rPr>
          <w:rFonts w:ascii="Times New Roman" w:hAnsi="Times New Roman"/>
          <w:b/>
          <w:sz w:val="21"/>
          <w:szCs w:val="21"/>
        </w:rPr>
      </w:pP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LASU JOURNAL OF BUSINESS REVIEW, VOLUME 6. NO. 1</w:t>
      </w:r>
    </w:p>
    <w:p w:rsidR="00043DC8" w:rsidRDefault="00043DC8" w:rsidP="00043DC8">
      <w:pPr>
        <w:spacing w:line="240" w:lineRule="auto"/>
        <w:rPr>
          <w:rFonts w:ascii="Times New Roman" w:hAnsi="Times New Roman"/>
          <w:b/>
          <w:sz w:val="21"/>
          <w:szCs w:val="21"/>
        </w:rPr>
      </w:pPr>
    </w:p>
    <w:p w:rsidR="00043DC8" w:rsidRDefault="00043DC8" w:rsidP="00043DC8">
      <w:pPr>
        <w:spacing w:line="240" w:lineRule="auto"/>
        <w:rPr>
          <w:rFonts w:ascii="Times New Roman" w:hAnsi="Times New Roman"/>
          <w:b/>
          <w:sz w:val="21"/>
          <w:szCs w:val="21"/>
        </w:rPr>
      </w:pPr>
    </w:p>
    <w:p w:rsidR="00043DC8" w:rsidRDefault="00043DC8" w:rsidP="00043DC8">
      <w:pPr>
        <w:spacing w:line="240" w:lineRule="auto"/>
        <w:rPr>
          <w:rFonts w:ascii="Times New Roman" w:hAnsi="Times New Roman"/>
          <w:b/>
          <w:sz w:val="21"/>
          <w:szCs w:val="21"/>
        </w:rPr>
      </w:pPr>
    </w:p>
    <w:p w:rsidR="00043DC8" w:rsidRDefault="00043DC8" w:rsidP="00043DC8">
      <w:pPr>
        <w:spacing w:line="240" w:lineRule="auto"/>
        <w:rPr>
          <w:rFonts w:ascii="Times New Roman" w:hAnsi="Times New Roman"/>
          <w:b/>
          <w:sz w:val="21"/>
          <w:szCs w:val="21"/>
        </w:rPr>
      </w:pPr>
    </w:p>
    <w:p w:rsidR="00043DC8" w:rsidRDefault="00043DC8" w:rsidP="00043DC8">
      <w:pPr>
        <w:spacing w:line="240" w:lineRule="auto"/>
        <w:rPr>
          <w:rFonts w:ascii="Times New Roman" w:hAnsi="Times New Roman"/>
          <w:b/>
          <w:sz w:val="21"/>
          <w:szCs w:val="21"/>
        </w:rPr>
      </w:pPr>
    </w:p>
    <w:p w:rsidR="00043DC8" w:rsidRDefault="00043DC8" w:rsidP="00043DC8">
      <w:pPr>
        <w:spacing w:line="240" w:lineRule="auto"/>
        <w:rPr>
          <w:rFonts w:ascii="Times New Roman" w:hAnsi="Times New Roman"/>
          <w:b/>
          <w:sz w:val="21"/>
          <w:szCs w:val="21"/>
        </w:rPr>
      </w:pP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PUBLISHED BY THE DEPARTMENT OF BUSINESS ADMINISTRATION,</w:t>
      </w: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FACULTY OF MANAGEMENT SCIENCES,</w:t>
      </w: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LAGOS STATE UNIVERSITY, OJO, NIGERIA.</w:t>
      </w:r>
    </w:p>
    <w:p w:rsidR="00043DC8" w:rsidRDefault="00043DC8" w:rsidP="00043DC8">
      <w:pPr>
        <w:spacing w:line="240" w:lineRule="auto"/>
        <w:jc w:val="center"/>
        <w:rPr>
          <w:rFonts w:ascii="Times New Roman" w:hAnsi="Times New Roman"/>
          <w:b/>
          <w:sz w:val="21"/>
          <w:szCs w:val="21"/>
        </w:rPr>
      </w:pPr>
    </w:p>
    <w:p w:rsidR="00043DC8" w:rsidRDefault="00043DC8" w:rsidP="00043DC8">
      <w:pPr>
        <w:spacing w:line="240" w:lineRule="auto"/>
        <w:rPr>
          <w:rFonts w:ascii="Times New Roman" w:hAnsi="Times New Roman"/>
          <w:b/>
          <w:sz w:val="21"/>
          <w:szCs w:val="21"/>
        </w:rPr>
      </w:pPr>
      <w:r>
        <w:rPr>
          <w:rFonts w:ascii="Times New Roman" w:hAnsi="Times New Roman"/>
          <w:b/>
          <w:sz w:val="21"/>
          <w:szCs w:val="21"/>
        </w:rPr>
        <w:br w:type="page"/>
      </w:r>
      <w:r>
        <w:rPr>
          <w:rFonts w:ascii="Times New Roman" w:hAnsi="Times New Roman"/>
          <w:b/>
          <w:sz w:val="21"/>
          <w:szCs w:val="21"/>
        </w:rPr>
        <w:lastRenderedPageBreak/>
        <w:t>All right reserved</w:t>
      </w:r>
    </w:p>
    <w:p w:rsidR="00043DC8" w:rsidRDefault="00043DC8" w:rsidP="00043DC8">
      <w:pPr>
        <w:spacing w:line="240" w:lineRule="auto"/>
        <w:jc w:val="both"/>
        <w:rPr>
          <w:rFonts w:ascii="Times New Roman" w:hAnsi="Times New Roman"/>
          <w:sz w:val="21"/>
          <w:szCs w:val="21"/>
        </w:rPr>
      </w:pPr>
      <w:r>
        <w:rPr>
          <w:rFonts w:ascii="Times New Roman" w:hAnsi="Times New Roman"/>
          <w:sz w:val="21"/>
          <w:szCs w:val="21"/>
        </w:rPr>
        <w:t>Reproduction of any of this journal beyond that permitted by the Nigeria copyright act without the expressed written permission of the copyright holder is unlawful. Request for such permission or further information should be addressed to the editor-in-chief, LASU Journal of Business Review, Department of Business Administration, Faculty of Management Sciences, Lagos State University, Ojo, Lagos. Nigeria.</w:t>
      </w:r>
    </w:p>
    <w:p w:rsidR="00043DC8" w:rsidRDefault="00043DC8" w:rsidP="00043DC8">
      <w:pPr>
        <w:spacing w:line="240" w:lineRule="auto"/>
        <w:jc w:val="center"/>
        <w:rPr>
          <w:rFonts w:ascii="Times New Roman" w:hAnsi="Times New Roman"/>
          <w:b/>
          <w:sz w:val="21"/>
          <w:szCs w:val="21"/>
        </w:rPr>
      </w:pPr>
    </w:p>
    <w:p w:rsidR="00043DC8" w:rsidRDefault="00043DC8" w:rsidP="00043DC8">
      <w:pPr>
        <w:pStyle w:val="NoSpacing"/>
        <w:rPr>
          <w:b/>
          <w:sz w:val="21"/>
          <w:szCs w:val="21"/>
        </w:rPr>
      </w:pPr>
      <w:r>
        <w:rPr>
          <w:b/>
          <w:sz w:val="21"/>
          <w:szCs w:val="21"/>
        </w:rPr>
        <w:t>Copyright 2018.</w:t>
      </w:r>
    </w:p>
    <w:p w:rsidR="00043DC8" w:rsidRDefault="00043DC8" w:rsidP="00043DC8">
      <w:pPr>
        <w:spacing w:line="240" w:lineRule="auto"/>
        <w:jc w:val="center"/>
        <w:rPr>
          <w:rFonts w:ascii="Arial Black" w:eastAsia="Batang" w:hAnsi="Arial Black"/>
          <w:b/>
          <w:sz w:val="21"/>
          <w:szCs w:val="21"/>
        </w:rPr>
      </w:pPr>
    </w:p>
    <w:p w:rsidR="00043DC8" w:rsidRPr="002C7D0E" w:rsidRDefault="00043DC8" w:rsidP="00043DC8">
      <w:pPr>
        <w:spacing w:line="240" w:lineRule="auto"/>
        <w:jc w:val="both"/>
        <w:rPr>
          <w:rFonts w:ascii="Times New Roman" w:eastAsia="Batang" w:hAnsi="Times New Roman"/>
          <w:b/>
          <w:sz w:val="21"/>
          <w:szCs w:val="21"/>
        </w:rPr>
      </w:pPr>
      <w:r w:rsidRPr="002C7D0E">
        <w:rPr>
          <w:rFonts w:ascii="Times New Roman" w:eastAsia="Batang" w:hAnsi="Times New Roman"/>
          <w:b/>
          <w:sz w:val="21"/>
          <w:szCs w:val="21"/>
        </w:rPr>
        <w:t>All right reserved.</w:t>
      </w:r>
    </w:p>
    <w:p w:rsidR="00043DC8" w:rsidRDefault="00043DC8" w:rsidP="00043DC8">
      <w:pPr>
        <w:spacing w:line="240" w:lineRule="auto"/>
        <w:jc w:val="both"/>
        <w:rPr>
          <w:rFonts w:eastAsia="Batang"/>
          <w:sz w:val="21"/>
          <w:szCs w:val="21"/>
        </w:rPr>
      </w:pPr>
    </w:p>
    <w:p w:rsidR="00043DC8" w:rsidRDefault="00043DC8" w:rsidP="00043DC8">
      <w:pPr>
        <w:pStyle w:val="NoSpacing"/>
        <w:rPr>
          <w:b/>
          <w:sz w:val="21"/>
          <w:szCs w:val="21"/>
        </w:rPr>
      </w:pPr>
      <w:r>
        <w:rPr>
          <w:b/>
          <w:sz w:val="21"/>
          <w:szCs w:val="21"/>
        </w:rPr>
        <w:t>Published By:</w:t>
      </w:r>
      <w:r>
        <w:rPr>
          <w:sz w:val="21"/>
          <w:szCs w:val="21"/>
        </w:rPr>
        <w:t xml:space="preserve"> </w:t>
      </w:r>
      <w:r>
        <w:rPr>
          <w:sz w:val="21"/>
          <w:szCs w:val="21"/>
        </w:rPr>
        <w:tab/>
      </w:r>
      <w:r>
        <w:rPr>
          <w:b/>
          <w:sz w:val="21"/>
          <w:szCs w:val="21"/>
        </w:rPr>
        <w:t>Department of Business Administration, Faculty of Management sciences,</w:t>
      </w:r>
    </w:p>
    <w:p w:rsidR="00043DC8" w:rsidRPr="003748BA" w:rsidRDefault="00043DC8" w:rsidP="00043DC8">
      <w:pPr>
        <w:pStyle w:val="NoSpacing"/>
        <w:rPr>
          <w:rFonts w:eastAsia="Calibri"/>
          <w:b/>
          <w:sz w:val="21"/>
          <w:szCs w:val="21"/>
        </w:rPr>
      </w:pPr>
      <w:r>
        <w:rPr>
          <w:b/>
          <w:sz w:val="21"/>
          <w:szCs w:val="21"/>
        </w:rPr>
        <w:tab/>
      </w:r>
      <w:r>
        <w:rPr>
          <w:b/>
          <w:sz w:val="21"/>
          <w:szCs w:val="21"/>
        </w:rPr>
        <w:tab/>
        <w:t>Lagos State University, Ojo.</w:t>
      </w:r>
    </w:p>
    <w:p w:rsidR="00043DC8" w:rsidRDefault="00043DC8" w:rsidP="00043DC8">
      <w:pPr>
        <w:pStyle w:val="NoSpacing"/>
        <w:rPr>
          <w:sz w:val="21"/>
          <w:szCs w:val="21"/>
        </w:rPr>
      </w:pPr>
      <w:r>
        <w:rPr>
          <w:b/>
          <w:sz w:val="21"/>
          <w:szCs w:val="21"/>
        </w:rPr>
        <w:t>Tel:</w:t>
      </w:r>
      <w:r>
        <w:rPr>
          <w:sz w:val="21"/>
          <w:szCs w:val="21"/>
        </w:rPr>
        <w:tab/>
      </w:r>
      <w:r>
        <w:rPr>
          <w:sz w:val="21"/>
          <w:szCs w:val="21"/>
        </w:rPr>
        <w:tab/>
        <w:t>08061544978</w:t>
      </w:r>
    </w:p>
    <w:p w:rsidR="00043DC8" w:rsidRDefault="00043DC8" w:rsidP="00043DC8">
      <w:pPr>
        <w:pStyle w:val="NoSpacing"/>
        <w:rPr>
          <w:sz w:val="21"/>
          <w:szCs w:val="21"/>
        </w:rPr>
      </w:pPr>
    </w:p>
    <w:p w:rsidR="00043DC8" w:rsidRDefault="00043DC8" w:rsidP="00043DC8">
      <w:pPr>
        <w:pStyle w:val="NoSpacing"/>
        <w:rPr>
          <w:sz w:val="21"/>
          <w:szCs w:val="21"/>
        </w:rPr>
      </w:pPr>
      <w:r>
        <w:rPr>
          <w:b/>
          <w:sz w:val="21"/>
          <w:szCs w:val="21"/>
        </w:rPr>
        <w:t>ISSN:</w:t>
      </w:r>
      <w:r>
        <w:rPr>
          <w:sz w:val="21"/>
          <w:szCs w:val="21"/>
        </w:rPr>
        <w:t xml:space="preserve"> </w:t>
      </w:r>
      <w:r>
        <w:rPr>
          <w:sz w:val="21"/>
          <w:szCs w:val="21"/>
        </w:rPr>
        <w:tab/>
      </w:r>
      <w:r>
        <w:rPr>
          <w:sz w:val="21"/>
          <w:szCs w:val="21"/>
        </w:rPr>
        <w:tab/>
        <w:t>1596-8952</w:t>
      </w:r>
    </w:p>
    <w:p w:rsidR="00043DC8" w:rsidRDefault="00043DC8" w:rsidP="00043DC8">
      <w:pPr>
        <w:pStyle w:val="NoSpacing"/>
        <w:rPr>
          <w:sz w:val="21"/>
          <w:szCs w:val="21"/>
        </w:rPr>
      </w:pPr>
    </w:p>
    <w:p w:rsidR="009768E2" w:rsidRDefault="00043DC8" w:rsidP="009768E2">
      <w:pPr>
        <w:pStyle w:val="NoSpacing"/>
        <w:rPr>
          <w:b/>
          <w:sz w:val="21"/>
          <w:szCs w:val="21"/>
        </w:rPr>
      </w:pPr>
      <w:r>
        <w:rPr>
          <w:b/>
          <w:sz w:val="21"/>
          <w:szCs w:val="21"/>
        </w:rPr>
        <w:t xml:space="preserve">Printed by: </w:t>
      </w:r>
      <w:r>
        <w:rPr>
          <w:b/>
          <w:sz w:val="21"/>
          <w:szCs w:val="21"/>
        </w:rPr>
        <w:tab/>
      </w:r>
    </w:p>
    <w:p w:rsidR="00043DC8" w:rsidRDefault="00043DC8" w:rsidP="00043DC8">
      <w:pPr>
        <w:pStyle w:val="NoSpacing"/>
        <w:rPr>
          <w:b/>
          <w:sz w:val="21"/>
          <w:szCs w:val="21"/>
        </w:rPr>
      </w:pPr>
    </w:p>
    <w:p w:rsidR="00043DC8" w:rsidRDefault="00043DC8" w:rsidP="00043DC8">
      <w:pPr>
        <w:pStyle w:val="NoSpacing"/>
        <w:rPr>
          <w:b/>
          <w:sz w:val="21"/>
          <w:szCs w:val="21"/>
        </w:rPr>
      </w:pPr>
    </w:p>
    <w:p w:rsidR="00043DC8" w:rsidRDefault="00043DC8" w:rsidP="00043DC8">
      <w:pPr>
        <w:pStyle w:val="NoSpacing"/>
        <w:rPr>
          <w:b/>
          <w:sz w:val="21"/>
          <w:szCs w:val="21"/>
        </w:rPr>
      </w:pPr>
    </w:p>
    <w:p w:rsidR="00043DC8" w:rsidRDefault="00043DC8" w:rsidP="00043DC8">
      <w:pPr>
        <w:pStyle w:val="NoSpacing"/>
        <w:rPr>
          <w:b/>
          <w:sz w:val="21"/>
          <w:szCs w:val="21"/>
        </w:rPr>
      </w:pPr>
    </w:p>
    <w:p w:rsidR="00043DC8" w:rsidRDefault="00043DC8" w:rsidP="00043DC8">
      <w:pPr>
        <w:pStyle w:val="NoSpacing"/>
        <w:rPr>
          <w:b/>
          <w:sz w:val="21"/>
          <w:szCs w:val="21"/>
        </w:rPr>
      </w:pPr>
    </w:p>
    <w:p w:rsidR="00043DC8" w:rsidRDefault="00043DC8" w:rsidP="00043DC8">
      <w:pPr>
        <w:pStyle w:val="NoSpacing"/>
        <w:rPr>
          <w:b/>
          <w:sz w:val="21"/>
          <w:szCs w:val="21"/>
        </w:rPr>
      </w:pPr>
    </w:p>
    <w:p w:rsidR="00043DC8" w:rsidRDefault="00043DC8" w:rsidP="00043DC8">
      <w:pPr>
        <w:pStyle w:val="NoSpacing"/>
        <w:rPr>
          <w:b/>
          <w:sz w:val="21"/>
          <w:szCs w:val="21"/>
        </w:rPr>
      </w:pPr>
    </w:p>
    <w:p w:rsidR="00043DC8" w:rsidRDefault="00043DC8" w:rsidP="00043DC8">
      <w:pPr>
        <w:pStyle w:val="NoSpacing"/>
        <w:rPr>
          <w:b/>
          <w:sz w:val="21"/>
          <w:szCs w:val="21"/>
        </w:rPr>
      </w:pPr>
    </w:p>
    <w:p w:rsidR="00043DC8" w:rsidRDefault="00043DC8" w:rsidP="00043DC8">
      <w:pPr>
        <w:pStyle w:val="NoSpacing"/>
        <w:rPr>
          <w:b/>
          <w:sz w:val="21"/>
          <w:szCs w:val="21"/>
        </w:rPr>
      </w:pPr>
    </w:p>
    <w:p w:rsidR="00043DC8" w:rsidRDefault="00043DC8" w:rsidP="00043DC8">
      <w:pPr>
        <w:pStyle w:val="NoSpacing"/>
        <w:rPr>
          <w:b/>
          <w:sz w:val="21"/>
          <w:szCs w:val="21"/>
        </w:rPr>
      </w:pPr>
    </w:p>
    <w:p w:rsidR="00043DC8" w:rsidRDefault="00043DC8" w:rsidP="00043DC8">
      <w:pPr>
        <w:pStyle w:val="NoSpacing"/>
        <w:rPr>
          <w:b/>
          <w:sz w:val="21"/>
          <w:szCs w:val="21"/>
        </w:rPr>
      </w:pPr>
    </w:p>
    <w:p w:rsidR="00043DC8" w:rsidRDefault="00043DC8" w:rsidP="00043DC8">
      <w:pPr>
        <w:pStyle w:val="NoSpacing"/>
        <w:rPr>
          <w:b/>
          <w:sz w:val="21"/>
          <w:szCs w:val="21"/>
        </w:rPr>
      </w:pPr>
    </w:p>
    <w:p w:rsidR="00043DC8" w:rsidRDefault="00043DC8" w:rsidP="00043DC8">
      <w:pPr>
        <w:pStyle w:val="NoSpacing"/>
        <w:rPr>
          <w:b/>
          <w:sz w:val="21"/>
          <w:szCs w:val="21"/>
        </w:rPr>
      </w:pPr>
      <w:r>
        <w:rPr>
          <w:b/>
          <w:sz w:val="21"/>
          <w:szCs w:val="21"/>
        </w:rPr>
        <w:t>Disclaimer</w:t>
      </w:r>
    </w:p>
    <w:p w:rsidR="00043DC8" w:rsidRDefault="00043DC8" w:rsidP="00043DC8">
      <w:pPr>
        <w:pStyle w:val="NoSpacing"/>
        <w:jc w:val="both"/>
        <w:rPr>
          <w:sz w:val="21"/>
          <w:szCs w:val="21"/>
        </w:rPr>
      </w:pPr>
      <w:r>
        <w:rPr>
          <w:sz w:val="21"/>
          <w:szCs w:val="21"/>
        </w:rPr>
        <w:t>The responsibility for the content and the opinions expressed in LASU Journal of Business Review is exclusively of the author(s) concern. The publisher/editor of the journal is not responsible for errors in the contents or any consequences arising from the use of information contained in it. The opinions expressed in the research papers/articles in this journal do not necessarily represent the views of the publishers/editors</w:t>
      </w:r>
    </w:p>
    <w:p w:rsidR="00043DC8" w:rsidRDefault="00043DC8" w:rsidP="00043DC8">
      <w:pPr>
        <w:pStyle w:val="NoSpacing"/>
        <w:jc w:val="both"/>
        <w:rPr>
          <w:sz w:val="21"/>
          <w:szCs w:val="21"/>
        </w:rPr>
      </w:pPr>
    </w:p>
    <w:p w:rsidR="00043DC8" w:rsidRDefault="00043DC8" w:rsidP="00043DC8">
      <w:pPr>
        <w:pStyle w:val="NoSpacing"/>
        <w:jc w:val="both"/>
        <w:rPr>
          <w:sz w:val="21"/>
          <w:szCs w:val="21"/>
        </w:rPr>
      </w:pPr>
    </w:p>
    <w:p w:rsidR="00043DC8" w:rsidRDefault="00043DC8" w:rsidP="00043DC8">
      <w:pPr>
        <w:pStyle w:val="NoSpacing"/>
        <w:jc w:val="both"/>
        <w:rPr>
          <w:sz w:val="21"/>
          <w:szCs w:val="21"/>
        </w:rPr>
      </w:pPr>
    </w:p>
    <w:p w:rsidR="00043DC8" w:rsidRDefault="00043DC8" w:rsidP="00043DC8">
      <w:pPr>
        <w:pStyle w:val="NoSpacing"/>
        <w:jc w:val="both"/>
        <w:rPr>
          <w:sz w:val="21"/>
          <w:szCs w:val="21"/>
        </w:rPr>
      </w:pPr>
    </w:p>
    <w:p w:rsidR="00043DC8" w:rsidRDefault="00043DC8" w:rsidP="00043DC8">
      <w:pPr>
        <w:pStyle w:val="NoSpacing"/>
        <w:jc w:val="both"/>
        <w:rPr>
          <w:sz w:val="21"/>
          <w:szCs w:val="21"/>
        </w:rPr>
      </w:pPr>
    </w:p>
    <w:p w:rsidR="00043DC8" w:rsidRDefault="00043DC8" w:rsidP="00043DC8">
      <w:pPr>
        <w:pStyle w:val="NoSpacing"/>
        <w:jc w:val="both"/>
        <w:rPr>
          <w:sz w:val="21"/>
          <w:szCs w:val="21"/>
        </w:rPr>
      </w:pPr>
    </w:p>
    <w:p w:rsidR="00043DC8" w:rsidRDefault="00043DC8" w:rsidP="00043DC8">
      <w:pPr>
        <w:pStyle w:val="NoSpacing"/>
        <w:jc w:val="both"/>
        <w:rPr>
          <w:sz w:val="21"/>
          <w:szCs w:val="21"/>
        </w:rPr>
      </w:pPr>
    </w:p>
    <w:p w:rsidR="00043DC8" w:rsidRDefault="00043DC8" w:rsidP="00043DC8">
      <w:pPr>
        <w:pStyle w:val="NoSpacing"/>
        <w:jc w:val="both"/>
        <w:rPr>
          <w:sz w:val="21"/>
          <w:szCs w:val="21"/>
        </w:rPr>
      </w:pPr>
    </w:p>
    <w:p w:rsidR="00043DC8" w:rsidRDefault="00043DC8" w:rsidP="00043DC8">
      <w:pPr>
        <w:pStyle w:val="NoSpacing"/>
        <w:jc w:val="both"/>
        <w:rPr>
          <w:sz w:val="21"/>
          <w:szCs w:val="21"/>
        </w:rPr>
      </w:pPr>
    </w:p>
    <w:p w:rsidR="00043DC8" w:rsidRDefault="00043DC8" w:rsidP="00043DC8">
      <w:pPr>
        <w:pStyle w:val="NoSpacing"/>
        <w:jc w:val="both"/>
        <w:rPr>
          <w:sz w:val="21"/>
          <w:szCs w:val="21"/>
        </w:rPr>
      </w:pPr>
    </w:p>
    <w:p w:rsidR="00043DC8" w:rsidRDefault="00043DC8" w:rsidP="00043DC8">
      <w:pPr>
        <w:pStyle w:val="NoSpacing"/>
        <w:jc w:val="both"/>
        <w:rPr>
          <w:sz w:val="21"/>
          <w:szCs w:val="21"/>
        </w:rPr>
      </w:pPr>
    </w:p>
    <w:p w:rsidR="009768E2" w:rsidRDefault="009768E2">
      <w:pPr>
        <w:rPr>
          <w:rFonts w:ascii="Times New Roman" w:hAnsi="Times New Roman"/>
          <w:b/>
          <w:sz w:val="21"/>
          <w:szCs w:val="21"/>
        </w:rPr>
      </w:pPr>
      <w:r>
        <w:rPr>
          <w:rFonts w:ascii="Times New Roman" w:hAnsi="Times New Roman"/>
          <w:b/>
          <w:sz w:val="21"/>
          <w:szCs w:val="21"/>
        </w:rPr>
        <w:br w:type="page"/>
      </w: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lastRenderedPageBreak/>
        <w:t>LASU JOURNAL OF BUSINESS REVIEW (LASUJBR), VOLUME 5, NUMBER 1</w:t>
      </w:r>
    </w:p>
    <w:p w:rsidR="00043DC8" w:rsidRDefault="00043DC8" w:rsidP="00043DC8">
      <w:pPr>
        <w:pStyle w:val="NoSpacing"/>
        <w:jc w:val="center"/>
        <w:rPr>
          <w:b/>
          <w:sz w:val="21"/>
          <w:szCs w:val="21"/>
        </w:rPr>
      </w:pPr>
      <w:r>
        <w:rPr>
          <w:b/>
          <w:sz w:val="21"/>
          <w:szCs w:val="21"/>
        </w:rPr>
        <w:t>EDITORIAL BOARD</w:t>
      </w:r>
    </w:p>
    <w:p w:rsidR="00043DC8" w:rsidRPr="00A21830" w:rsidRDefault="00043DC8" w:rsidP="00043DC8">
      <w:pPr>
        <w:pStyle w:val="NoSpacing"/>
        <w:jc w:val="center"/>
        <w:rPr>
          <w:b/>
          <w:sz w:val="9"/>
          <w:szCs w:val="21"/>
        </w:rPr>
      </w:pPr>
    </w:p>
    <w:p w:rsidR="00043DC8" w:rsidRDefault="00043DC8" w:rsidP="00043DC8">
      <w:pPr>
        <w:pStyle w:val="NoSpacing"/>
        <w:jc w:val="center"/>
        <w:rPr>
          <w:b/>
          <w:sz w:val="21"/>
          <w:szCs w:val="21"/>
        </w:rPr>
      </w:pPr>
      <w:r>
        <w:rPr>
          <w:b/>
          <w:sz w:val="21"/>
          <w:szCs w:val="21"/>
        </w:rPr>
        <w:t>Editor-in-chief</w:t>
      </w:r>
    </w:p>
    <w:p w:rsidR="00043DC8" w:rsidRDefault="00522985" w:rsidP="00043DC8">
      <w:pPr>
        <w:pStyle w:val="NoSpacing"/>
        <w:ind w:left="2880" w:firstLine="720"/>
        <w:rPr>
          <w:sz w:val="21"/>
          <w:szCs w:val="21"/>
        </w:rPr>
      </w:pPr>
      <w:r>
        <w:rPr>
          <w:sz w:val="21"/>
          <w:szCs w:val="21"/>
        </w:rPr>
        <w:t>Prof</w:t>
      </w:r>
      <w:r w:rsidR="00043DC8">
        <w:rPr>
          <w:sz w:val="21"/>
          <w:szCs w:val="21"/>
        </w:rPr>
        <w:t>. Supo’ Akewushola</w:t>
      </w:r>
    </w:p>
    <w:p w:rsidR="00043DC8" w:rsidRPr="00A21830" w:rsidRDefault="00043DC8" w:rsidP="00043DC8">
      <w:pPr>
        <w:pStyle w:val="NoSpacing"/>
        <w:jc w:val="center"/>
        <w:rPr>
          <w:b/>
          <w:sz w:val="9"/>
          <w:szCs w:val="21"/>
        </w:rPr>
      </w:pPr>
    </w:p>
    <w:p w:rsidR="00043DC8" w:rsidRDefault="00043DC8" w:rsidP="00043DC8">
      <w:pPr>
        <w:pStyle w:val="NoSpacing"/>
        <w:jc w:val="center"/>
        <w:rPr>
          <w:b/>
          <w:sz w:val="21"/>
          <w:szCs w:val="21"/>
        </w:rPr>
      </w:pPr>
      <w:r>
        <w:rPr>
          <w:b/>
          <w:sz w:val="21"/>
          <w:szCs w:val="21"/>
        </w:rPr>
        <w:t>Managing editor</w:t>
      </w:r>
    </w:p>
    <w:p w:rsidR="00043DC8" w:rsidRDefault="00043DC8" w:rsidP="00043DC8">
      <w:pPr>
        <w:pStyle w:val="NoSpacing"/>
        <w:ind w:left="2880" w:firstLine="720"/>
        <w:rPr>
          <w:sz w:val="21"/>
          <w:szCs w:val="21"/>
        </w:rPr>
      </w:pPr>
      <w:r>
        <w:rPr>
          <w:sz w:val="21"/>
          <w:szCs w:val="21"/>
        </w:rPr>
        <w:t>Dr. Obamiro, John Kolade</w:t>
      </w:r>
    </w:p>
    <w:p w:rsidR="00043DC8" w:rsidRDefault="00043DC8" w:rsidP="00043DC8">
      <w:pPr>
        <w:pStyle w:val="NoSpacing"/>
        <w:jc w:val="center"/>
        <w:rPr>
          <w:b/>
          <w:sz w:val="21"/>
          <w:szCs w:val="21"/>
        </w:rPr>
      </w:pPr>
    </w:p>
    <w:p w:rsidR="00043DC8" w:rsidRDefault="00043DC8" w:rsidP="00043DC8">
      <w:pPr>
        <w:pStyle w:val="NoSpacing"/>
        <w:jc w:val="center"/>
        <w:rPr>
          <w:b/>
          <w:sz w:val="21"/>
          <w:szCs w:val="21"/>
        </w:rPr>
      </w:pPr>
      <w:r>
        <w:rPr>
          <w:b/>
          <w:sz w:val="21"/>
          <w:szCs w:val="21"/>
        </w:rPr>
        <w:t>EDITORIAL BOARD</w:t>
      </w:r>
    </w:p>
    <w:p w:rsidR="00522985" w:rsidRDefault="00522985" w:rsidP="00522985">
      <w:pPr>
        <w:pStyle w:val="NoSpacing"/>
        <w:ind w:left="3600"/>
        <w:rPr>
          <w:sz w:val="21"/>
          <w:szCs w:val="21"/>
        </w:rPr>
      </w:pPr>
      <w:r>
        <w:rPr>
          <w:sz w:val="21"/>
          <w:szCs w:val="21"/>
        </w:rPr>
        <w:t>Prof. Yusuf, B.R.</w:t>
      </w:r>
    </w:p>
    <w:p w:rsidR="00043DC8" w:rsidRDefault="00043DC8" w:rsidP="00043DC8">
      <w:pPr>
        <w:pStyle w:val="NoSpacing"/>
        <w:ind w:left="3600"/>
        <w:rPr>
          <w:sz w:val="21"/>
          <w:szCs w:val="21"/>
        </w:rPr>
      </w:pPr>
      <w:r>
        <w:rPr>
          <w:sz w:val="21"/>
          <w:szCs w:val="21"/>
        </w:rPr>
        <w:t>Prof. Kehinde, J. S.</w:t>
      </w:r>
    </w:p>
    <w:p w:rsidR="00043DC8" w:rsidRDefault="00043DC8" w:rsidP="00043DC8">
      <w:pPr>
        <w:pStyle w:val="NoSpacing"/>
        <w:ind w:left="2880" w:firstLine="720"/>
        <w:rPr>
          <w:sz w:val="21"/>
          <w:szCs w:val="21"/>
        </w:rPr>
      </w:pPr>
      <w:r>
        <w:rPr>
          <w:sz w:val="21"/>
          <w:szCs w:val="21"/>
        </w:rPr>
        <w:t>Dr. Abiodun, J.A</w:t>
      </w:r>
    </w:p>
    <w:p w:rsidR="00043DC8" w:rsidRDefault="00522985" w:rsidP="00043DC8">
      <w:pPr>
        <w:pStyle w:val="NoSpacing"/>
        <w:ind w:left="2880" w:firstLine="720"/>
        <w:rPr>
          <w:sz w:val="21"/>
          <w:szCs w:val="21"/>
        </w:rPr>
      </w:pPr>
      <w:r>
        <w:rPr>
          <w:sz w:val="21"/>
          <w:szCs w:val="21"/>
        </w:rPr>
        <w:t>P</w:t>
      </w:r>
      <w:r w:rsidR="00043DC8">
        <w:rPr>
          <w:sz w:val="21"/>
          <w:szCs w:val="21"/>
        </w:rPr>
        <w:t>r</w:t>
      </w:r>
      <w:r>
        <w:rPr>
          <w:sz w:val="21"/>
          <w:szCs w:val="21"/>
        </w:rPr>
        <w:t>of</w:t>
      </w:r>
      <w:r w:rsidR="00043DC8">
        <w:rPr>
          <w:sz w:val="21"/>
          <w:szCs w:val="21"/>
        </w:rPr>
        <w:t>. Fatile, J.O.</w:t>
      </w:r>
    </w:p>
    <w:p w:rsidR="00043DC8" w:rsidRDefault="00522985" w:rsidP="00043DC8">
      <w:pPr>
        <w:pStyle w:val="NoSpacing"/>
        <w:ind w:left="2880" w:firstLine="720"/>
        <w:rPr>
          <w:sz w:val="21"/>
          <w:szCs w:val="21"/>
        </w:rPr>
      </w:pPr>
      <w:r>
        <w:rPr>
          <w:sz w:val="21"/>
          <w:szCs w:val="21"/>
        </w:rPr>
        <w:t>Prof</w:t>
      </w:r>
      <w:r w:rsidR="00043DC8">
        <w:rPr>
          <w:sz w:val="21"/>
          <w:szCs w:val="21"/>
        </w:rPr>
        <w:t>. Oyeniyi, O.J.</w:t>
      </w:r>
    </w:p>
    <w:p w:rsidR="00043DC8" w:rsidRDefault="00043DC8" w:rsidP="00043DC8">
      <w:pPr>
        <w:pStyle w:val="NoSpacing"/>
        <w:ind w:left="2880" w:firstLine="720"/>
        <w:rPr>
          <w:sz w:val="21"/>
          <w:szCs w:val="21"/>
        </w:rPr>
      </w:pPr>
      <w:r>
        <w:rPr>
          <w:sz w:val="21"/>
          <w:szCs w:val="21"/>
        </w:rPr>
        <w:t>Dr. Adegbuyi,O.</w:t>
      </w:r>
    </w:p>
    <w:p w:rsidR="00043DC8" w:rsidRDefault="00522985" w:rsidP="00043DC8">
      <w:pPr>
        <w:pStyle w:val="NoSpacing"/>
        <w:ind w:left="2880" w:firstLine="720"/>
        <w:rPr>
          <w:sz w:val="21"/>
          <w:szCs w:val="21"/>
        </w:rPr>
      </w:pPr>
      <w:r>
        <w:rPr>
          <w:sz w:val="21"/>
          <w:szCs w:val="21"/>
        </w:rPr>
        <w:t>Prof</w:t>
      </w:r>
      <w:r w:rsidR="00043DC8">
        <w:rPr>
          <w:sz w:val="21"/>
          <w:szCs w:val="21"/>
        </w:rPr>
        <w:t xml:space="preserve">. (Mrs.) Fapohunda, A. </w:t>
      </w:r>
    </w:p>
    <w:p w:rsidR="00043DC8" w:rsidRDefault="00043DC8" w:rsidP="00043DC8">
      <w:pPr>
        <w:pStyle w:val="NoSpacing"/>
        <w:ind w:left="3600"/>
        <w:rPr>
          <w:sz w:val="21"/>
          <w:szCs w:val="21"/>
        </w:rPr>
      </w:pPr>
      <w:r>
        <w:rPr>
          <w:sz w:val="21"/>
          <w:szCs w:val="21"/>
        </w:rPr>
        <w:t>Dr. Olajide, O.T.</w:t>
      </w:r>
    </w:p>
    <w:p w:rsidR="00043DC8" w:rsidRDefault="00043DC8" w:rsidP="00043DC8">
      <w:pPr>
        <w:pStyle w:val="NoSpacing"/>
        <w:ind w:left="2880" w:firstLine="720"/>
        <w:rPr>
          <w:sz w:val="21"/>
          <w:szCs w:val="21"/>
        </w:rPr>
      </w:pPr>
      <w:r>
        <w:rPr>
          <w:sz w:val="21"/>
          <w:szCs w:val="21"/>
        </w:rPr>
        <w:t>Dr. Adeoye, A.O.</w:t>
      </w:r>
    </w:p>
    <w:p w:rsidR="00043DC8" w:rsidRDefault="00043DC8" w:rsidP="00043DC8">
      <w:pPr>
        <w:pStyle w:val="NoSpacing"/>
        <w:ind w:left="2880" w:firstLine="720"/>
        <w:rPr>
          <w:sz w:val="21"/>
          <w:szCs w:val="21"/>
        </w:rPr>
      </w:pPr>
      <w:r>
        <w:rPr>
          <w:sz w:val="21"/>
          <w:szCs w:val="21"/>
        </w:rPr>
        <w:t>Dr. (Mrs.) Durowoju, S.T.</w:t>
      </w:r>
    </w:p>
    <w:p w:rsidR="00043DC8" w:rsidRDefault="00043DC8" w:rsidP="00043DC8">
      <w:pPr>
        <w:pStyle w:val="NoSpacing"/>
        <w:ind w:left="2880" w:firstLine="720"/>
        <w:rPr>
          <w:sz w:val="21"/>
          <w:szCs w:val="21"/>
        </w:rPr>
      </w:pPr>
      <w:r>
        <w:rPr>
          <w:sz w:val="21"/>
          <w:szCs w:val="21"/>
        </w:rPr>
        <w:t>Dr. Lawal, A.A.</w:t>
      </w:r>
    </w:p>
    <w:p w:rsidR="00043DC8" w:rsidRDefault="009768E2" w:rsidP="00043DC8">
      <w:pPr>
        <w:pStyle w:val="NoSpacing"/>
        <w:ind w:left="2880" w:firstLine="720"/>
        <w:rPr>
          <w:sz w:val="21"/>
          <w:szCs w:val="21"/>
        </w:rPr>
      </w:pPr>
      <w:r>
        <w:rPr>
          <w:sz w:val="21"/>
          <w:szCs w:val="21"/>
        </w:rPr>
        <w:t>Prof</w:t>
      </w:r>
      <w:r w:rsidR="00043DC8">
        <w:rPr>
          <w:sz w:val="21"/>
          <w:szCs w:val="21"/>
        </w:rPr>
        <w:t>. Olateju, I.O.</w:t>
      </w:r>
    </w:p>
    <w:p w:rsidR="00043DC8" w:rsidRDefault="00043DC8" w:rsidP="00043DC8">
      <w:pPr>
        <w:pStyle w:val="NoSpacing"/>
        <w:ind w:left="2880" w:firstLine="720"/>
        <w:rPr>
          <w:sz w:val="21"/>
          <w:szCs w:val="21"/>
        </w:rPr>
      </w:pPr>
      <w:r>
        <w:rPr>
          <w:sz w:val="21"/>
          <w:szCs w:val="21"/>
        </w:rPr>
        <w:t>Dr. Muthar, H.</w:t>
      </w:r>
    </w:p>
    <w:p w:rsidR="00043DC8" w:rsidRDefault="00043DC8" w:rsidP="00043DC8">
      <w:pPr>
        <w:pStyle w:val="NoSpacing"/>
        <w:ind w:left="2880" w:firstLine="720"/>
        <w:rPr>
          <w:sz w:val="21"/>
          <w:szCs w:val="21"/>
        </w:rPr>
      </w:pPr>
      <w:r>
        <w:rPr>
          <w:sz w:val="21"/>
          <w:szCs w:val="21"/>
        </w:rPr>
        <w:t>Dr. Onafalujo, A.K.</w:t>
      </w:r>
    </w:p>
    <w:p w:rsidR="00043DC8" w:rsidRDefault="00043DC8" w:rsidP="00043DC8">
      <w:pPr>
        <w:pStyle w:val="NoSpacing"/>
        <w:ind w:left="2880" w:firstLine="720"/>
        <w:rPr>
          <w:sz w:val="21"/>
          <w:szCs w:val="21"/>
        </w:rPr>
      </w:pPr>
      <w:r>
        <w:rPr>
          <w:sz w:val="21"/>
          <w:szCs w:val="21"/>
        </w:rPr>
        <w:t>Dr. Araga, A.S.</w:t>
      </w:r>
    </w:p>
    <w:p w:rsidR="00043DC8" w:rsidRDefault="00043DC8" w:rsidP="00043DC8">
      <w:pPr>
        <w:pStyle w:val="NoSpacing"/>
        <w:ind w:left="2880" w:firstLine="720"/>
        <w:rPr>
          <w:sz w:val="21"/>
          <w:szCs w:val="21"/>
        </w:rPr>
      </w:pPr>
      <w:r>
        <w:rPr>
          <w:sz w:val="21"/>
          <w:szCs w:val="21"/>
        </w:rPr>
        <w:t>Dr. (Mrs.) Oluitan, Y.</w:t>
      </w:r>
    </w:p>
    <w:p w:rsidR="00043DC8" w:rsidRDefault="00043DC8" w:rsidP="00043DC8">
      <w:pPr>
        <w:pStyle w:val="NoSpacing"/>
        <w:rPr>
          <w:b/>
          <w:sz w:val="21"/>
          <w:szCs w:val="21"/>
        </w:rPr>
      </w:pPr>
    </w:p>
    <w:p w:rsidR="00043DC8" w:rsidRDefault="00043DC8" w:rsidP="00043DC8">
      <w:pPr>
        <w:pStyle w:val="NoSpacing"/>
        <w:jc w:val="center"/>
        <w:rPr>
          <w:b/>
          <w:sz w:val="21"/>
          <w:szCs w:val="21"/>
        </w:rPr>
      </w:pPr>
      <w:r>
        <w:rPr>
          <w:b/>
          <w:sz w:val="21"/>
          <w:szCs w:val="21"/>
        </w:rPr>
        <w:t xml:space="preserve">EDITORIAL ADVISORY BOARD </w:t>
      </w:r>
    </w:p>
    <w:p w:rsidR="00043DC8" w:rsidRDefault="00043DC8" w:rsidP="00043DC8">
      <w:pPr>
        <w:spacing w:line="240" w:lineRule="auto"/>
        <w:rPr>
          <w:rFonts w:ascii="Times New Roman" w:hAnsi="Times New Roman"/>
          <w:b/>
          <w:sz w:val="2"/>
          <w:szCs w:val="21"/>
        </w:rPr>
      </w:pP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Prof. Fajoyomi, S. O.</w:t>
      </w:r>
    </w:p>
    <w:p w:rsidR="00043DC8"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Dean, Faculty of Management Sciences</w:t>
      </w:r>
    </w:p>
    <w:p w:rsidR="00043DC8"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Lagos State University, Ojo</w:t>
      </w: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Prof. Osotomehin, K. O.</w:t>
      </w:r>
    </w:p>
    <w:p w:rsidR="00043DC8"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Department of Management and Accounting,</w:t>
      </w:r>
    </w:p>
    <w:p w:rsidR="00043DC8"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Obafemi Awolowo University, Ile-Ife</w:t>
      </w: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Prof. Kuye, O. L.</w:t>
      </w:r>
    </w:p>
    <w:p w:rsidR="00043DC8"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Department of Business Administration</w:t>
      </w:r>
    </w:p>
    <w:p w:rsidR="00043DC8"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University of Lagos</w:t>
      </w:r>
    </w:p>
    <w:p w:rsidR="00043DC8" w:rsidRDefault="00043DC8" w:rsidP="00043DC8">
      <w:pPr>
        <w:spacing w:line="240" w:lineRule="auto"/>
        <w:jc w:val="center"/>
        <w:rPr>
          <w:rFonts w:ascii="Times New Roman" w:hAnsi="Times New Roman"/>
          <w:b/>
          <w:sz w:val="21"/>
          <w:szCs w:val="21"/>
        </w:rPr>
      </w:pPr>
      <w:r>
        <w:rPr>
          <w:rFonts w:ascii="Times New Roman" w:hAnsi="Times New Roman"/>
          <w:b/>
          <w:sz w:val="21"/>
          <w:szCs w:val="21"/>
        </w:rPr>
        <w:t>Prof. OLujide Jackson</w:t>
      </w:r>
    </w:p>
    <w:p w:rsidR="00043DC8" w:rsidRDefault="00043DC8" w:rsidP="00043DC8">
      <w:pPr>
        <w:spacing w:line="240" w:lineRule="auto"/>
        <w:jc w:val="center"/>
        <w:rPr>
          <w:rFonts w:ascii="Times New Roman" w:hAnsi="Times New Roman"/>
          <w:sz w:val="21"/>
          <w:szCs w:val="21"/>
        </w:rPr>
      </w:pPr>
      <w:r>
        <w:rPr>
          <w:rFonts w:ascii="Times New Roman" w:hAnsi="Times New Roman"/>
          <w:sz w:val="21"/>
          <w:szCs w:val="21"/>
        </w:rPr>
        <w:t>University of Ilorin, Kwara State</w:t>
      </w:r>
    </w:p>
    <w:p w:rsidR="00043DC8" w:rsidRDefault="00043DC8" w:rsidP="00043DC8">
      <w:pPr>
        <w:spacing w:after="0" w:line="240" w:lineRule="auto"/>
        <w:jc w:val="center"/>
        <w:rPr>
          <w:rFonts w:ascii="Times New Roman" w:hAnsi="Times New Roman"/>
          <w:b/>
          <w:sz w:val="21"/>
          <w:szCs w:val="21"/>
        </w:rPr>
      </w:pPr>
      <w:r>
        <w:rPr>
          <w:rFonts w:ascii="Times New Roman" w:hAnsi="Times New Roman"/>
          <w:b/>
          <w:sz w:val="21"/>
          <w:szCs w:val="21"/>
        </w:rPr>
        <w:t>Prof. Salami,  O.</w:t>
      </w:r>
    </w:p>
    <w:p w:rsidR="00043DC8"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Department of Business Administration</w:t>
      </w:r>
    </w:p>
    <w:p w:rsidR="00043DC8"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Federal University of Agriculture Abeokuta</w:t>
      </w:r>
    </w:p>
    <w:p w:rsidR="00043DC8" w:rsidRDefault="00043DC8" w:rsidP="00043DC8">
      <w:pPr>
        <w:spacing w:after="0" w:line="240" w:lineRule="auto"/>
        <w:jc w:val="center"/>
        <w:rPr>
          <w:rFonts w:ascii="Times New Roman" w:hAnsi="Times New Roman"/>
          <w:b/>
          <w:sz w:val="21"/>
          <w:szCs w:val="21"/>
        </w:rPr>
      </w:pPr>
    </w:p>
    <w:p w:rsidR="00043DC8" w:rsidRDefault="00043DC8" w:rsidP="00043DC8">
      <w:pPr>
        <w:spacing w:after="0" w:line="240" w:lineRule="auto"/>
        <w:jc w:val="center"/>
        <w:rPr>
          <w:rFonts w:ascii="Times New Roman" w:hAnsi="Times New Roman"/>
          <w:b/>
          <w:sz w:val="21"/>
          <w:szCs w:val="21"/>
        </w:rPr>
      </w:pPr>
    </w:p>
    <w:p w:rsidR="00043DC8" w:rsidRDefault="00043DC8" w:rsidP="00043DC8">
      <w:pPr>
        <w:spacing w:after="0" w:line="240" w:lineRule="auto"/>
        <w:jc w:val="center"/>
        <w:rPr>
          <w:rFonts w:ascii="Times New Roman" w:hAnsi="Times New Roman"/>
          <w:b/>
          <w:sz w:val="21"/>
          <w:szCs w:val="21"/>
        </w:rPr>
      </w:pPr>
    </w:p>
    <w:p w:rsidR="00043DC8" w:rsidRDefault="00043DC8" w:rsidP="00043DC8">
      <w:pPr>
        <w:spacing w:after="0" w:line="240" w:lineRule="auto"/>
        <w:jc w:val="center"/>
        <w:rPr>
          <w:rFonts w:ascii="Times New Roman" w:hAnsi="Times New Roman"/>
          <w:b/>
          <w:sz w:val="21"/>
          <w:szCs w:val="21"/>
        </w:rPr>
      </w:pPr>
    </w:p>
    <w:p w:rsidR="00043DC8" w:rsidRDefault="00043DC8" w:rsidP="00043DC8">
      <w:pPr>
        <w:spacing w:after="0" w:line="240" w:lineRule="auto"/>
        <w:jc w:val="center"/>
        <w:rPr>
          <w:rFonts w:ascii="Times New Roman" w:hAnsi="Times New Roman"/>
          <w:b/>
          <w:sz w:val="21"/>
          <w:szCs w:val="21"/>
        </w:rPr>
      </w:pPr>
      <w:r>
        <w:rPr>
          <w:rFonts w:ascii="Times New Roman" w:hAnsi="Times New Roman"/>
          <w:b/>
          <w:sz w:val="21"/>
          <w:szCs w:val="21"/>
        </w:rPr>
        <w:lastRenderedPageBreak/>
        <w:t>LASU JOURNAL OF BUSINESS REVIEW</w:t>
      </w:r>
    </w:p>
    <w:p w:rsidR="00043DC8" w:rsidRDefault="00043DC8" w:rsidP="00043DC8">
      <w:pPr>
        <w:spacing w:after="0" w:line="240" w:lineRule="auto"/>
        <w:rPr>
          <w:rFonts w:ascii="Times New Roman" w:hAnsi="Times New Roman"/>
          <w:b/>
          <w:sz w:val="21"/>
          <w:szCs w:val="21"/>
        </w:rPr>
      </w:pPr>
      <w:r>
        <w:rPr>
          <w:rFonts w:ascii="Times New Roman" w:hAnsi="Times New Roman"/>
          <w:b/>
          <w:sz w:val="21"/>
          <w:szCs w:val="21"/>
        </w:rPr>
        <w:t xml:space="preserve">Objective </w:t>
      </w:r>
    </w:p>
    <w:p w:rsidR="00043DC8" w:rsidRDefault="00043DC8" w:rsidP="00043DC8">
      <w:pPr>
        <w:spacing w:after="0" w:line="240" w:lineRule="auto"/>
        <w:jc w:val="both"/>
        <w:rPr>
          <w:rFonts w:ascii="Times New Roman" w:eastAsia="Times New Roman" w:hAnsi="Times New Roman"/>
          <w:b/>
          <w:bCs/>
          <w:kern w:val="36"/>
          <w:sz w:val="21"/>
          <w:szCs w:val="21"/>
        </w:rPr>
      </w:pPr>
      <w:r>
        <w:rPr>
          <w:rFonts w:ascii="Times New Roman" w:hAnsi="Times New Roman"/>
          <w:sz w:val="21"/>
          <w:szCs w:val="21"/>
        </w:rPr>
        <w:t>The scientific bi-annual International Journal of Business Review offers to publish domestic and international researches (both quantitative and qualitative) in English Language. The Journal will consider outcomes of basic and applied articles in the areas of business administration, marketing, management technology/project management, operations/production management, operations research, organizational behavior, human resources management, strategic management, entrepreneurship, accounting, banking and finance, insurance and   public administration and other allied disciplines.</w:t>
      </w:r>
    </w:p>
    <w:p w:rsidR="00043DC8" w:rsidRDefault="00043DC8" w:rsidP="00043DC8">
      <w:pPr>
        <w:spacing w:after="0" w:line="240" w:lineRule="auto"/>
        <w:outlineLvl w:val="0"/>
        <w:rPr>
          <w:rFonts w:ascii="Times New Roman" w:eastAsia="Times New Roman" w:hAnsi="Times New Roman"/>
          <w:b/>
          <w:bCs/>
          <w:kern w:val="36"/>
          <w:sz w:val="3"/>
          <w:szCs w:val="21"/>
        </w:rPr>
      </w:pPr>
    </w:p>
    <w:p w:rsidR="00043DC8" w:rsidRDefault="00043DC8" w:rsidP="00043DC8">
      <w:pPr>
        <w:spacing w:after="0" w:line="240" w:lineRule="auto"/>
        <w:outlineLvl w:val="0"/>
        <w:rPr>
          <w:rFonts w:ascii="Times New Roman" w:eastAsia="Times New Roman" w:hAnsi="Times New Roman"/>
          <w:b/>
          <w:bCs/>
          <w:kern w:val="36"/>
          <w:sz w:val="21"/>
          <w:szCs w:val="21"/>
        </w:rPr>
      </w:pPr>
      <w:r>
        <w:rPr>
          <w:rFonts w:ascii="Times New Roman" w:eastAsia="Times New Roman" w:hAnsi="Times New Roman"/>
          <w:b/>
          <w:bCs/>
          <w:kern w:val="36"/>
          <w:sz w:val="21"/>
          <w:szCs w:val="21"/>
        </w:rPr>
        <w:t>Notes for authors</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The Editors will only consider the papers who satisfy the following conditions:</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1. Original research  which contains all majors parts of a scientific article (introduction-problem statement, objectives), theoretical discussion, hypotheses development, methodology, results, discussion, conclusion and recommendations)</w:t>
      </w:r>
      <w:r>
        <w:rPr>
          <w:rFonts w:ascii="Times New Roman" w:eastAsia="Times New Roman" w:hAnsi="Times New Roman"/>
          <w:sz w:val="21"/>
          <w:szCs w:val="21"/>
        </w:rPr>
        <w:br/>
        <w:t>2. In-depth Original theoretical articles which contain some of the major parts of research list above.</w:t>
      </w:r>
      <w:r>
        <w:rPr>
          <w:rFonts w:ascii="Times New Roman" w:eastAsia="Times New Roman" w:hAnsi="Times New Roman"/>
          <w:sz w:val="21"/>
          <w:szCs w:val="21"/>
        </w:rPr>
        <w:br/>
        <w:t>3. The article has not been published elsewhere;</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noProof/>
          <w:sz w:val="21"/>
          <w:szCs w:val="21"/>
        </w:rPr>
        <w:t>4.</w:t>
      </w:r>
      <w:r>
        <w:rPr>
          <w:rFonts w:ascii="Times New Roman" w:eastAsia="Times New Roman" w:hAnsi="Times New Roman"/>
          <w:sz w:val="21"/>
          <w:szCs w:val="21"/>
        </w:rPr>
        <w:t xml:space="preserve"> A statement should be sent by mail or by e-mail along with the paper to</w:t>
      </w:r>
      <w:r w:rsidR="006138D9">
        <w:rPr>
          <w:rFonts w:ascii="Times New Roman" w:eastAsia="Times New Roman" w:hAnsi="Times New Roman"/>
          <w:sz w:val="21"/>
          <w:szCs w:val="21"/>
        </w:rPr>
        <w:t xml:space="preserve"> the editors stating that </w:t>
      </w:r>
      <w:r>
        <w:rPr>
          <w:rFonts w:ascii="Times New Roman" w:eastAsia="Times New Roman" w:hAnsi="Times New Roman"/>
          <w:sz w:val="21"/>
          <w:szCs w:val="21"/>
        </w:rPr>
        <w:t xml:space="preserve">he/she is responsible for originality and professional as well as liable of the contribution. </w:t>
      </w:r>
    </w:p>
    <w:p w:rsidR="00043DC8" w:rsidRPr="00A21830" w:rsidRDefault="00043DC8" w:rsidP="00043DC8">
      <w:pPr>
        <w:spacing w:after="0" w:line="240" w:lineRule="auto"/>
        <w:jc w:val="both"/>
        <w:rPr>
          <w:rFonts w:ascii="Times New Roman" w:eastAsia="Times New Roman" w:hAnsi="Times New Roman"/>
          <w:sz w:val="5"/>
          <w:szCs w:val="21"/>
        </w:rPr>
      </w:pPr>
    </w:p>
    <w:p w:rsidR="00043DC8" w:rsidRDefault="00043DC8" w:rsidP="00043DC8">
      <w:pPr>
        <w:spacing w:after="0" w:line="240" w:lineRule="auto"/>
        <w:jc w:val="both"/>
        <w:rPr>
          <w:rFonts w:ascii="Times New Roman" w:eastAsia="Times New Roman" w:hAnsi="Times New Roman"/>
          <w:b/>
          <w:sz w:val="21"/>
          <w:szCs w:val="21"/>
        </w:rPr>
      </w:pPr>
      <w:r>
        <w:rPr>
          <w:rFonts w:ascii="Times New Roman" w:eastAsia="Times New Roman" w:hAnsi="Times New Roman"/>
          <w:sz w:val="21"/>
          <w:szCs w:val="21"/>
        </w:rPr>
        <w:t xml:space="preserve"> </w:t>
      </w:r>
      <w:r>
        <w:rPr>
          <w:rFonts w:ascii="Times New Roman" w:eastAsia="Times New Roman" w:hAnsi="Times New Roman"/>
          <w:b/>
          <w:sz w:val="21"/>
          <w:szCs w:val="21"/>
        </w:rPr>
        <w:t>Structure of the Paper</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 xml:space="preserve">1. The manuscripts language should be English and maximum size of 20 pages (format A4) of double line spacing. </w:t>
      </w:r>
      <w:r>
        <w:rPr>
          <w:rFonts w:ascii="Times New Roman" w:eastAsia="Times New Roman" w:hAnsi="Times New Roman"/>
          <w:sz w:val="21"/>
          <w:szCs w:val="21"/>
        </w:rPr>
        <w:br/>
        <w:t>2. The cover page should contain the followings;</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 Title of the manuscript</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 Name of the author and co-author(s)</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 xml:space="preserve">- Author(s) institutional affiliation </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 Email and Telephone number</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3. Abstract should be between 150 and 250 words. Also, keywords of 5 to 7 words should be included</w:t>
      </w:r>
      <w:r>
        <w:rPr>
          <w:rFonts w:ascii="Times New Roman" w:eastAsia="Times New Roman" w:hAnsi="Times New Roman"/>
          <w:sz w:val="21"/>
          <w:szCs w:val="21"/>
        </w:rPr>
        <w:br/>
        <w:t xml:space="preserve">4. Tables and figures should be supplied in the body of the work. Each table and figure should carry a title. The title should be labeled Tab. 1 for table and Fig. 1 for figure. The source should follow underneath. </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5. In-text references (Citations) should be according the latest APA system</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6. List of references should contain all cited authors in the body of the paper.</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7. References should follow the latest APA system</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8. The Editors have the right to accept or reject the articles</w:t>
      </w:r>
    </w:p>
    <w:p w:rsidR="00043DC8" w:rsidRDefault="00043DC8" w:rsidP="00043DC8">
      <w:pPr>
        <w:spacing w:after="0" w:line="240" w:lineRule="auto"/>
        <w:jc w:val="both"/>
        <w:rPr>
          <w:rFonts w:ascii="Times New Roman" w:eastAsia="Times New Roman" w:hAnsi="Times New Roman"/>
          <w:sz w:val="21"/>
          <w:szCs w:val="21"/>
        </w:rPr>
      </w:pPr>
      <w:r>
        <w:rPr>
          <w:rFonts w:ascii="Times New Roman" w:eastAsia="Times New Roman" w:hAnsi="Times New Roman"/>
          <w:sz w:val="21"/>
          <w:szCs w:val="21"/>
        </w:rPr>
        <w:t>9. Articles will be sent back to authors after critical review for further action(s)</w:t>
      </w:r>
    </w:p>
    <w:p w:rsidR="00043DC8" w:rsidRDefault="00043DC8" w:rsidP="00043DC8">
      <w:pPr>
        <w:spacing w:after="0" w:line="240" w:lineRule="auto"/>
        <w:rPr>
          <w:rFonts w:ascii="Times New Roman" w:eastAsia="Times New Roman" w:hAnsi="Times New Roman"/>
          <w:sz w:val="21"/>
          <w:szCs w:val="21"/>
        </w:rPr>
      </w:pPr>
      <w:r>
        <w:rPr>
          <w:rFonts w:ascii="Times New Roman" w:eastAsia="Times New Roman" w:hAnsi="Times New Roman"/>
          <w:sz w:val="21"/>
          <w:szCs w:val="21"/>
        </w:rPr>
        <w:t xml:space="preserve">10. Author or the lead author is entitled to a copy of Journal where his/her article appeared. </w:t>
      </w:r>
    </w:p>
    <w:p w:rsidR="00043DC8" w:rsidRDefault="00043DC8" w:rsidP="00043DC8">
      <w:pPr>
        <w:spacing w:after="0" w:line="240" w:lineRule="auto"/>
        <w:rPr>
          <w:rFonts w:ascii="Times New Roman" w:eastAsia="Times New Roman" w:hAnsi="Times New Roman"/>
          <w:sz w:val="21"/>
          <w:szCs w:val="21"/>
        </w:rPr>
      </w:pPr>
      <w:r>
        <w:rPr>
          <w:rFonts w:ascii="Times New Roman" w:eastAsia="Times New Roman" w:hAnsi="Times New Roman"/>
          <w:sz w:val="21"/>
          <w:szCs w:val="21"/>
        </w:rPr>
        <w:t>11. Articles should be sent to the Editorial Office or the Email addresses below;</w:t>
      </w:r>
    </w:p>
    <w:p w:rsidR="00043DC8" w:rsidRDefault="00043DC8" w:rsidP="0072434C">
      <w:pPr>
        <w:numPr>
          <w:ilvl w:val="0"/>
          <w:numId w:val="3"/>
        </w:numPr>
        <w:spacing w:after="0" w:line="240" w:lineRule="auto"/>
        <w:rPr>
          <w:rFonts w:ascii="Times New Roman" w:eastAsia="Times New Roman" w:hAnsi="Times New Roman"/>
          <w:sz w:val="21"/>
          <w:szCs w:val="21"/>
        </w:rPr>
      </w:pPr>
      <w:r>
        <w:rPr>
          <w:rFonts w:ascii="Times New Roman" w:eastAsia="Times New Roman" w:hAnsi="Times New Roman"/>
          <w:sz w:val="21"/>
          <w:szCs w:val="21"/>
        </w:rPr>
        <w:t>superakkay@gmail.com</w:t>
      </w:r>
    </w:p>
    <w:p w:rsidR="00043DC8" w:rsidRDefault="00311A88" w:rsidP="0072434C">
      <w:pPr>
        <w:numPr>
          <w:ilvl w:val="0"/>
          <w:numId w:val="3"/>
        </w:numPr>
        <w:spacing w:before="100" w:beforeAutospacing="1" w:after="100" w:afterAutospacing="1" w:line="240" w:lineRule="auto"/>
        <w:rPr>
          <w:rFonts w:ascii="Times New Roman" w:eastAsia="Times New Roman" w:hAnsi="Times New Roman"/>
          <w:sz w:val="21"/>
          <w:szCs w:val="21"/>
        </w:rPr>
      </w:pPr>
      <w:hyperlink r:id="rId8" w:history="1">
        <w:r w:rsidR="00043DC8">
          <w:rPr>
            <w:rStyle w:val="Hyperlink"/>
            <w:sz w:val="21"/>
            <w:szCs w:val="21"/>
          </w:rPr>
          <w:t>johnobamiro@gmail.com</w:t>
        </w:r>
      </w:hyperlink>
    </w:p>
    <w:p w:rsidR="00043DC8" w:rsidRDefault="00043DC8" w:rsidP="0072434C">
      <w:pPr>
        <w:numPr>
          <w:ilvl w:val="0"/>
          <w:numId w:val="3"/>
        </w:numPr>
        <w:spacing w:before="100" w:beforeAutospacing="1" w:after="100" w:afterAutospacing="1" w:line="240" w:lineRule="auto"/>
        <w:rPr>
          <w:rFonts w:ascii="Times New Roman" w:eastAsia="Times New Roman" w:hAnsi="Times New Roman"/>
          <w:sz w:val="21"/>
          <w:szCs w:val="21"/>
        </w:rPr>
      </w:pPr>
      <w:r>
        <w:rPr>
          <w:rFonts w:ascii="Times New Roman" w:eastAsia="Times New Roman" w:hAnsi="Times New Roman"/>
          <w:sz w:val="21"/>
          <w:szCs w:val="21"/>
        </w:rPr>
        <w:t>ayobami207@gmail.com</w:t>
      </w:r>
    </w:p>
    <w:p w:rsidR="00043DC8" w:rsidRDefault="00043DC8" w:rsidP="00043DC8">
      <w:pPr>
        <w:spacing w:line="240" w:lineRule="auto"/>
        <w:rPr>
          <w:rFonts w:ascii="Times New Roman" w:hAnsi="Times New Roman"/>
          <w:b/>
          <w:sz w:val="21"/>
          <w:szCs w:val="21"/>
        </w:rPr>
      </w:pPr>
      <w:r>
        <w:rPr>
          <w:rFonts w:ascii="Times New Roman" w:hAnsi="Times New Roman"/>
          <w:b/>
          <w:sz w:val="21"/>
          <w:szCs w:val="21"/>
        </w:rPr>
        <w:t>Editorial Office</w:t>
      </w:r>
    </w:p>
    <w:p w:rsidR="00043DC8" w:rsidRDefault="00043DC8" w:rsidP="00043DC8">
      <w:pPr>
        <w:spacing w:after="0" w:line="240" w:lineRule="auto"/>
        <w:rPr>
          <w:rFonts w:ascii="Times New Roman" w:hAnsi="Times New Roman"/>
          <w:sz w:val="21"/>
          <w:szCs w:val="21"/>
        </w:rPr>
      </w:pPr>
      <w:r>
        <w:rPr>
          <w:rFonts w:ascii="Times New Roman" w:hAnsi="Times New Roman"/>
          <w:sz w:val="21"/>
          <w:szCs w:val="21"/>
        </w:rPr>
        <w:t>Office of the Head of Department</w:t>
      </w:r>
    </w:p>
    <w:p w:rsidR="00043DC8" w:rsidRDefault="00043DC8" w:rsidP="00043DC8">
      <w:pPr>
        <w:spacing w:after="0" w:line="240" w:lineRule="auto"/>
        <w:rPr>
          <w:rFonts w:ascii="Times New Roman" w:hAnsi="Times New Roman"/>
          <w:sz w:val="21"/>
          <w:szCs w:val="21"/>
        </w:rPr>
      </w:pPr>
      <w:r>
        <w:rPr>
          <w:rFonts w:ascii="Times New Roman" w:hAnsi="Times New Roman"/>
          <w:sz w:val="21"/>
          <w:szCs w:val="21"/>
        </w:rPr>
        <w:t>Business Administration,</w:t>
      </w:r>
    </w:p>
    <w:p w:rsidR="00043DC8" w:rsidRDefault="00043DC8" w:rsidP="00043DC8">
      <w:pPr>
        <w:spacing w:after="0" w:line="240" w:lineRule="auto"/>
        <w:rPr>
          <w:rFonts w:ascii="Times New Roman" w:hAnsi="Times New Roman"/>
          <w:sz w:val="21"/>
          <w:szCs w:val="21"/>
        </w:rPr>
      </w:pPr>
      <w:r>
        <w:rPr>
          <w:rFonts w:ascii="Times New Roman" w:hAnsi="Times New Roman"/>
          <w:sz w:val="21"/>
          <w:szCs w:val="21"/>
        </w:rPr>
        <w:t>Faculty of Management Sciences</w:t>
      </w:r>
    </w:p>
    <w:p w:rsidR="00043DC8" w:rsidRDefault="00043DC8" w:rsidP="00043DC8">
      <w:pPr>
        <w:spacing w:after="0" w:line="240" w:lineRule="auto"/>
        <w:rPr>
          <w:rFonts w:ascii="Times New Roman" w:hAnsi="Times New Roman"/>
          <w:sz w:val="21"/>
          <w:szCs w:val="21"/>
        </w:rPr>
      </w:pPr>
      <w:r>
        <w:rPr>
          <w:rFonts w:ascii="Times New Roman" w:hAnsi="Times New Roman"/>
          <w:sz w:val="21"/>
          <w:szCs w:val="21"/>
        </w:rPr>
        <w:t>Lagos State University, Ojo, Nigeria</w:t>
      </w:r>
    </w:p>
    <w:p w:rsidR="00043DC8" w:rsidRDefault="00043DC8" w:rsidP="00043DC8">
      <w:pPr>
        <w:spacing w:after="0" w:line="240" w:lineRule="auto"/>
        <w:jc w:val="center"/>
        <w:rPr>
          <w:rFonts w:ascii="Times New Roman" w:hAnsi="Times New Roman"/>
          <w:b/>
          <w:sz w:val="21"/>
          <w:szCs w:val="21"/>
        </w:rPr>
      </w:pPr>
    </w:p>
    <w:p w:rsidR="00043DC8" w:rsidRDefault="00043DC8" w:rsidP="00043DC8">
      <w:pPr>
        <w:spacing w:line="240" w:lineRule="auto"/>
        <w:jc w:val="center"/>
        <w:rPr>
          <w:rFonts w:ascii="Times New Roman" w:hAnsi="Times New Roman"/>
          <w:sz w:val="20"/>
          <w:szCs w:val="20"/>
        </w:rPr>
      </w:pPr>
    </w:p>
    <w:p w:rsidR="00043DC8" w:rsidRPr="00746E11" w:rsidRDefault="00043DC8" w:rsidP="00043DC8">
      <w:pPr>
        <w:spacing w:line="240" w:lineRule="auto"/>
        <w:jc w:val="center"/>
        <w:rPr>
          <w:rFonts w:ascii="Times New Roman" w:hAnsi="Times New Roman"/>
          <w:sz w:val="20"/>
          <w:szCs w:val="20"/>
        </w:rPr>
      </w:pPr>
    </w:p>
    <w:p w:rsidR="00043DC8" w:rsidRPr="00746E11" w:rsidRDefault="00043DC8" w:rsidP="00043DC8">
      <w:pPr>
        <w:spacing w:line="240" w:lineRule="auto"/>
        <w:jc w:val="center"/>
        <w:rPr>
          <w:rFonts w:ascii="Times New Roman" w:hAnsi="Times New Roman"/>
          <w:b/>
          <w:sz w:val="20"/>
          <w:szCs w:val="20"/>
        </w:rPr>
      </w:pPr>
      <w:r w:rsidRPr="00746E11">
        <w:rPr>
          <w:rFonts w:ascii="Times New Roman" w:hAnsi="Times New Roman"/>
          <w:b/>
          <w:sz w:val="20"/>
          <w:szCs w:val="20"/>
        </w:rPr>
        <w:lastRenderedPageBreak/>
        <w:t>A NOTE FROM THE EDITOR-IN-CHIEF</w:t>
      </w:r>
    </w:p>
    <w:p w:rsidR="00043DC8" w:rsidRPr="00746E11" w:rsidRDefault="00043DC8" w:rsidP="00043DC8">
      <w:pPr>
        <w:spacing w:line="240" w:lineRule="auto"/>
        <w:jc w:val="both"/>
        <w:rPr>
          <w:rFonts w:ascii="Times New Roman" w:hAnsi="Times New Roman"/>
          <w:sz w:val="20"/>
          <w:szCs w:val="20"/>
        </w:rPr>
      </w:pPr>
      <w:r>
        <w:rPr>
          <w:rFonts w:ascii="Times New Roman" w:hAnsi="Times New Roman"/>
          <w:sz w:val="20"/>
          <w:szCs w:val="20"/>
        </w:rPr>
        <w:t>The publication of Vol. 5</w:t>
      </w:r>
      <w:r w:rsidRPr="00746E11">
        <w:rPr>
          <w:rFonts w:ascii="Times New Roman" w:hAnsi="Times New Roman"/>
          <w:sz w:val="20"/>
          <w:szCs w:val="20"/>
        </w:rPr>
        <w:t xml:space="preserve"> No. 1 of LAS</w:t>
      </w:r>
      <w:r>
        <w:rPr>
          <w:rFonts w:ascii="Times New Roman" w:hAnsi="Times New Roman"/>
          <w:sz w:val="20"/>
          <w:szCs w:val="20"/>
        </w:rPr>
        <w:t>U Journal of Business Review</w:t>
      </w:r>
      <w:r w:rsidRPr="00746E11">
        <w:rPr>
          <w:rFonts w:ascii="Times New Roman" w:hAnsi="Times New Roman"/>
          <w:sz w:val="20"/>
          <w:szCs w:val="20"/>
        </w:rPr>
        <w:t xml:space="preserve"> is a testimony to the commitment of the Ed</w:t>
      </w:r>
      <w:r>
        <w:rPr>
          <w:rFonts w:ascii="Times New Roman" w:hAnsi="Times New Roman"/>
          <w:sz w:val="20"/>
          <w:szCs w:val="20"/>
        </w:rPr>
        <w:t>itorial Board of</w:t>
      </w:r>
      <w:r w:rsidRPr="00746E11">
        <w:rPr>
          <w:rFonts w:ascii="Times New Roman" w:hAnsi="Times New Roman"/>
          <w:sz w:val="20"/>
          <w:szCs w:val="20"/>
        </w:rPr>
        <w:t xml:space="preserve"> the Journal to sustain the vision of making the Journal a leading, credible and respected platform for the dissemination of cuttingedge knowledge from the researches and critical thinking of scholars and practitioners' in the field of Management and its allied disciplines. This edition brings together articles that cut across the broad field of </w:t>
      </w:r>
      <w:r>
        <w:rPr>
          <w:rFonts w:ascii="Times New Roman" w:hAnsi="Times New Roman"/>
          <w:sz w:val="20"/>
          <w:szCs w:val="20"/>
        </w:rPr>
        <w:t xml:space="preserve">Business </w:t>
      </w:r>
      <w:r w:rsidRPr="00746E11">
        <w:rPr>
          <w:rFonts w:ascii="Times New Roman" w:hAnsi="Times New Roman"/>
          <w:sz w:val="20"/>
          <w:szCs w:val="20"/>
        </w:rPr>
        <w:t>Management from Public Administration and Business</w:t>
      </w:r>
      <w:r>
        <w:rPr>
          <w:rFonts w:ascii="Times New Roman" w:hAnsi="Times New Roman"/>
          <w:sz w:val="20"/>
          <w:szCs w:val="20"/>
        </w:rPr>
        <w:t>,</w:t>
      </w:r>
      <w:r w:rsidRPr="00746E11">
        <w:rPr>
          <w:rFonts w:ascii="Times New Roman" w:hAnsi="Times New Roman"/>
          <w:sz w:val="20"/>
          <w:szCs w:val="20"/>
        </w:rPr>
        <w:t xml:space="preserve"> Economics to Banking and Finance, from Accounting and Insurance to Industrial Relations and Human Resource Management, from Business Administration and Marketing to Management Technology and Organizational Behaviour. Although very many papers were re</w:t>
      </w:r>
      <w:r>
        <w:rPr>
          <w:rFonts w:ascii="Times New Roman" w:hAnsi="Times New Roman"/>
          <w:sz w:val="20"/>
          <w:szCs w:val="20"/>
        </w:rPr>
        <w:t>ceived, the Editorial Board had</w:t>
      </w:r>
      <w:r w:rsidRPr="00746E11">
        <w:rPr>
          <w:rFonts w:ascii="Times New Roman" w:hAnsi="Times New Roman"/>
          <w:sz w:val="20"/>
          <w:szCs w:val="20"/>
        </w:rPr>
        <w:t xml:space="preserve"> painstakingly selected for inclusion in this edition only those articles that met the highest' standards of quality, relevance and academic rigour' as well as the key technical and professional impact criteria used for the evaluation of the submissions. I am indeed delighted by the response of our colleagues to the call for papers which has made the publication of this edition possible and I hope our teeming readers will find the articles in this edition very useful f</w:t>
      </w:r>
      <w:r>
        <w:rPr>
          <w:rFonts w:ascii="Times New Roman" w:hAnsi="Times New Roman"/>
          <w:sz w:val="20"/>
          <w:szCs w:val="20"/>
        </w:rPr>
        <w:t>or the improvement of their know</w:t>
      </w:r>
      <w:r w:rsidRPr="00746E11">
        <w:rPr>
          <w:rFonts w:ascii="Times New Roman" w:hAnsi="Times New Roman"/>
          <w:sz w:val="20"/>
          <w:szCs w:val="20"/>
        </w:rPr>
        <w:t xml:space="preserve">ledge and the progress of their careers. I acknowledge with great pleasure and appreciation the wonderful contributions of our pool of local and international blind reviewers and all the members of the Editorial Board for the good work they have done. The Journal shall continue to publish only outstanding papers at all times. </w:t>
      </w:r>
    </w:p>
    <w:p w:rsidR="00043DC8" w:rsidRPr="00746E11" w:rsidRDefault="00043DC8" w:rsidP="00043DC8">
      <w:pPr>
        <w:spacing w:line="240" w:lineRule="auto"/>
        <w:jc w:val="both"/>
        <w:rPr>
          <w:rFonts w:ascii="Times New Roman" w:hAnsi="Times New Roman"/>
          <w:sz w:val="20"/>
          <w:szCs w:val="20"/>
        </w:rPr>
      </w:pPr>
    </w:p>
    <w:p w:rsidR="00043DC8" w:rsidRPr="00EA2373" w:rsidRDefault="00043DC8" w:rsidP="00043DC8">
      <w:pPr>
        <w:spacing w:line="240" w:lineRule="auto"/>
        <w:jc w:val="both"/>
        <w:rPr>
          <w:rFonts w:ascii="Times New Roman" w:hAnsi="Times New Roman"/>
          <w:b/>
          <w:sz w:val="20"/>
          <w:szCs w:val="20"/>
        </w:rPr>
      </w:pPr>
      <w:r>
        <w:rPr>
          <w:rFonts w:ascii="Times New Roman" w:hAnsi="Times New Roman"/>
          <w:b/>
          <w:sz w:val="20"/>
          <w:szCs w:val="20"/>
        </w:rPr>
        <w:t>Prof. AKEWUSHOLA, R.O.</w:t>
      </w:r>
      <w:r w:rsidRPr="00EA2373">
        <w:rPr>
          <w:rFonts w:ascii="Times New Roman" w:hAnsi="Times New Roman"/>
          <w:b/>
          <w:sz w:val="20"/>
          <w:szCs w:val="20"/>
        </w:rPr>
        <w:t xml:space="preserve"> (Ph.D.) </w:t>
      </w:r>
    </w:p>
    <w:p w:rsidR="00043DC8" w:rsidRPr="00746E11" w:rsidRDefault="00043DC8" w:rsidP="00043DC8">
      <w:pPr>
        <w:spacing w:line="240" w:lineRule="auto"/>
        <w:jc w:val="both"/>
        <w:rPr>
          <w:rFonts w:ascii="Times New Roman" w:hAnsi="Times New Roman"/>
          <w:b/>
          <w:sz w:val="20"/>
          <w:szCs w:val="20"/>
        </w:rPr>
      </w:pPr>
      <w:r w:rsidRPr="00746E11">
        <w:rPr>
          <w:rFonts w:ascii="Times New Roman" w:hAnsi="Times New Roman"/>
          <w:b/>
          <w:sz w:val="20"/>
          <w:szCs w:val="20"/>
        </w:rPr>
        <w:t xml:space="preserve">Editor-in-Chief. </w:t>
      </w:r>
    </w:p>
    <w:p w:rsidR="00043DC8" w:rsidRDefault="00043DC8" w:rsidP="00043DC8">
      <w:pPr>
        <w:spacing w:line="240" w:lineRule="auto"/>
        <w:jc w:val="center"/>
        <w:rPr>
          <w:rFonts w:ascii="Times New Roman" w:hAnsi="Times New Roman"/>
          <w:b/>
          <w:sz w:val="20"/>
          <w:szCs w:val="20"/>
        </w:rPr>
      </w:pPr>
      <w:r w:rsidRPr="00746E11">
        <w:rPr>
          <w:rFonts w:ascii="Times New Roman" w:hAnsi="Times New Roman"/>
          <w:sz w:val="20"/>
          <w:szCs w:val="20"/>
        </w:rPr>
        <w:br w:type="page"/>
      </w:r>
      <w:r w:rsidRPr="00746E11">
        <w:rPr>
          <w:rFonts w:ascii="Times New Roman" w:hAnsi="Times New Roman"/>
          <w:b/>
          <w:sz w:val="20"/>
          <w:szCs w:val="20"/>
        </w:rPr>
        <w:lastRenderedPageBreak/>
        <w:t>TABLE OF CONTENT</w:t>
      </w:r>
      <w:r>
        <w:rPr>
          <w:rFonts w:ascii="Times New Roman" w:hAnsi="Times New Roman"/>
          <w:b/>
          <w:sz w:val="20"/>
          <w:szCs w:val="20"/>
        </w:rPr>
        <w:t>S</w:t>
      </w:r>
    </w:p>
    <w:p w:rsidR="00043DC8" w:rsidRDefault="00043DC8" w:rsidP="00043DC8">
      <w:pPr>
        <w:rPr>
          <w:rFonts w:ascii="Times New Roman" w:hAnsi="Times New Roman"/>
          <w:sz w:val="21"/>
          <w:szCs w:val="21"/>
        </w:rPr>
      </w:pPr>
      <w:r w:rsidRPr="0087067B">
        <w:rPr>
          <w:rFonts w:ascii="Times New Roman" w:hAnsi="Times New Roman"/>
          <w:sz w:val="21"/>
          <w:szCs w:val="21"/>
        </w:rPr>
        <w:t>Copyright Statement</w:t>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t>ii</w:t>
      </w:r>
    </w:p>
    <w:p w:rsidR="00043DC8" w:rsidRPr="0087067B" w:rsidRDefault="00043DC8" w:rsidP="00043DC8">
      <w:pPr>
        <w:rPr>
          <w:rFonts w:ascii="Times New Roman" w:hAnsi="Times New Roman"/>
          <w:sz w:val="21"/>
          <w:szCs w:val="21"/>
        </w:rPr>
      </w:pPr>
      <w:r w:rsidRPr="0087067B">
        <w:rPr>
          <w:rFonts w:ascii="Times New Roman" w:hAnsi="Times New Roman"/>
          <w:sz w:val="21"/>
          <w:szCs w:val="21"/>
        </w:rPr>
        <w:t>Editorial Board</w:t>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t>iii</w:t>
      </w:r>
    </w:p>
    <w:p w:rsidR="00043DC8" w:rsidRDefault="00043DC8" w:rsidP="00043DC8">
      <w:pPr>
        <w:rPr>
          <w:rFonts w:ascii="Times New Roman" w:hAnsi="Times New Roman"/>
          <w:sz w:val="21"/>
          <w:szCs w:val="21"/>
        </w:rPr>
      </w:pPr>
      <w:r w:rsidRPr="0087067B">
        <w:rPr>
          <w:rFonts w:ascii="Times New Roman" w:hAnsi="Times New Roman"/>
          <w:sz w:val="21"/>
          <w:szCs w:val="21"/>
        </w:rPr>
        <w:t>Call for Paper</w:t>
      </w:r>
      <w:r w:rsidRPr="0087067B">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iv</w:t>
      </w:r>
    </w:p>
    <w:p w:rsidR="00043DC8" w:rsidRPr="0087067B" w:rsidRDefault="00043DC8" w:rsidP="00043DC8">
      <w:pPr>
        <w:rPr>
          <w:rFonts w:ascii="Times New Roman" w:hAnsi="Times New Roman"/>
          <w:sz w:val="21"/>
          <w:szCs w:val="21"/>
        </w:rPr>
      </w:pPr>
      <w:r>
        <w:rPr>
          <w:rFonts w:ascii="Times New Roman" w:hAnsi="Times New Roman"/>
          <w:sz w:val="21"/>
          <w:szCs w:val="21"/>
        </w:rPr>
        <w:t xml:space="preserve">Note of </w:t>
      </w:r>
      <w:r w:rsidRPr="0087067B">
        <w:rPr>
          <w:rFonts w:ascii="Times New Roman" w:hAnsi="Times New Roman"/>
          <w:sz w:val="21"/>
          <w:szCs w:val="21"/>
        </w:rPr>
        <w:t>Editorial</w:t>
      </w:r>
      <w:r>
        <w:rPr>
          <w:rFonts w:ascii="Times New Roman" w:hAnsi="Times New Roman"/>
          <w:sz w:val="21"/>
          <w:szCs w:val="21"/>
        </w:rPr>
        <w:t>-in-Chief</w:t>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t>v</w:t>
      </w:r>
    </w:p>
    <w:p w:rsidR="00043DC8" w:rsidRPr="0087067B" w:rsidRDefault="00043DC8" w:rsidP="00043DC8">
      <w:pPr>
        <w:rPr>
          <w:rFonts w:ascii="Times New Roman" w:hAnsi="Times New Roman"/>
          <w:sz w:val="21"/>
          <w:szCs w:val="21"/>
        </w:rPr>
      </w:pPr>
      <w:r w:rsidRPr="0087067B">
        <w:rPr>
          <w:rFonts w:ascii="Times New Roman" w:hAnsi="Times New Roman"/>
          <w:sz w:val="21"/>
          <w:szCs w:val="21"/>
        </w:rPr>
        <w:t>Table of Contents</w:t>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t>vi</w:t>
      </w:r>
    </w:p>
    <w:p w:rsidR="00043DC8" w:rsidRPr="005435A0" w:rsidRDefault="00043DC8" w:rsidP="00043DC8">
      <w:pPr>
        <w:spacing w:after="0"/>
        <w:rPr>
          <w:rFonts w:ascii="Times New Roman" w:hAnsi="Times New Roman"/>
          <w:sz w:val="21"/>
          <w:szCs w:val="21"/>
        </w:rPr>
      </w:pPr>
      <w:r>
        <w:rPr>
          <w:rFonts w:ascii="Times New Roman" w:hAnsi="Times New Roman"/>
          <w:sz w:val="21"/>
          <w:szCs w:val="21"/>
        </w:rPr>
        <w:t>L</w:t>
      </w:r>
      <w:r w:rsidRPr="0087067B">
        <w:rPr>
          <w:rFonts w:ascii="Times New Roman" w:hAnsi="Times New Roman"/>
          <w:sz w:val="21"/>
          <w:szCs w:val="21"/>
        </w:rPr>
        <w:t>ist of Contributors</w:t>
      </w:r>
      <w:r w:rsidRPr="001416FA">
        <w:rPr>
          <w:rFonts w:ascii="Times New Roman" w:hAnsi="Times New Roman"/>
          <w:sz w:val="21"/>
          <w:szCs w:val="21"/>
        </w:rPr>
        <w:t xml:space="preserve"> </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sidRPr="0087067B">
        <w:rPr>
          <w:rFonts w:ascii="Times New Roman" w:hAnsi="Times New Roman"/>
          <w:sz w:val="21"/>
          <w:szCs w:val="21"/>
        </w:rPr>
        <w:t>vii</w:t>
      </w:r>
      <w:r>
        <w:rPr>
          <w:rFonts w:ascii="Times New Roman" w:hAnsi="Times New Roman"/>
          <w:sz w:val="21"/>
          <w:szCs w:val="21"/>
        </w:rPr>
        <w:t>i</w:t>
      </w:r>
    </w:p>
    <w:p w:rsidR="00043DC8" w:rsidRDefault="00043DC8" w:rsidP="00043DC8">
      <w:pPr>
        <w:spacing w:after="0"/>
        <w:rPr>
          <w:rFonts w:ascii="Times New Roman" w:hAnsi="Times New Roman"/>
          <w:sz w:val="21"/>
          <w:szCs w:val="21"/>
        </w:rPr>
      </w:pP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r w:rsidRPr="0087067B">
        <w:rPr>
          <w:rFonts w:ascii="Times New Roman" w:hAnsi="Times New Roman"/>
          <w:sz w:val="21"/>
          <w:szCs w:val="21"/>
        </w:rPr>
        <w:tab/>
      </w:r>
    </w:p>
    <w:p w:rsidR="00043DC8" w:rsidRPr="00746E11" w:rsidRDefault="00043DC8" w:rsidP="00043DC8">
      <w:pPr>
        <w:spacing w:line="240" w:lineRule="auto"/>
        <w:jc w:val="center"/>
        <w:rPr>
          <w:rFonts w:ascii="Times New Roman" w:hAnsi="Times New Roman"/>
          <w:b/>
          <w:sz w:val="20"/>
          <w:szCs w:val="20"/>
        </w:rPr>
      </w:pPr>
    </w:p>
    <w:p w:rsidR="00043DC8" w:rsidRDefault="00043DC8" w:rsidP="00043DC8">
      <w:pPr>
        <w:spacing w:after="0" w:line="240" w:lineRule="auto"/>
        <w:jc w:val="center"/>
        <w:rPr>
          <w:rFonts w:ascii="Times New Roman" w:hAnsi="Times New Roman"/>
          <w:b/>
          <w:sz w:val="21"/>
          <w:szCs w:val="21"/>
        </w:rPr>
      </w:pPr>
      <w:r>
        <w:rPr>
          <w:rFonts w:ascii="Times New Roman" w:hAnsi="Times New Roman"/>
          <w:b/>
          <w:sz w:val="21"/>
          <w:szCs w:val="21"/>
        </w:rPr>
        <w:br w:type="page"/>
      </w:r>
      <w:r>
        <w:rPr>
          <w:rFonts w:ascii="Times New Roman" w:hAnsi="Times New Roman"/>
          <w:b/>
          <w:sz w:val="21"/>
          <w:szCs w:val="21"/>
        </w:rPr>
        <w:lastRenderedPageBreak/>
        <w:t>LIST OF CONTRIBUTORS</w:t>
      </w:r>
    </w:p>
    <w:p w:rsidR="00043DC8" w:rsidRDefault="00043DC8" w:rsidP="00043DC8">
      <w:pPr>
        <w:spacing w:after="0" w:line="240" w:lineRule="auto"/>
        <w:jc w:val="center"/>
        <w:rPr>
          <w:rFonts w:ascii="Times New Roman" w:hAnsi="Times New Roman"/>
          <w:b/>
          <w:sz w:val="21"/>
          <w:szCs w:val="21"/>
        </w:rPr>
      </w:pP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
        <w:gridCol w:w="4189"/>
        <w:gridCol w:w="4226"/>
      </w:tblGrid>
      <w:tr w:rsidR="00043DC8" w:rsidRPr="00C3454C" w:rsidTr="009249C0">
        <w:trPr>
          <w:trHeight w:val="395"/>
        </w:trPr>
        <w:tc>
          <w:tcPr>
            <w:tcW w:w="1317" w:type="dxa"/>
          </w:tcPr>
          <w:p w:rsidR="00043DC8" w:rsidRPr="00C3454C" w:rsidRDefault="00043DC8" w:rsidP="009249C0">
            <w:pPr>
              <w:spacing w:after="120" w:line="240" w:lineRule="auto"/>
              <w:jc w:val="center"/>
              <w:rPr>
                <w:rFonts w:ascii="Times New Roman" w:hAnsi="Times New Roman"/>
                <w:sz w:val="21"/>
                <w:szCs w:val="21"/>
              </w:rPr>
            </w:pPr>
            <w:r w:rsidRPr="00C3454C">
              <w:rPr>
                <w:rFonts w:ascii="Times New Roman" w:hAnsi="Times New Roman"/>
                <w:sz w:val="21"/>
                <w:szCs w:val="21"/>
              </w:rPr>
              <w:t>S/N</w:t>
            </w:r>
          </w:p>
        </w:tc>
        <w:tc>
          <w:tcPr>
            <w:tcW w:w="4189" w:type="dxa"/>
          </w:tcPr>
          <w:p w:rsidR="00043DC8" w:rsidRPr="00C3454C" w:rsidRDefault="00043DC8" w:rsidP="009249C0">
            <w:pPr>
              <w:spacing w:after="120" w:line="240" w:lineRule="auto"/>
              <w:jc w:val="center"/>
              <w:rPr>
                <w:rFonts w:ascii="Times New Roman" w:hAnsi="Times New Roman"/>
                <w:sz w:val="21"/>
                <w:szCs w:val="21"/>
              </w:rPr>
            </w:pPr>
            <w:r w:rsidRPr="00C3454C">
              <w:rPr>
                <w:rFonts w:ascii="Times New Roman" w:hAnsi="Times New Roman"/>
                <w:sz w:val="21"/>
                <w:szCs w:val="21"/>
              </w:rPr>
              <w:t xml:space="preserve">NAMES </w:t>
            </w:r>
          </w:p>
        </w:tc>
        <w:tc>
          <w:tcPr>
            <w:tcW w:w="4226" w:type="dxa"/>
          </w:tcPr>
          <w:p w:rsidR="00043DC8" w:rsidRPr="00C3454C" w:rsidRDefault="00043DC8" w:rsidP="009249C0">
            <w:pPr>
              <w:spacing w:after="120" w:line="240" w:lineRule="auto"/>
              <w:jc w:val="center"/>
              <w:rPr>
                <w:rFonts w:ascii="Times New Roman" w:hAnsi="Times New Roman"/>
                <w:sz w:val="21"/>
                <w:szCs w:val="21"/>
              </w:rPr>
            </w:pPr>
            <w:r w:rsidRPr="00C3454C">
              <w:rPr>
                <w:rFonts w:ascii="Times New Roman" w:hAnsi="Times New Roman"/>
                <w:sz w:val="21"/>
                <w:szCs w:val="21"/>
              </w:rPr>
              <w:t>INSTITUTIONS/AFFILIATIONS</w:t>
            </w: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right="187"/>
              <w:rPr>
                <w:rFonts w:ascii="Times New Roman" w:eastAsia="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bCs/>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tabs>
                <w:tab w:val="left" w:pos="1335"/>
              </w:tabs>
              <w:autoSpaceDE w:val="0"/>
              <w:autoSpaceDN w:val="0"/>
              <w:adjustRightInd w:val="0"/>
              <w:spacing w:after="0" w:line="240" w:lineRule="auto"/>
              <w:jc w:val="both"/>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tabs>
                <w:tab w:val="left" w:pos="1335"/>
              </w:tabs>
              <w:autoSpaceDE w:val="0"/>
              <w:autoSpaceDN w:val="0"/>
              <w:adjustRightInd w:val="0"/>
              <w:spacing w:after="0" w:line="240" w:lineRule="auto"/>
              <w:jc w:val="both"/>
              <w:rPr>
                <w:rFonts w:ascii="Times New Roman" w:hAnsi="Times New Roman"/>
                <w:bCs/>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tabs>
                <w:tab w:val="left" w:pos="1335"/>
              </w:tabs>
              <w:autoSpaceDE w:val="0"/>
              <w:autoSpaceDN w:val="0"/>
              <w:adjustRightInd w:val="0"/>
              <w:spacing w:after="0" w:line="240" w:lineRule="auto"/>
              <w:jc w:val="both"/>
              <w:rPr>
                <w:rFonts w:ascii="Times New Roman" w:hAnsi="Times New Roman"/>
                <w:sz w:val="21"/>
                <w:szCs w:val="21"/>
              </w:rPr>
            </w:pPr>
          </w:p>
        </w:tc>
        <w:tc>
          <w:tcPr>
            <w:tcW w:w="4226" w:type="dxa"/>
          </w:tcPr>
          <w:p w:rsidR="00043DC8" w:rsidRPr="00C3454C" w:rsidRDefault="00043DC8" w:rsidP="009249C0">
            <w:pPr>
              <w:spacing w:after="0" w:line="240" w:lineRule="auto"/>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r w:rsidRPr="00C3454C">
              <w:rPr>
                <w:rFonts w:ascii="Times New Roman" w:hAnsi="Times New Roman"/>
                <w:sz w:val="21"/>
                <w:szCs w:val="21"/>
              </w:rPr>
              <w:t xml:space="preserve"> </w:t>
            </w:r>
          </w:p>
        </w:tc>
        <w:tc>
          <w:tcPr>
            <w:tcW w:w="4189" w:type="dxa"/>
          </w:tcPr>
          <w:p w:rsidR="00043DC8" w:rsidRPr="00C3454C" w:rsidRDefault="00043DC8" w:rsidP="009249C0">
            <w:pPr>
              <w:spacing w:after="120" w:line="240" w:lineRule="auto"/>
              <w:jc w:val="both"/>
              <w:rPr>
                <w:rFonts w:ascii="Times New Roman" w:hAnsi="Times New Roman"/>
                <w:sz w:val="21"/>
                <w:szCs w:val="21"/>
              </w:rPr>
            </w:pPr>
          </w:p>
        </w:tc>
        <w:tc>
          <w:tcPr>
            <w:tcW w:w="4226" w:type="dxa"/>
          </w:tcPr>
          <w:p w:rsidR="00043DC8" w:rsidRPr="00C3454C" w:rsidRDefault="00043DC8" w:rsidP="009249C0">
            <w:pPr>
              <w:spacing w:after="120" w:line="240" w:lineRule="auto"/>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eastAsia="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516"/>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eastAsia="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462"/>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eastAsia="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tabs>
                <w:tab w:val="left" w:pos="1335"/>
              </w:tabs>
              <w:autoSpaceDE w:val="0"/>
              <w:autoSpaceDN w:val="0"/>
              <w:adjustRightInd w:val="0"/>
              <w:spacing w:after="0" w:line="240" w:lineRule="auto"/>
              <w:jc w:val="both"/>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r w:rsidRPr="00C3454C">
              <w:rPr>
                <w:rFonts w:ascii="Times New Roman" w:hAnsi="Times New Roman"/>
                <w:sz w:val="21"/>
                <w:szCs w:val="21"/>
              </w:rPr>
              <w:t xml:space="preserve"> </w:t>
            </w:r>
          </w:p>
        </w:tc>
        <w:tc>
          <w:tcPr>
            <w:tcW w:w="4189" w:type="dxa"/>
          </w:tcPr>
          <w:p w:rsidR="00043DC8" w:rsidRPr="00C3454C" w:rsidRDefault="00043DC8" w:rsidP="009249C0">
            <w:pPr>
              <w:spacing w:after="120" w:line="240" w:lineRule="auto"/>
              <w:rPr>
                <w:rFonts w:ascii="Times New Roman" w:hAnsi="Times New Roman"/>
                <w:sz w:val="21"/>
                <w:szCs w:val="21"/>
              </w:rPr>
            </w:pPr>
          </w:p>
        </w:tc>
        <w:tc>
          <w:tcPr>
            <w:tcW w:w="4226" w:type="dxa"/>
          </w:tcPr>
          <w:p w:rsidR="00043DC8" w:rsidRPr="00C3454C" w:rsidRDefault="00043DC8" w:rsidP="009249C0">
            <w:pPr>
              <w:spacing w:after="120" w:line="240" w:lineRule="auto"/>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r w:rsidRPr="00C3454C">
              <w:rPr>
                <w:rFonts w:ascii="Times New Roman" w:hAnsi="Times New Roman"/>
                <w:sz w:val="21"/>
                <w:szCs w:val="21"/>
              </w:rPr>
              <w:t xml:space="preserve"> </w:t>
            </w:r>
          </w:p>
        </w:tc>
        <w:tc>
          <w:tcPr>
            <w:tcW w:w="4189" w:type="dxa"/>
          </w:tcPr>
          <w:p w:rsidR="00043DC8" w:rsidRPr="00C3454C" w:rsidRDefault="00043DC8" w:rsidP="009249C0">
            <w:pPr>
              <w:spacing w:after="120" w:line="240" w:lineRule="auto"/>
              <w:jc w:val="both"/>
              <w:rPr>
                <w:rFonts w:ascii="Times New Roman" w:hAnsi="Times New Roman"/>
                <w:sz w:val="21"/>
                <w:szCs w:val="21"/>
              </w:rPr>
            </w:pPr>
          </w:p>
        </w:tc>
        <w:tc>
          <w:tcPr>
            <w:tcW w:w="4226" w:type="dxa"/>
          </w:tcPr>
          <w:p w:rsidR="00043DC8" w:rsidRPr="00C3454C" w:rsidRDefault="00043DC8" w:rsidP="009249C0">
            <w:pPr>
              <w:spacing w:after="0" w:line="240" w:lineRule="auto"/>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rPr>
                <w:rFonts w:ascii="Times New Roman" w:hAnsi="Times New Roman"/>
                <w:sz w:val="21"/>
                <w:szCs w:val="21"/>
              </w:rPr>
            </w:pPr>
          </w:p>
        </w:tc>
        <w:tc>
          <w:tcPr>
            <w:tcW w:w="4226" w:type="dxa"/>
          </w:tcPr>
          <w:p w:rsidR="00043DC8" w:rsidRPr="00C3454C" w:rsidRDefault="00043DC8" w:rsidP="009249C0">
            <w:pPr>
              <w:spacing w:after="0" w:line="240" w:lineRule="auto"/>
              <w:rPr>
                <w:rFonts w:ascii="Times New Roman" w:hAnsi="Times New Roman"/>
                <w:sz w:val="21"/>
                <w:szCs w:val="21"/>
              </w:rPr>
            </w:pPr>
          </w:p>
        </w:tc>
      </w:tr>
      <w:tr w:rsidR="00043DC8" w:rsidRPr="00C3454C" w:rsidTr="009249C0">
        <w:trPr>
          <w:trHeight w:val="101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eastAsia="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eastAsia="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741"/>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r w:rsidRPr="00C3454C">
              <w:rPr>
                <w:rFonts w:ascii="Times New Roman" w:hAnsi="Times New Roman"/>
                <w:sz w:val="21"/>
                <w:szCs w:val="21"/>
              </w:rPr>
              <w:t xml:space="preserve"> </w:t>
            </w:r>
          </w:p>
        </w:tc>
        <w:tc>
          <w:tcPr>
            <w:tcW w:w="4189" w:type="dxa"/>
          </w:tcPr>
          <w:p w:rsidR="00043DC8" w:rsidRPr="00C3454C" w:rsidRDefault="00043DC8" w:rsidP="009249C0">
            <w:pPr>
              <w:spacing w:after="120" w:line="240" w:lineRule="auto"/>
              <w:jc w:val="center"/>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r w:rsidRPr="00C3454C">
              <w:rPr>
                <w:rFonts w:ascii="Times New Roman" w:hAnsi="Times New Roman"/>
                <w:sz w:val="21"/>
                <w:szCs w:val="21"/>
              </w:rPr>
              <w:t xml:space="preserve"> </w:t>
            </w:r>
          </w:p>
        </w:tc>
        <w:tc>
          <w:tcPr>
            <w:tcW w:w="4189" w:type="dxa"/>
          </w:tcPr>
          <w:p w:rsidR="00043DC8" w:rsidRPr="00C3454C" w:rsidRDefault="00043DC8" w:rsidP="009249C0">
            <w:pPr>
              <w:spacing w:after="120" w:line="240" w:lineRule="auto"/>
              <w:jc w:val="both"/>
              <w:rPr>
                <w:rFonts w:ascii="Times New Roman" w:hAnsi="Times New Roman"/>
                <w:sz w:val="21"/>
                <w:szCs w:val="21"/>
              </w:rPr>
            </w:pPr>
          </w:p>
        </w:tc>
        <w:tc>
          <w:tcPr>
            <w:tcW w:w="4226" w:type="dxa"/>
          </w:tcPr>
          <w:p w:rsidR="00043DC8" w:rsidRPr="00C3454C" w:rsidRDefault="00043DC8" w:rsidP="009249C0">
            <w:pPr>
              <w:spacing w:after="120" w:line="240" w:lineRule="auto"/>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bCs/>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tabs>
                <w:tab w:val="left" w:pos="1335"/>
              </w:tabs>
              <w:autoSpaceDE w:val="0"/>
              <w:autoSpaceDN w:val="0"/>
              <w:adjustRightInd w:val="0"/>
              <w:spacing w:after="0" w:line="240" w:lineRule="auto"/>
              <w:jc w:val="both"/>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bCs/>
                <w:sz w:val="21"/>
                <w:szCs w:val="21"/>
              </w:rPr>
            </w:pPr>
          </w:p>
        </w:tc>
        <w:tc>
          <w:tcPr>
            <w:tcW w:w="4226" w:type="dxa"/>
          </w:tcPr>
          <w:p w:rsidR="00043DC8" w:rsidRPr="00C3454C" w:rsidRDefault="00043DC8" w:rsidP="009249C0">
            <w:pPr>
              <w:tabs>
                <w:tab w:val="left" w:pos="1382"/>
              </w:tabs>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r w:rsidRPr="00C3454C">
              <w:rPr>
                <w:rFonts w:ascii="Times New Roman" w:hAnsi="Times New Roman"/>
                <w:sz w:val="21"/>
                <w:szCs w:val="21"/>
              </w:rPr>
              <w:t xml:space="preserve"> </w:t>
            </w:r>
          </w:p>
        </w:tc>
        <w:tc>
          <w:tcPr>
            <w:tcW w:w="4189" w:type="dxa"/>
          </w:tcPr>
          <w:p w:rsidR="00043DC8" w:rsidRPr="00C3454C" w:rsidRDefault="00043DC8" w:rsidP="009249C0">
            <w:pPr>
              <w:spacing w:after="120" w:line="240" w:lineRule="auto"/>
              <w:rPr>
                <w:rFonts w:ascii="Times New Roman" w:hAnsi="Times New Roman"/>
                <w:sz w:val="21"/>
                <w:szCs w:val="21"/>
              </w:rPr>
            </w:pPr>
          </w:p>
        </w:tc>
        <w:tc>
          <w:tcPr>
            <w:tcW w:w="4226" w:type="dxa"/>
          </w:tcPr>
          <w:p w:rsidR="00043DC8" w:rsidRPr="00C3454C" w:rsidRDefault="00043DC8" w:rsidP="009249C0">
            <w:pPr>
              <w:spacing w:after="120" w:line="240" w:lineRule="auto"/>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tabs>
                <w:tab w:val="left" w:pos="1335"/>
              </w:tabs>
              <w:autoSpaceDE w:val="0"/>
              <w:autoSpaceDN w:val="0"/>
              <w:adjustRightInd w:val="0"/>
              <w:spacing w:after="0" w:line="240" w:lineRule="auto"/>
              <w:jc w:val="both"/>
              <w:rPr>
                <w:rFonts w:ascii="Times New Roman" w:eastAsia="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autoSpaceDE w:val="0"/>
              <w:autoSpaceDN w:val="0"/>
              <w:adjustRightInd w:val="0"/>
              <w:spacing w:after="0" w:line="240" w:lineRule="auto"/>
              <w:jc w:val="both"/>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autoSpaceDE w:val="0"/>
              <w:autoSpaceDN w:val="0"/>
              <w:adjustRightInd w:val="0"/>
              <w:spacing w:after="0" w:line="240" w:lineRule="auto"/>
              <w:jc w:val="both"/>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577"/>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jc w:val="both"/>
              <w:rPr>
                <w:rFonts w:ascii="Times New Roman" w:hAnsi="Times New Roman"/>
                <w:sz w:val="21"/>
                <w:szCs w:val="21"/>
                <w:vertAlign w:val="subscript"/>
              </w:rPr>
            </w:pPr>
          </w:p>
        </w:tc>
        <w:tc>
          <w:tcPr>
            <w:tcW w:w="4226" w:type="dxa"/>
          </w:tcPr>
          <w:p w:rsidR="00043DC8" w:rsidRPr="00C3454C" w:rsidRDefault="00043DC8" w:rsidP="009249C0">
            <w:pPr>
              <w:spacing w:after="0" w:line="240" w:lineRule="auto"/>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tabs>
                <w:tab w:val="left" w:pos="1335"/>
              </w:tabs>
              <w:autoSpaceDE w:val="0"/>
              <w:autoSpaceDN w:val="0"/>
              <w:adjustRightInd w:val="0"/>
              <w:spacing w:after="0" w:line="240" w:lineRule="auto"/>
              <w:jc w:val="both"/>
              <w:rPr>
                <w:rFonts w:ascii="Times New Roman" w:hAnsi="Times New Roman"/>
                <w:bCs/>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r w:rsidRPr="00C3454C">
              <w:rPr>
                <w:rFonts w:ascii="Times New Roman" w:hAnsi="Times New Roman"/>
                <w:sz w:val="21"/>
                <w:szCs w:val="21"/>
              </w:rPr>
              <w:t xml:space="preserve"> </w:t>
            </w:r>
          </w:p>
        </w:tc>
        <w:tc>
          <w:tcPr>
            <w:tcW w:w="4189" w:type="dxa"/>
          </w:tcPr>
          <w:p w:rsidR="00043DC8" w:rsidRPr="00C3454C" w:rsidRDefault="00043DC8" w:rsidP="009249C0">
            <w:pPr>
              <w:spacing w:after="120" w:line="240" w:lineRule="auto"/>
              <w:rPr>
                <w:rFonts w:ascii="Times New Roman" w:hAnsi="Times New Roman"/>
                <w:sz w:val="21"/>
                <w:szCs w:val="21"/>
              </w:rPr>
            </w:pPr>
          </w:p>
        </w:tc>
        <w:tc>
          <w:tcPr>
            <w:tcW w:w="4226" w:type="dxa"/>
          </w:tcPr>
          <w:p w:rsidR="00043DC8" w:rsidRPr="00C3454C" w:rsidRDefault="00043DC8" w:rsidP="009249C0">
            <w:pPr>
              <w:spacing w:after="120" w:line="240" w:lineRule="auto"/>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tabs>
                <w:tab w:val="left" w:pos="1335"/>
              </w:tabs>
              <w:autoSpaceDE w:val="0"/>
              <w:autoSpaceDN w:val="0"/>
              <w:adjustRightInd w:val="0"/>
              <w:spacing w:after="0" w:line="240" w:lineRule="auto"/>
              <w:jc w:val="both"/>
              <w:rPr>
                <w:rFonts w:ascii="Times New Roman" w:eastAsia="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tabs>
                <w:tab w:val="left" w:pos="1335"/>
              </w:tabs>
              <w:autoSpaceDE w:val="0"/>
              <w:autoSpaceDN w:val="0"/>
              <w:adjustRightInd w:val="0"/>
              <w:spacing w:after="0" w:line="240" w:lineRule="auto"/>
              <w:jc w:val="both"/>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eastAsia="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tabs>
                <w:tab w:val="left" w:pos="1335"/>
              </w:tabs>
              <w:autoSpaceDE w:val="0"/>
              <w:autoSpaceDN w:val="0"/>
              <w:adjustRightInd w:val="0"/>
              <w:spacing w:after="0" w:line="240" w:lineRule="auto"/>
              <w:jc w:val="both"/>
              <w:rPr>
                <w:rFonts w:ascii="Times New Roman" w:hAnsi="Times New Roman"/>
                <w:bCs/>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01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r w:rsidRPr="00C3454C">
              <w:rPr>
                <w:rFonts w:ascii="Times New Roman" w:hAnsi="Times New Roman"/>
                <w:sz w:val="21"/>
                <w:szCs w:val="21"/>
              </w:rPr>
              <w:t xml:space="preserve"> </w:t>
            </w:r>
          </w:p>
        </w:tc>
        <w:tc>
          <w:tcPr>
            <w:tcW w:w="4189" w:type="dxa"/>
          </w:tcPr>
          <w:p w:rsidR="00043DC8" w:rsidRPr="00C3454C" w:rsidRDefault="00043DC8" w:rsidP="009249C0">
            <w:pPr>
              <w:spacing w:after="120" w:line="240" w:lineRule="auto"/>
              <w:rPr>
                <w:rFonts w:ascii="Times New Roman" w:hAnsi="Times New Roman"/>
                <w:sz w:val="21"/>
                <w:szCs w:val="21"/>
              </w:rPr>
            </w:pPr>
          </w:p>
        </w:tc>
        <w:tc>
          <w:tcPr>
            <w:tcW w:w="4226" w:type="dxa"/>
          </w:tcPr>
          <w:p w:rsidR="00043DC8" w:rsidRPr="00C3454C" w:rsidRDefault="00043DC8" w:rsidP="009249C0">
            <w:pPr>
              <w:spacing w:after="120" w:line="240" w:lineRule="auto"/>
              <w:jc w:val="both"/>
              <w:rPr>
                <w:rFonts w:ascii="Times New Roman" w:hAnsi="Times New Roman"/>
                <w:sz w:val="21"/>
                <w:szCs w:val="21"/>
              </w:rPr>
            </w:pPr>
          </w:p>
        </w:tc>
      </w:tr>
      <w:tr w:rsidR="00043DC8" w:rsidRPr="00C3454C" w:rsidTr="009249C0">
        <w:trPr>
          <w:trHeight w:val="417"/>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eastAsia="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39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bCs/>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01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eastAsia="Times New Roman" w:hAnsi="Times New Roman"/>
                <w:color w:val="000000"/>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r w:rsidR="00043DC8" w:rsidRPr="00C3454C" w:rsidTr="009249C0">
        <w:trPr>
          <w:trHeight w:val="153"/>
        </w:trPr>
        <w:tc>
          <w:tcPr>
            <w:tcW w:w="1317" w:type="dxa"/>
          </w:tcPr>
          <w:p w:rsidR="00043DC8" w:rsidRPr="00C3454C" w:rsidRDefault="00043DC8" w:rsidP="0072434C">
            <w:pPr>
              <w:numPr>
                <w:ilvl w:val="0"/>
                <w:numId w:val="2"/>
              </w:numPr>
              <w:spacing w:after="120" w:line="240" w:lineRule="auto"/>
              <w:jc w:val="center"/>
              <w:rPr>
                <w:rFonts w:ascii="Times New Roman" w:hAnsi="Times New Roman"/>
                <w:sz w:val="21"/>
                <w:szCs w:val="21"/>
              </w:rPr>
            </w:pPr>
          </w:p>
        </w:tc>
        <w:tc>
          <w:tcPr>
            <w:tcW w:w="4189" w:type="dxa"/>
          </w:tcPr>
          <w:p w:rsidR="00043DC8" w:rsidRPr="00C3454C" w:rsidRDefault="00043DC8" w:rsidP="009249C0">
            <w:pPr>
              <w:spacing w:after="0" w:line="240" w:lineRule="auto"/>
              <w:ind w:left="14" w:right="187"/>
              <w:rPr>
                <w:rFonts w:ascii="Times New Roman" w:hAnsi="Times New Roman"/>
                <w:sz w:val="21"/>
                <w:szCs w:val="21"/>
              </w:rPr>
            </w:pPr>
          </w:p>
        </w:tc>
        <w:tc>
          <w:tcPr>
            <w:tcW w:w="4226" w:type="dxa"/>
          </w:tcPr>
          <w:p w:rsidR="00043DC8" w:rsidRPr="00C3454C" w:rsidRDefault="00043DC8" w:rsidP="009249C0">
            <w:pPr>
              <w:spacing w:after="0" w:line="240" w:lineRule="auto"/>
              <w:ind w:left="14" w:right="187"/>
              <w:jc w:val="both"/>
              <w:rPr>
                <w:rFonts w:ascii="Times New Roman" w:hAnsi="Times New Roman"/>
                <w:sz w:val="21"/>
                <w:szCs w:val="21"/>
              </w:rPr>
            </w:pPr>
          </w:p>
        </w:tc>
      </w:tr>
    </w:tbl>
    <w:p w:rsidR="00043DC8" w:rsidRDefault="00043DC8" w:rsidP="00043DC8">
      <w:pPr>
        <w:spacing w:after="120" w:line="240" w:lineRule="auto"/>
        <w:jc w:val="center"/>
        <w:rPr>
          <w:rFonts w:ascii="Times New Roman" w:hAnsi="Times New Roman"/>
          <w:b/>
          <w:sz w:val="21"/>
          <w:szCs w:val="21"/>
        </w:rPr>
      </w:pPr>
    </w:p>
    <w:p w:rsidR="00043DC8" w:rsidRDefault="00043DC8" w:rsidP="00043DC8">
      <w:pPr>
        <w:spacing w:after="120" w:line="240" w:lineRule="auto"/>
        <w:jc w:val="center"/>
        <w:rPr>
          <w:rFonts w:ascii="Times New Roman" w:hAnsi="Times New Roman"/>
          <w:b/>
          <w:sz w:val="21"/>
          <w:szCs w:val="21"/>
        </w:rPr>
        <w:sectPr w:rsidR="00043DC8" w:rsidSect="009249C0">
          <w:headerReference w:type="default" r:id="rId9"/>
          <w:footerReference w:type="default" r:id="rId10"/>
          <w:pgSz w:w="12240" w:h="15840"/>
          <w:pgMar w:top="1535" w:right="1440" w:bottom="1440" w:left="1440" w:header="990" w:footer="1152" w:gutter="0"/>
          <w:pgNumType w:fmt="lowerRoman" w:start="1"/>
          <w:cols w:space="720"/>
          <w:docGrid w:linePitch="360"/>
        </w:sectPr>
      </w:pPr>
    </w:p>
    <w:p w:rsidR="00043DC8" w:rsidRPr="007031F7" w:rsidRDefault="00043DC8" w:rsidP="00043DC8">
      <w:pPr>
        <w:spacing w:after="0" w:line="240" w:lineRule="auto"/>
        <w:jc w:val="center"/>
        <w:rPr>
          <w:rFonts w:ascii="Times New Roman" w:hAnsi="Times New Roman"/>
          <w:b/>
          <w:bCs/>
          <w:sz w:val="21"/>
          <w:szCs w:val="21"/>
        </w:rPr>
      </w:pPr>
      <w:r w:rsidRPr="007031F7">
        <w:rPr>
          <w:rFonts w:ascii="Times New Roman" w:hAnsi="Times New Roman"/>
          <w:b/>
          <w:bCs/>
          <w:sz w:val="21"/>
          <w:szCs w:val="21"/>
        </w:rPr>
        <w:lastRenderedPageBreak/>
        <w:t>EFFECT OF FORENSIC ACCOUNTING ON FRAUD MANAGEMENT IN NIGERIA PUBLIC SERVICE</w:t>
      </w:r>
    </w:p>
    <w:p w:rsidR="00043DC8" w:rsidRPr="009A297B" w:rsidRDefault="00043DC8" w:rsidP="00043DC8">
      <w:pPr>
        <w:spacing w:line="240" w:lineRule="auto"/>
        <w:jc w:val="center"/>
        <w:rPr>
          <w:rFonts w:ascii="Times New Roman" w:hAnsi="Times New Roman"/>
          <w:b/>
          <w:bCs/>
          <w:sz w:val="21"/>
          <w:szCs w:val="21"/>
        </w:rPr>
      </w:pPr>
      <w:r w:rsidRPr="009A297B">
        <w:rPr>
          <w:rFonts w:ascii="Times New Roman" w:hAnsi="Times New Roman"/>
          <w:b/>
          <w:bCs/>
          <w:sz w:val="21"/>
          <w:szCs w:val="21"/>
        </w:rPr>
        <w:t>(A STUDY OF OGUN STATE BOARD OF INTERNAL REVENUE)</w:t>
      </w:r>
    </w:p>
    <w:p w:rsidR="00043DC8" w:rsidRPr="009A297B" w:rsidRDefault="00043DC8" w:rsidP="00043DC8">
      <w:pPr>
        <w:spacing w:after="0" w:line="240" w:lineRule="auto"/>
        <w:jc w:val="center"/>
        <w:rPr>
          <w:rFonts w:ascii="Times New Roman" w:hAnsi="Times New Roman"/>
          <w:b/>
          <w:sz w:val="21"/>
          <w:szCs w:val="21"/>
        </w:rPr>
      </w:pPr>
      <w:r w:rsidRPr="009A297B">
        <w:rPr>
          <w:rFonts w:ascii="Times New Roman" w:hAnsi="Times New Roman"/>
          <w:b/>
          <w:sz w:val="21"/>
          <w:szCs w:val="21"/>
        </w:rPr>
        <w:t xml:space="preserve">IDOWU, khadijah A. </w:t>
      </w:r>
      <w:r>
        <w:rPr>
          <w:rFonts w:ascii="Times New Roman" w:hAnsi="Times New Roman"/>
          <w:b/>
          <w:sz w:val="21"/>
          <w:szCs w:val="21"/>
        </w:rPr>
        <w:t>(</w:t>
      </w:r>
      <w:r w:rsidRPr="009A297B">
        <w:rPr>
          <w:rFonts w:ascii="Times New Roman" w:hAnsi="Times New Roman"/>
          <w:b/>
          <w:sz w:val="21"/>
          <w:szCs w:val="21"/>
        </w:rPr>
        <w:t>Ph</w:t>
      </w:r>
      <w:r>
        <w:rPr>
          <w:rFonts w:ascii="Times New Roman" w:hAnsi="Times New Roman"/>
          <w:b/>
          <w:sz w:val="21"/>
          <w:szCs w:val="21"/>
        </w:rPr>
        <w:t>.</w:t>
      </w:r>
      <w:r w:rsidRPr="009A297B">
        <w:rPr>
          <w:rFonts w:ascii="Times New Roman" w:hAnsi="Times New Roman"/>
          <w:b/>
          <w:sz w:val="21"/>
          <w:szCs w:val="21"/>
        </w:rPr>
        <w:t>D</w:t>
      </w:r>
      <w:r>
        <w:rPr>
          <w:rFonts w:ascii="Times New Roman" w:hAnsi="Times New Roman"/>
          <w:b/>
          <w:sz w:val="21"/>
          <w:szCs w:val="21"/>
        </w:rPr>
        <w:t>.)</w:t>
      </w:r>
    </w:p>
    <w:p w:rsidR="00043DC8" w:rsidRPr="00D7033B" w:rsidRDefault="00043DC8" w:rsidP="00043DC8">
      <w:pPr>
        <w:spacing w:after="0" w:line="240" w:lineRule="auto"/>
        <w:jc w:val="center"/>
        <w:rPr>
          <w:rFonts w:ascii="Times New Roman" w:hAnsi="Times New Roman"/>
          <w:sz w:val="21"/>
          <w:szCs w:val="21"/>
        </w:rPr>
      </w:pPr>
      <w:r w:rsidRPr="00D7033B">
        <w:rPr>
          <w:rFonts w:ascii="Times New Roman" w:hAnsi="Times New Roman"/>
          <w:sz w:val="21"/>
          <w:szCs w:val="21"/>
        </w:rPr>
        <w:t>Department of Accounting,</w:t>
      </w:r>
    </w:p>
    <w:p w:rsidR="00043DC8" w:rsidRPr="00D7033B" w:rsidRDefault="00043DC8" w:rsidP="00043DC8">
      <w:pPr>
        <w:spacing w:after="0" w:line="240" w:lineRule="auto"/>
        <w:jc w:val="center"/>
        <w:rPr>
          <w:rFonts w:ascii="Times New Roman" w:hAnsi="Times New Roman"/>
          <w:sz w:val="21"/>
          <w:szCs w:val="21"/>
        </w:rPr>
      </w:pPr>
      <w:r w:rsidRPr="00D7033B">
        <w:rPr>
          <w:rFonts w:ascii="Times New Roman" w:hAnsi="Times New Roman"/>
          <w:sz w:val="21"/>
          <w:szCs w:val="21"/>
        </w:rPr>
        <w:t>Lagos State University, Ojo-Lagos.</w:t>
      </w:r>
    </w:p>
    <w:p w:rsidR="00043DC8" w:rsidRPr="00D7033B" w:rsidRDefault="00043DC8" w:rsidP="00043DC8">
      <w:pPr>
        <w:spacing w:after="0" w:line="240" w:lineRule="auto"/>
        <w:jc w:val="center"/>
        <w:rPr>
          <w:rFonts w:ascii="Times New Roman" w:hAnsi="Times New Roman"/>
          <w:bCs/>
          <w:sz w:val="21"/>
          <w:szCs w:val="21"/>
        </w:rPr>
      </w:pPr>
      <w:r w:rsidRPr="00D7033B">
        <w:rPr>
          <w:rFonts w:ascii="Times New Roman" w:hAnsi="Times New Roman"/>
          <w:bCs/>
          <w:sz w:val="21"/>
          <w:szCs w:val="21"/>
        </w:rPr>
        <w:t xml:space="preserve">Email: </w:t>
      </w:r>
      <w:hyperlink r:id="rId11" w:history="1">
        <w:r w:rsidRPr="00D7033B">
          <w:rPr>
            <w:rStyle w:val="Hyperlink"/>
            <w:rFonts w:ascii="Times New Roman" w:hAnsi="Times New Roman"/>
            <w:bCs/>
            <w:sz w:val="21"/>
            <w:szCs w:val="21"/>
          </w:rPr>
          <w:t>idowuadeola2@yahoo.com</w:t>
        </w:r>
      </w:hyperlink>
    </w:p>
    <w:p w:rsidR="00043DC8" w:rsidRPr="00D7033B" w:rsidRDefault="00043DC8" w:rsidP="00043DC8">
      <w:pPr>
        <w:spacing w:after="0" w:line="240" w:lineRule="auto"/>
        <w:jc w:val="center"/>
        <w:rPr>
          <w:rFonts w:ascii="Times New Roman" w:hAnsi="Times New Roman"/>
          <w:bCs/>
          <w:sz w:val="21"/>
          <w:szCs w:val="21"/>
        </w:rPr>
      </w:pPr>
      <w:r w:rsidRPr="00D7033B">
        <w:rPr>
          <w:rFonts w:ascii="Times New Roman" w:hAnsi="Times New Roman"/>
          <w:bCs/>
          <w:sz w:val="21"/>
          <w:szCs w:val="21"/>
        </w:rPr>
        <w:t>Phone number: 08023039633</w:t>
      </w:r>
    </w:p>
    <w:p w:rsidR="00043DC8" w:rsidRPr="009A297B" w:rsidRDefault="00043DC8" w:rsidP="00043DC8">
      <w:pPr>
        <w:spacing w:after="0" w:line="240" w:lineRule="auto"/>
        <w:jc w:val="center"/>
        <w:rPr>
          <w:rFonts w:ascii="Times New Roman" w:hAnsi="Times New Roman"/>
          <w:b/>
          <w:bCs/>
          <w:sz w:val="21"/>
          <w:szCs w:val="21"/>
        </w:rPr>
      </w:pPr>
      <w:r w:rsidRPr="009A297B">
        <w:rPr>
          <w:rFonts w:ascii="Times New Roman" w:hAnsi="Times New Roman"/>
          <w:b/>
          <w:bCs/>
          <w:sz w:val="21"/>
          <w:szCs w:val="21"/>
        </w:rPr>
        <w:t>OLAGUNJU ,Adebayo</w:t>
      </w:r>
    </w:p>
    <w:p w:rsidR="00043DC8" w:rsidRPr="00D7033B" w:rsidRDefault="00043DC8" w:rsidP="00043DC8">
      <w:pPr>
        <w:spacing w:after="0" w:line="240" w:lineRule="auto"/>
        <w:jc w:val="center"/>
        <w:rPr>
          <w:rFonts w:ascii="Times New Roman" w:hAnsi="Times New Roman"/>
          <w:bCs/>
          <w:sz w:val="21"/>
          <w:szCs w:val="21"/>
        </w:rPr>
      </w:pPr>
      <w:r w:rsidRPr="00D7033B">
        <w:rPr>
          <w:rFonts w:ascii="Times New Roman" w:hAnsi="Times New Roman"/>
          <w:bCs/>
          <w:sz w:val="21"/>
          <w:szCs w:val="21"/>
        </w:rPr>
        <w:t>Dept</w:t>
      </w:r>
      <w:r>
        <w:rPr>
          <w:rFonts w:ascii="Times New Roman" w:hAnsi="Times New Roman"/>
          <w:bCs/>
          <w:sz w:val="21"/>
          <w:szCs w:val="21"/>
        </w:rPr>
        <w:t>.</w:t>
      </w:r>
      <w:r w:rsidRPr="00D7033B">
        <w:rPr>
          <w:rFonts w:ascii="Times New Roman" w:hAnsi="Times New Roman"/>
          <w:bCs/>
          <w:sz w:val="21"/>
          <w:szCs w:val="21"/>
        </w:rPr>
        <w:t xml:space="preserve"> of Accounting,</w:t>
      </w:r>
    </w:p>
    <w:p w:rsidR="00043DC8" w:rsidRPr="00D7033B" w:rsidRDefault="00043DC8" w:rsidP="00043DC8">
      <w:pPr>
        <w:spacing w:after="0" w:line="240" w:lineRule="auto"/>
        <w:jc w:val="center"/>
        <w:rPr>
          <w:rFonts w:ascii="Times New Roman" w:hAnsi="Times New Roman"/>
          <w:bCs/>
          <w:sz w:val="21"/>
          <w:szCs w:val="21"/>
        </w:rPr>
      </w:pPr>
      <w:r w:rsidRPr="00D7033B">
        <w:rPr>
          <w:rFonts w:ascii="Times New Roman" w:hAnsi="Times New Roman"/>
          <w:bCs/>
          <w:sz w:val="21"/>
          <w:szCs w:val="21"/>
        </w:rPr>
        <w:t>Osun State University,Osun</w:t>
      </w:r>
    </w:p>
    <w:p w:rsidR="00043DC8" w:rsidRPr="009A297B" w:rsidRDefault="00043DC8" w:rsidP="00043DC8">
      <w:pPr>
        <w:spacing w:after="0" w:line="240" w:lineRule="auto"/>
        <w:jc w:val="center"/>
        <w:rPr>
          <w:rFonts w:ascii="Times New Roman" w:hAnsi="Times New Roman"/>
          <w:b/>
          <w:bCs/>
          <w:sz w:val="21"/>
          <w:szCs w:val="21"/>
        </w:rPr>
      </w:pPr>
      <w:r w:rsidRPr="009A297B">
        <w:rPr>
          <w:rFonts w:ascii="Times New Roman" w:hAnsi="Times New Roman"/>
          <w:b/>
          <w:bCs/>
          <w:sz w:val="21"/>
          <w:szCs w:val="21"/>
        </w:rPr>
        <w:t>&amp;</w:t>
      </w:r>
    </w:p>
    <w:p w:rsidR="00043DC8" w:rsidRPr="009A297B" w:rsidRDefault="00043DC8" w:rsidP="00043DC8">
      <w:pPr>
        <w:spacing w:after="0" w:line="240" w:lineRule="auto"/>
        <w:jc w:val="center"/>
        <w:rPr>
          <w:rFonts w:ascii="Times New Roman" w:hAnsi="Times New Roman"/>
          <w:b/>
          <w:sz w:val="21"/>
          <w:szCs w:val="21"/>
        </w:rPr>
      </w:pPr>
      <w:r w:rsidRPr="009A297B">
        <w:rPr>
          <w:rFonts w:ascii="Times New Roman" w:hAnsi="Times New Roman"/>
          <w:b/>
          <w:sz w:val="21"/>
          <w:szCs w:val="21"/>
        </w:rPr>
        <w:t>ATERE, AKINSOGO</w:t>
      </w:r>
    </w:p>
    <w:p w:rsidR="00043DC8" w:rsidRPr="00D7033B" w:rsidRDefault="00311A88" w:rsidP="00043DC8">
      <w:pPr>
        <w:spacing w:after="0" w:line="240" w:lineRule="auto"/>
        <w:jc w:val="center"/>
        <w:rPr>
          <w:rFonts w:ascii="Times New Roman" w:hAnsi="Times New Roman"/>
          <w:sz w:val="21"/>
          <w:szCs w:val="21"/>
        </w:rPr>
      </w:pPr>
      <w:hyperlink r:id="rId12" w:history="1">
        <w:r w:rsidR="00043DC8" w:rsidRPr="00D7033B">
          <w:rPr>
            <w:rStyle w:val="Hyperlink"/>
            <w:rFonts w:ascii="Times New Roman" w:hAnsi="Times New Roman"/>
            <w:sz w:val="21"/>
            <w:szCs w:val="21"/>
          </w:rPr>
          <w:t>atereakinsogo2015@gmail.com</w:t>
        </w:r>
      </w:hyperlink>
    </w:p>
    <w:p w:rsidR="00043DC8" w:rsidRPr="00D7033B" w:rsidRDefault="00043DC8" w:rsidP="00043DC8">
      <w:pPr>
        <w:spacing w:after="0" w:line="240" w:lineRule="auto"/>
        <w:jc w:val="center"/>
        <w:rPr>
          <w:rFonts w:ascii="Times New Roman" w:hAnsi="Times New Roman"/>
          <w:sz w:val="21"/>
          <w:szCs w:val="21"/>
        </w:rPr>
      </w:pPr>
      <w:r w:rsidRPr="00D7033B">
        <w:rPr>
          <w:rFonts w:ascii="Times New Roman" w:hAnsi="Times New Roman"/>
          <w:sz w:val="21"/>
          <w:szCs w:val="21"/>
        </w:rPr>
        <w:t>Phone number: 08029413415</w:t>
      </w:r>
    </w:p>
    <w:p w:rsidR="00043DC8" w:rsidRPr="00D7033B" w:rsidRDefault="00043DC8" w:rsidP="00043DC8">
      <w:pPr>
        <w:spacing w:after="0" w:line="240" w:lineRule="auto"/>
        <w:jc w:val="center"/>
        <w:rPr>
          <w:rFonts w:ascii="Times New Roman" w:hAnsi="Times New Roman"/>
          <w:sz w:val="21"/>
          <w:szCs w:val="21"/>
        </w:rPr>
      </w:pPr>
      <w:r w:rsidRPr="00D7033B">
        <w:rPr>
          <w:rFonts w:ascii="Times New Roman" w:hAnsi="Times New Roman"/>
          <w:sz w:val="21"/>
          <w:szCs w:val="21"/>
        </w:rPr>
        <w:t>Department of Accountancy, Abraham Adesanya Polytechnic.</w:t>
      </w:r>
    </w:p>
    <w:p w:rsidR="00043DC8" w:rsidRPr="00D7033B" w:rsidRDefault="00043DC8" w:rsidP="00043DC8">
      <w:pPr>
        <w:spacing w:after="0" w:line="240" w:lineRule="auto"/>
        <w:jc w:val="center"/>
        <w:rPr>
          <w:rFonts w:ascii="Times New Roman" w:hAnsi="Times New Roman"/>
          <w:sz w:val="21"/>
          <w:szCs w:val="21"/>
        </w:rPr>
      </w:pPr>
      <w:r w:rsidRPr="00D7033B">
        <w:rPr>
          <w:rFonts w:ascii="Times New Roman" w:hAnsi="Times New Roman"/>
          <w:sz w:val="21"/>
          <w:szCs w:val="21"/>
        </w:rPr>
        <w:t>Ijebu-Igbo, Ogun Sate.</w:t>
      </w:r>
    </w:p>
    <w:p w:rsidR="00043DC8" w:rsidRPr="009A297B" w:rsidRDefault="00043DC8" w:rsidP="00043DC8">
      <w:pPr>
        <w:spacing w:after="0" w:line="240" w:lineRule="auto"/>
        <w:rPr>
          <w:rFonts w:ascii="Times New Roman" w:hAnsi="Times New Roman"/>
          <w:b/>
          <w:sz w:val="21"/>
          <w:szCs w:val="21"/>
        </w:rPr>
      </w:pPr>
    </w:p>
    <w:p w:rsidR="00043DC8" w:rsidRPr="009A297B" w:rsidRDefault="00043DC8" w:rsidP="00043DC8">
      <w:pPr>
        <w:spacing w:after="0" w:line="240" w:lineRule="auto"/>
        <w:rPr>
          <w:rFonts w:ascii="Times New Roman" w:hAnsi="Times New Roman"/>
          <w:b/>
          <w:sz w:val="21"/>
          <w:szCs w:val="21"/>
        </w:rPr>
      </w:pPr>
      <w:r w:rsidRPr="009A297B">
        <w:rPr>
          <w:rFonts w:ascii="Times New Roman" w:hAnsi="Times New Roman"/>
          <w:b/>
          <w:sz w:val="21"/>
          <w:szCs w:val="21"/>
        </w:rPr>
        <w:t>ABSTRACT</w:t>
      </w:r>
    </w:p>
    <w:p w:rsidR="00043DC8" w:rsidRPr="009A297B" w:rsidRDefault="00043DC8" w:rsidP="00043DC8">
      <w:pPr>
        <w:spacing w:after="0" w:line="240" w:lineRule="auto"/>
        <w:jc w:val="both"/>
        <w:rPr>
          <w:rFonts w:ascii="Times New Roman" w:hAnsi="Times New Roman"/>
          <w:i/>
          <w:sz w:val="21"/>
          <w:szCs w:val="21"/>
        </w:rPr>
      </w:pPr>
      <w:r w:rsidRPr="009A297B">
        <w:rPr>
          <w:rFonts w:ascii="Times New Roman" w:hAnsi="Times New Roman"/>
          <w:i/>
          <w:sz w:val="21"/>
          <w:szCs w:val="21"/>
        </w:rPr>
        <w:t>Nowadays, the development in the Information Communication Technology (ICT) world has prompted the emergence of many innovations such as electronic banking, e-business and many more, and these has also equipped the fraudsters to conceive in e-fraud, e-corruption, e-financial scandals etc. With this; it is almost obvious that the Traditional Accountant/Auditor may not be able to meet up with the level of sophistication of the financial crimes. Therefore the alarming increase in the number of fraudulent activities in Nigeria requires the invitation of forensic accounting services. The purpose of this study is to examine the imperatives of forensic accounting in the public service (A study of Ogun State Board of Internal Revenue). In an effort to accomplish these objectives, primary and secondary sources of data were appropriately used. 200 questionnaires were administered to the staff of four selected department in Ogun State Board of Internal Revenue, out of which 184 were filled and returned. The hypotheses formulated were tested for significant difference with Analysis of Variance (ANOVA) through the use of SPSS. Among the findings was that the use of Forensic Accounting do significantly reduces the occurrence of fraud cases in the public service. The research work therefore recommended that Government Ministries, Department and Agencies should take advantage of the modern accounting and auditing software to enhance efficiency and smooth operation of Forensic Accounting in different government parastatals.</w:t>
      </w:r>
    </w:p>
    <w:p w:rsidR="00043DC8" w:rsidRPr="009A297B" w:rsidRDefault="00043DC8" w:rsidP="00043DC8">
      <w:pPr>
        <w:spacing w:after="0" w:line="240" w:lineRule="auto"/>
        <w:jc w:val="both"/>
        <w:rPr>
          <w:rFonts w:ascii="Times New Roman" w:hAnsi="Times New Roman"/>
          <w:i/>
          <w:sz w:val="21"/>
          <w:szCs w:val="21"/>
        </w:rPr>
      </w:pP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i/>
          <w:sz w:val="21"/>
          <w:szCs w:val="21"/>
        </w:rPr>
        <w:t>Keywords: Forensic Accounting, Fraud Management, Litigation, investigation, Public Service.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Introduction: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The upsurge in fraudulent practices in all aspect of national life over the world has become a source of concern and that of Nigerian public sector has been embarrassing in recent times (Okpala &amp; Enwefa, 2017). The major factors responsible for the high rate of fraud include the advent and the extensive growth in computer technology and globalized economies which prompt e-fraud, poor financial and regulatory framework, weak internal control system and societal attitude to success achievements at all cost. Also, poor remuneration of public servants is a major issue. The weakness in government financial management system has encouraged the manifestation of huge cases of frauds, misappropriations and other financial irregularities. Public officers directly and indirectly steal both tangible and intangible government properties which have led to substantial losses and government inability to effectively and efficiently carry out its functions (Nwaiwu &amp; Aaron, 2018). The issue of fraud has been identified as one of the major source of government poor economic and political performance. The traditional accountants and conventional auditors on the ground of their limited financial crime based training seem not to have the tenacity to tackle the fraud trend in the ordinary course of their duties (Bhasin, 2016) as these series of crimes are being committed under the supervision of an audit department in different government ministries, departments and agencies. This means that the presence of the internal audit departments does not have a positive impact on crimes in the public sector. Therefore Ojaide (2000) opined that there is an alarming increase in the number of fraud and fraudulent activities in Nigeria, requiring the invitation of forensic accounting services.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lastRenderedPageBreak/>
        <w:t>The word ‘Forensic’ underscores the application of scientific methods and techniques t</w:t>
      </w:r>
      <w:bookmarkStart w:id="0" w:name="_GoBack"/>
      <w:bookmarkEnd w:id="0"/>
      <w:r w:rsidRPr="009A297B">
        <w:rPr>
          <w:rFonts w:ascii="Times New Roman" w:hAnsi="Times New Roman"/>
          <w:sz w:val="21"/>
          <w:szCs w:val="21"/>
        </w:rPr>
        <w:t>o the investigation of crime, as much as it is concerned with courts of law. In effect, forensic accounting refers to the application of accounting principles, theories and discipline to facts and hypotheses at issue in a legal context, embracing litigation or any other form of dispute resolution such as arbitration. Forensic Accounting encompasses all accounting and financial analysis performed for assisting counsel in connection with investigation, assessment and proof of issues in a dispute-resolution proceeding. Forensic accounting falls within the context of our environmental needs. That is, to give forensic assistance in accounting issues. This is very vital in the environment that is flooded with fast moving businesses and polluted with politicians who have powers to corrupt well-meaning businessmen. This normally happens in detriment of well-planned public projects that are roughly implemented.</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b/>
          <w:sz w:val="21"/>
          <w:szCs w:val="21"/>
        </w:rPr>
        <w:t>Statement of the Problem:</w:t>
      </w:r>
    </w:p>
    <w:p w:rsidR="00043DC8" w:rsidRPr="009A297B" w:rsidRDefault="00043DC8" w:rsidP="00043DC8">
      <w:pPr>
        <w:spacing w:line="240" w:lineRule="auto"/>
        <w:rPr>
          <w:rFonts w:ascii="Times New Roman" w:hAnsi="Times New Roman"/>
          <w:sz w:val="21"/>
          <w:szCs w:val="21"/>
        </w:rPr>
      </w:pPr>
      <w:r w:rsidRPr="009A297B">
        <w:rPr>
          <w:rFonts w:ascii="Times New Roman" w:hAnsi="Times New Roman"/>
          <w:sz w:val="21"/>
          <w:szCs w:val="21"/>
        </w:rPr>
        <w:t>In recent times, series of fraud have been committed both in the public sector and private sector of the economy, these is no doubt that they are perpetrated under the supervision and auspice of the Internal Auditor which is not guaranteed because he works as an employee for the government or organization. Then come to the idea of External Auditors, yet frauds are still being committed on a daily basis. Esu and Inyang (2009) opined that public sector in Nigeria as suffered setbacks largely due to ineffective and inefficient management, adding that there is general opinion that most of the public enterprises have failed to deliver on the purpose which they were establish.</w:t>
      </w:r>
    </w:p>
    <w:p w:rsidR="00043DC8" w:rsidRPr="009A297B" w:rsidRDefault="00043DC8" w:rsidP="00043DC8">
      <w:pPr>
        <w:spacing w:line="240" w:lineRule="auto"/>
        <w:rPr>
          <w:rFonts w:ascii="Times New Roman" w:hAnsi="Times New Roman"/>
          <w:sz w:val="21"/>
          <w:szCs w:val="21"/>
        </w:rPr>
      </w:pPr>
      <w:r w:rsidRPr="009A297B">
        <w:rPr>
          <w:rFonts w:ascii="Times New Roman" w:hAnsi="Times New Roman"/>
          <w:sz w:val="21"/>
          <w:szCs w:val="21"/>
        </w:rPr>
        <w:t xml:space="preserve"> Most of the previous studies in Nigeria have expressed concern about forensic accounting service in detecting financial fraud (Enofe, Okpako, &amp; Atube, 2013; Eliezer &amp; Emmanuel, 2015; Efosa &amp; Kingsley, 2016).</w:t>
      </w:r>
    </w:p>
    <w:p w:rsidR="00043DC8" w:rsidRPr="009A297B" w:rsidRDefault="00043DC8" w:rsidP="00043DC8">
      <w:pPr>
        <w:spacing w:line="240" w:lineRule="auto"/>
        <w:rPr>
          <w:rFonts w:ascii="Times New Roman" w:hAnsi="Times New Roman"/>
          <w:sz w:val="21"/>
          <w:szCs w:val="21"/>
        </w:rPr>
      </w:pPr>
      <w:r w:rsidRPr="009A297B">
        <w:rPr>
          <w:rFonts w:ascii="Times New Roman" w:hAnsi="Times New Roman"/>
          <w:sz w:val="21"/>
          <w:szCs w:val="21"/>
        </w:rPr>
        <w:t xml:space="preserve"> It is now pertinent that Forensic Accounting can be introduced and practiced since the traditional Accountant/Auditors do not or may not have required training to be able to tackle modern frauds like white-collar crimes such as security fraud, embezzlement, bankruptcies, contract disputes and possibly criminal financial transaction, including money laundering by organized criminals. Hence, this calls for equally sophisticated accounting practices, anti-fraud agencies and e-techniques.</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b/>
          <w:sz w:val="21"/>
          <w:szCs w:val="21"/>
        </w:rPr>
        <w:t>Literature Review</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Conceptual Review</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Forensic Accounting:</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It is difficult to conceptualize forensic accounting without comparing it with auditing, mainly because auditing has been used to service business positions, accounting malpractices and even today auditors do perform investigative jobs. Auditors have been involved in carrying out fraud investigation, expert witness, due diligence and so on. Probably as a new era, and professional advancement unfolding various strengths and opportunities and embracing various perspectives, there is none gainsaying that accounting is also in this same trend. The main aim of forensic accounting is not only to understand how fraud was committed but to document it with the highest possible accuracy. A good forensic accounting process combines accounting analysis and requires good accounting and investigative skills. Forensic accounting is recognized as a form of professional expertise and endowed with specific attributes; the recognition comes from possessing a formal certification in forensic accounting which provides symbolic value (Williams, 2002).</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Forensic accountants provide services in accounting, auditing investigation, damages claims analysis valuation and general consultation and have critical roles in divorce, insurance claims, personal damages claims, fraud claims, construction, auditing of publication right and in detecting terrorism by using financial precedence. Oyedokun (2018) contributed to the existing knowledge in terms of forensics concepts. </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The Relationship between Forensic Accounting and Forensic Auditing</w:t>
      </w:r>
    </w:p>
    <w:p w:rsidR="00043DC8" w:rsidRPr="009A297B" w:rsidRDefault="00043DC8" w:rsidP="00043DC8">
      <w:pPr>
        <w:autoSpaceDE w:val="0"/>
        <w:autoSpaceDN w:val="0"/>
        <w:adjustRightInd w:val="0"/>
        <w:spacing w:after="0" w:line="240" w:lineRule="auto"/>
        <w:jc w:val="both"/>
        <w:rPr>
          <w:rFonts w:ascii="Times New Roman" w:hAnsi="Times New Roman"/>
          <w:b/>
          <w:sz w:val="21"/>
          <w:szCs w:val="21"/>
        </w:rPr>
      </w:pPr>
      <w:r w:rsidRPr="009A297B">
        <w:rPr>
          <w:rFonts w:ascii="Times New Roman" w:hAnsi="Times New Roman"/>
          <w:sz w:val="21"/>
          <w:szCs w:val="21"/>
        </w:rPr>
        <w:t>According to ICMAI (2014), collocation of forensic accounting and forensic auditing suggests that the two are not exactly the same or even similar. Forensic accounting involves elaborate inquiry and investigation into the transactional typicality of the connected issues and events, the job of the forensic audit is to provide a double check on the consistency issues, questions that the counsel may ask in the context of arguing in courts. Forensic accountant and the forensic auditor may together represent several areas of expertise to the satisfaction of both the counsels on both side and the learned judge. In the specific context of a dispute with respect to corporate affairs, evidence and expert comments of forensic accountants and forensic auditors, along with other experts, have been found acceptable in many a case. Forensic accountant and forensic auditor act as a complement to each other, teaming up for better results, both with respect to the findings of the truths and in dispute/conflict resolution though not necessary only in courts or in arbitration proceedings.</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lastRenderedPageBreak/>
        <w:t>The Roles of Forensic Accountants and their Services:</w:t>
      </w:r>
    </w:p>
    <w:p w:rsidR="00043DC8" w:rsidRPr="009A297B" w:rsidRDefault="00043DC8" w:rsidP="00043DC8">
      <w:pPr>
        <w:autoSpaceDE w:val="0"/>
        <w:autoSpaceDN w:val="0"/>
        <w:adjustRightInd w:val="0"/>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The role of Forensic Accounting cannot be under estimated in detecting fraud in Nigerian’s public sector. Owojori &amp; Asaolu (2009) state that the role of forensic accountant is different from that of traditional auditor and it is suitable to an organization. He also states that forensic accountant utilizes accounting, auditing and investigating skills while conducting investigation and they are trained to look beyond dispute in numbers of ways. They analyze, interpret, summarize and present complex issues in understandable and probably supported which provide litigation support service in the court of law.</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According to Gray (2008), evidence sources that are helpful to the Forensic Accountant include real estate records, court records, assumed name indexes, public records etc. The forensic Accountant also applies some elements of Criminalistics (forensic science applied in solving crimes). It focuses on the proper collection, preservations and analysis of evidence. This includes the study of fingerprints along with other body-related evidence such as blood, hair and DNA. Forensic Accountants practice criminalistics, but with focus on computer and document related evidence. The forensic accountant renders two broad categories of services, namely;</w:t>
      </w:r>
    </w:p>
    <w:p w:rsidR="00043DC8" w:rsidRPr="009A297B" w:rsidRDefault="00043DC8" w:rsidP="0072434C">
      <w:pPr>
        <w:numPr>
          <w:ilvl w:val="0"/>
          <w:numId w:val="4"/>
        </w:num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Litigation support.</w:t>
      </w:r>
    </w:p>
    <w:p w:rsidR="00043DC8" w:rsidRPr="009A297B" w:rsidRDefault="00043DC8" w:rsidP="0072434C">
      <w:pPr>
        <w:numPr>
          <w:ilvl w:val="0"/>
          <w:numId w:val="4"/>
        </w:num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Investigation accounting.</w:t>
      </w:r>
    </w:p>
    <w:p w:rsidR="00043DC8" w:rsidRPr="009A297B" w:rsidRDefault="00043DC8" w:rsidP="0072434C">
      <w:pPr>
        <w:pStyle w:val="ListParagraph"/>
        <w:numPr>
          <w:ilvl w:val="0"/>
          <w:numId w:val="5"/>
        </w:numPr>
        <w:spacing w:after="0" w:line="240" w:lineRule="auto"/>
        <w:jc w:val="both"/>
        <w:rPr>
          <w:rFonts w:ascii="Times New Roman" w:hAnsi="Times New Roman"/>
          <w:b/>
          <w:sz w:val="21"/>
          <w:szCs w:val="21"/>
        </w:rPr>
      </w:pPr>
      <w:r w:rsidRPr="009A297B">
        <w:rPr>
          <w:rFonts w:ascii="Times New Roman" w:hAnsi="Times New Roman"/>
          <w:b/>
          <w:sz w:val="21"/>
          <w:szCs w:val="21"/>
        </w:rPr>
        <w:t>Litigation Support</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The Litigation and Dispute Resolution Subcommittee of the American Institute of Certified Public Accountants (AICPA) defines Litigation Services as “services that involve pending or potential formal legal or regulatory proceedings before a trier of fact in connection with the resolution of a dispute between two or more parties” (AICPA 2001). Litigation support provides assistance to an accounting nature in a matter involving existing or pending litigation. It deals primarily with issues related to the quantification of economic damages.</w:t>
      </w:r>
    </w:p>
    <w:p w:rsidR="00043DC8" w:rsidRPr="009A297B" w:rsidRDefault="00043DC8" w:rsidP="0072434C">
      <w:pPr>
        <w:pStyle w:val="ListParagraph"/>
        <w:numPr>
          <w:ilvl w:val="0"/>
          <w:numId w:val="5"/>
        </w:num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b/>
          <w:sz w:val="21"/>
          <w:szCs w:val="21"/>
        </w:rPr>
        <w:t>Investigative Accounting</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Investigative Accounting coordinates the works of other experts such as private investigators, forensic document examiners and consulting engineers.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Investigative Accounting involves the following:</w:t>
      </w:r>
    </w:p>
    <w:p w:rsidR="00043DC8" w:rsidRPr="009A297B" w:rsidRDefault="00043DC8" w:rsidP="0072434C">
      <w:pPr>
        <w:numPr>
          <w:ilvl w:val="0"/>
          <w:numId w:val="6"/>
        </w:numPr>
        <w:spacing w:after="0" w:line="240" w:lineRule="auto"/>
        <w:jc w:val="both"/>
        <w:rPr>
          <w:rFonts w:ascii="Times New Roman" w:hAnsi="Times New Roman"/>
          <w:sz w:val="21"/>
          <w:szCs w:val="21"/>
        </w:rPr>
      </w:pPr>
      <w:r w:rsidRPr="009A297B">
        <w:rPr>
          <w:rFonts w:ascii="Times New Roman" w:hAnsi="Times New Roman"/>
          <w:sz w:val="21"/>
          <w:szCs w:val="21"/>
        </w:rPr>
        <w:t>Review of the factual situation and provision of suggestions regarding possible courses of action.</w:t>
      </w:r>
    </w:p>
    <w:p w:rsidR="00043DC8" w:rsidRPr="009A297B" w:rsidRDefault="00043DC8" w:rsidP="0072434C">
      <w:pPr>
        <w:numPr>
          <w:ilvl w:val="0"/>
          <w:numId w:val="6"/>
        </w:numPr>
        <w:spacing w:after="0" w:line="240" w:lineRule="auto"/>
        <w:jc w:val="both"/>
        <w:rPr>
          <w:rFonts w:ascii="Times New Roman" w:hAnsi="Times New Roman"/>
          <w:sz w:val="21"/>
          <w:szCs w:val="21"/>
        </w:rPr>
      </w:pPr>
      <w:r w:rsidRPr="009A297B">
        <w:rPr>
          <w:rFonts w:ascii="Times New Roman" w:hAnsi="Times New Roman"/>
          <w:sz w:val="21"/>
          <w:szCs w:val="21"/>
        </w:rPr>
        <w:t>Assistance with the protection and recovery of assets</w:t>
      </w:r>
    </w:p>
    <w:p w:rsidR="00043DC8" w:rsidRPr="009A297B" w:rsidRDefault="00043DC8" w:rsidP="0072434C">
      <w:pPr>
        <w:numPr>
          <w:ilvl w:val="0"/>
          <w:numId w:val="6"/>
        </w:numPr>
        <w:spacing w:after="0" w:line="240" w:lineRule="auto"/>
        <w:jc w:val="both"/>
        <w:rPr>
          <w:rFonts w:ascii="Times New Roman" w:hAnsi="Times New Roman"/>
          <w:sz w:val="21"/>
          <w:szCs w:val="21"/>
        </w:rPr>
      </w:pPr>
      <w:r w:rsidRPr="009A297B">
        <w:rPr>
          <w:rFonts w:ascii="Times New Roman" w:hAnsi="Times New Roman"/>
          <w:sz w:val="21"/>
          <w:szCs w:val="21"/>
        </w:rPr>
        <w:t>Co-ordination of other experts, including; private investigators, forensic document examiners and consulting engineers.</w:t>
      </w:r>
    </w:p>
    <w:p w:rsidR="00043DC8" w:rsidRPr="009A297B" w:rsidRDefault="00043DC8" w:rsidP="0072434C">
      <w:pPr>
        <w:numPr>
          <w:ilvl w:val="0"/>
          <w:numId w:val="6"/>
        </w:numPr>
        <w:spacing w:after="0" w:line="240" w:lineRule="auto"/>
        <w:jc w:val="both"/>
        <w:rPr>
          <w:rFonts w:ascii="Times New Roman" w:hAnsi="Times New Roman"/>
          <w:sz w:val="21"/>
          <w:szCs w:val="21"/>
        </w:rPr>
      </w:pPr>
      <w:r w:rsidRPr="009A297B">
        <w:rPr>
          <w:rFonts w:ascii="Times New Roman" w:hAnsi="Times New Roman"/>
          <w:sz w:val="21"/>
          <w:szCs w:val="21"/>
        </w:rPr>
        <w:t>Assistance with the recovery of assets by way of civil action or criminal prosecution.</w:t>
      </w:r>
    </w:p>
    <w:p w:rsidR="00043DC8" w:rsidRPr="009A297B" w:rsidRDefault="00043DC8" w:rsidP="00043DC8">
      <w:pPr>
        <w:shd w:val="clear" w:color="auto" w:fill="FFFFFF"/>
        <w:spacing w:after="0" w:line="240" w:lineRule="auto"/>
        <w:jc w:val="both"/>
        <w:rPr>
          <w:rFonts w:ascii="Times New Roman" w:eastAsia="Times New Roman" w:hAnsi="Times New Roman"/>
          <w:b/>
          <w:color w:val="000000"/>
          <w:sz w:val="21"/>
          <w:szCs w:val="21"/>
        </w:rPr>
      </w:pPr>
      <w:r w:rsidRPr="009A297B">
        <w:rPr>
          <w:rFonts w:ascii="Times New Roman" w:eastAsia="Times New Roman" w:hAnsi="Times New Roman"/>
          <w:b/>
          <w:color w:val="000000"/>
          <w:sz w:val="21"/>
          <w:szCs w:val="21"/>
        </w:rPr>
        <w:t>Forensic Accounting Techniques</w:t>
      </w:r>
    </w:p>
    <w:p w:rsidR="00043DC8" w:rsidRPr="009A297B" w:rsidRDefault="00043DC8" w:rsidP="00043DC8">
      <w:pPr>
        <w:shd w:val="clear" w:color="auto" w:fill="FFFFFF"/>
        <w:spacing w:after="0" w:line="240" w:lineRule="auto"/>
        <w:jc w:val="both"/>
        <w:rPr>
          <w:rFonts w:ascii="Times New Roman" w:eastAsia="Times New Roman" w:hAnsi="Times New Roman"/>
          <w:b/>
          <w:color w:val="000000"/>
          <w:sz w:val="21"/>
          <w:szCs w:val="21"/>
        </w:rPr>
      </w:pPr>
      <w:r w:rsidRPr="009A297B">
        <w:rPr>
          <w:rFonts w:ascii="Times New Roman" w:eastAsia="Times New Roman" w:hAnsi="Times New Roman"/>
          <w:b/>
          <w:color w:val="000000"/>
          <w:sz w:val="21"/>
          <w:szCs w:val="21"/>
        </w:rPr>
        <w:t>Computer Assisted Audit Techniques (CAATs)</w:t>
      </w:r>
    </w:p>
    <w:p w:rsidR="00043DC8" w:rsidRPr="009A297B" w:rsidRDefault="00043DC8" w:rsidP="00043DC8">
      <w:pPr>
        <w:pStyle w:val="ListParagraph"/>
        <w:shd w:val="clear" w:color="auto" w:fill="FFFFFF"/>
        <w:spacing w:after="0" w:line="240" w:lineRule="auto"/>
        <w:ind w:left="0"/>
        <w:jc w:val="both"/>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 xml:space="preserve">CAATs are computer programs used by the auditor as part of the audit procedures to process data of audit significance contained in a client computer information system (CIS). It therefore means that CAATS is a tool used by Auditors. These tools facilitates them to make searching from the irregularities to a given data. With the help of this tool, the internal accounting department of any firm will be able to provide more analytical results. These tools are used throughout every business environment and also in the industrial sectors too. With the help of CAATs, more Forensic Accounting with more analysis can be done. </w:t>
      </w:r>
    </w:p>
    <w:p w:rsidR="00043DC8" w:rsidRPr="009A297B" w:rsidRDefault="00043DC8" w:rsidP="00043DC8">
      <w:pPr>
        <w:shd w:val="clear" w:color="auto" w:fill="FFFFFF"/>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b/>
          <w:color w:val="000000"/>
          <w:sz w:val="21"/>
          <w:szCs w:val="21"/>
        </w:rPr>
        <w:t>Benford's Law</w:t>
      </w:r>
    </w:p>
    <w:p w:rsidR="00043DC8" w:rsidRPr="009A297B" w:rsidRDefault="00043DC8" w:rsidP="00043DC8">
      <w:pPr>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 xml:space="preserve">Benford's law as a forensic accounting tool is a truly blend of the old and the new. The technology keeps advancing, allowing us to cast a wider net with greater speed and precision. It is a complement to the best efforts of fraud investigators and attorneys alike and can be a powerful tool. Benford's law is considered as an effective and single tool in the hands of the auditors for fraud detection (Durtschi, 2004). Benford's law is based on the unique observation that certain digits appear more frequently than others in data sets. </w:t>
      </w:r>
      <w:r w:rsidRPr="009A297B">
        <w:rPr>
          <w:rFonts w:ascii="Times New Roman" w:hAnsi="Times New Roman"/>
          <w:sz w:val="21"/>
          <w:szCs w:val="21"/>
        </w:rPr>
        <w:t>.</w:t>
      </w:r>
    </w:p>
    <w:p w:rsidR="00043DC8" w:rsidRPr="009A297B" w:rsidRDefault="00043DC8" w:rsidP="00043DC8">
      <w:pPr>
        <w:spacing w:after="0" w:line="240" w:lineRule="auto"/>
        <w:ind w:left="90"/>
        <w:jc w:val="both"/>
        <w:rPr>
          <w:rFonts w:ascii="Times New Roman" w:hAnsi="Times New Roman"/>
          <w:sz w:val="21"/>
          <w:szCs w:val="21"/>
        </w:rPr>
      </w:pPr>
    </w:p>
    <w:p w:rsidR="00043DC8" w:rsidRDefault="00043DC8" w:rsidP="00043DC8">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autoSpaceDE w:val="0"/>
        <w:autoSpaceDN w:val="0"/>
        <w:adjustRightInd w:val="0"/>
        <w:spacing w:after="0" w:line="240" w:lineRule="auto"/>
        <w:jc w:val="both"/>
        <w:rPr>
          <w:rFonts w:ascii="Times New Roman" w:hAnsi="Times New Roman"/>
          <w:b/>
          <w:sz w:val="21"/>
          <w:szCs w:val="21"/>
        </w:rPr>
      </w:pPr>
      <w:r w:rsidRPr="009A297B">
        <w:rPr>
          <w:rFonts w:ascii="Times New Roman" w:hAnsi="Times New Roman"/>
          <w:b/>
          <w:sz w:val="21"/>
          <w:szCs w:val="21"/>
        </w:rPr>
        <w:lastRenderedPageBreak/>
        <w:t>Theoretical Review</w:t>
      </w:r>
    </w:p>
    <w:p w:rsidR="00043DC8" w:rsidRPr="009A297B" w:rsidRDefault="00043DC8" w:rsidP="0072434C">
      <w:pPr>
        <w:pStyle w:val="ListParagraph"/>
        <w:numPr>
          <w:ilvl w:val="0"/>
          <w:numId w:val="5"/>
        </w:numPr>
        <w:spacing w:after="0" w:line="240" w:lineRule="auto"/>
        <w:jc w:val="both"/>
        <w:rPr>
          <w:rFonts w:ascii="Times New Roman" w:hAnsi="Times New Roman"/>
          <w:b/>
          <w:sz w:val="21"/>
          <w:szCs w:val="21"/>
        </w:rPr>
      </w:pPr>
      <w:r w:rsidRPr="009A297B">
        <w:rPr>
          <w:rFonts w:ascii="Times New Roman" w:hAnsi="Times New Roman"/>
          <w:b/>
          <w:sz w:val="21"/>
          <w:szCs w:val="21"/>
        </w:rPr>
        <w:t>Fraud Triangle Theory</w:t>
      </w:r>
    </w:p>
    <w:p w:rsidR="00043DC8" w:rsidRPr="009A297B" w:rsidRDefault="00043DC8" w:rsidP="00043DC8">
      <w:pPr>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 xml:space="preserve">This theory is credited to American Criminologist Donald Cressey (1950). The fraud triangle is what the forensic accountant rely on to identify suspected fraud, the causes and the weakness in the system that prompted the fraud. </w:t>
      </w:r>
      <w:r w:rsidRPr="009A297B">
        <w:rPr>
          <w:rFonts w:ascii="Times New Roman" w:hAnsi="Times New Roman"/>
          <w:sz w:val="21"/>
          <w:szCs w:val="21"/>
        </w:rPr>
        <w:t xml:space="preserve">Fraudsters are constantly searching for more efficient, more sophisticated methods of fraud by thoroughly investigating the company’s environment, accounting and internal control systems, by analyzing the company’s financial condition and results of operation, and by evaluating a number of other factors. </w:t>
      </w:r>
      <w:r w:rsidRPr="009A297B">
        <w:rPr>
          <w:rFonts w:ascii="Times New Roman" w:eastAsia="Times New Roman" w:hAnsi="Times New Roman"/>
          <w:color w:val="000000"/>
          <w:sz w:val="21"/>
          <w:szCs w:val="21"/>
        </w:rPr>
        <w:t>Based on the fraud triangle concept, the three factors that cumulate into the triangle are; Pressure, Opportunity and Rationalization.</w:t>
      </w:r>
    </w:p>
    <w:p w:rsidR="00043DC8" w:rsidRPr="009A297B" w:rsidRDefault="00043DC8" w:rsidP="0072434C">
      <w:pPr>
        <w:pStyle w:val="ListParagraph"/>
        <w:numPr>
          <w:ilvl w:val="0"/>
          <w:numId w:val="5"/>
        </w:numPr>
        <w:spacing w:after="0" w:line="240" w:lineRule="auto"/>
        <w:jc w:val="both"/>
        <w:rPr>
          <w:rFonts w:ascii="Times New Roman" w:hAnsi="Times New Roman"/>
          <w:b/>
          <w:sz w:val="21"/>
          <w:szCs w:val="21"/>
        </w:rPr>
      </w:pPr>
      <w:r w:rsidRPr="009A297B">
        <w:rPr>
          <w:rFonts w:ascii="Times New Roman" w:hAnsi="Times New Roman"/>
          <w:b/>
          <w:sz w:val="21"/>
          <w:szCs w:val="21"/>
        </w:rPr>
        <w:t>Theory of Fraud Diamond</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Fraud diamond theory is an extension of the fraud triangle theory which was introduced by Wolf and Hermanson in 2004 in which they presented another view of the factors to fraud. The theory adds fourth variable capabilities to the three-factor theory of fraud triangle postulated by Cressey (1950). As indicated by Wolfe and Hermanson (2004), </w:t>
      </w:r>
      <w:r w:rsidRPr="009A297B">
        <w:rPr>
          <w:rFonts w:ascii="Times New Roman" w:hAnsi="Times New Roman"/>
          <w:i/>
          <w:sz w:val="21"/>
          <w:szCs w:val="21"/>
        </w:rPr>
        <w:t xml:space="preserve">Opportunities </w:t>
      </w:r>
      <w:r w:rsidRPr="009A297B">
        <w:rPr>
          <w:rFonts w:ascii="Times New Roman" w:hAnsi="Times New Roman"/>
          <w:sz w:val="21"/>
          <w:szCs w:val="21"/>
        </w:rPr>
        <w:t xml:space="preserve">open the doorway to fraud; </w:t>
      </w:r>
      <w:r w:rsidRPr="009A297B">
        <w:rPr>
          <w:rFonts w:ascii="Times New Roman" w:hAnsi="Times New Roman"/>
          <w:i/>
          <w:sz w:val="21"/>
          <w:szCs w:val="21"/>
        </w:rPr>
        <w:t xml:space="preserve">Incentive and Rationalization </w:t>
      </w:r>
      <w:r w:rsidRPr="009A297B">
        <w:rPr>
          <w:rFonts w:ascii="Times New Roman" w:hAnsi="Times New Roman"/>
          <w:sz w:val="21"/>
          <w:szCs w:val="21"/>
        </w:rPr>
        <w:t xml:space="preserve">can draw the person toward it; but the person must have the </w:t>
      </w:r>
      <w:r w:rsidRPr="009A297B">
        <w:rPr>
          <w:rFonts w:ascii="Times New Roman" w:hAnsi="Times New Roman"/>
          <w:i/>
          <w:sz w:val="21"/>
          <w:szCs w:val="21"/>
        </w:rPr>
        <w:t xml:space="preserve">Capability </w:t>
      </w:r>
      <w:r w:rsidRPr="009A297B">
        <w:rPr>
          <w:rFonts w:ascii="Times New Roman" w:hAnsi="Times New Roman"/>
          <w:sz w:val="21"/>
          <w:szCs w:val="21"/>
        </w:rPr>
        <w:t>to recognize the open doorways to take advantage of it by walking through, not just once, but over and over again. Rudewicz (2011) identified that individuals with certain characteristics and personality traits will increase the likelihood for fraud to occur. Thus forensic accountants should keep in mind that pressure/motive to commit fraud can be either personal pressure, employment pressure or external pressure and each of these types of pressure can also happen because of financial and non-financial pressure.</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b/>
          <w:sz w:val="21"/>
          <w:szCs w:val="21"/>
        </w:rPr>
        <w:t>Empirical Review</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Enofe, et al (2017) carried out a study to ascertain “The role of expert witness investigation in detecting financial fraud in the Nigerian public sector”. The result obtained showed that forensic accountants’ experience, education and as expert witness in court, have a positive influence on financial fraud detection. The above results agreed with findings of previous studies (Ozkul &amp; Pamukcu 2012; Dada, Owolabi &amp; Okwu, 2013; Bhasian 2016; Nwaiwu &amp; Aaron, 2018).</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Edori and Edori (2018) conducted a study on auditing and fraud control in corporate organizations. The study concluded that there is positive and significant relationship between auditing and fraud control.</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Eze (2015) also carried out a study to examine “The importance of value for money audit in measuring accountability in the public sector". The techniques and problems of value for money audit were also evaluated in the study. Content review of existing knowledge was done by the researcher and desktop approach analysis was used in triangulating the exiting knowledge which shows that lack of the value for money audit processes affect the promotion of accountability in the Nigeria public sector. The research also recommends that there should be a proper value for money audit process in the Nigeria public sector and to make the system to be easily imbibed, there is a need to reward individuals who conform to the ethics and penalize those who undercut the process.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Dada, Owolabi and Okwu (2013) studied if forensic accounting can be a panacea to fraudulent activities in Nigeria and they gathered information through questionnaire and oral interview and tested the hypothesis using multiple regression techniques. They concluded that non-involvement of forensic experts as expert witness in fraudulent court cases is one of the challenges of corruption in both the private and public sector and so they recommended that forensic accounting unit should be established to ensure proper and effective investigation of people accused of fraudulent practices.</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Akinbowale (2018) examined the impact of information communication technology (ICT)</w:t>
      </w:r>
      <w:r w:rsidR="00BA16FE">
        <w:rPr>
          <w:rFonts w:ascii="Times New Roman" w:hAnsi="Times New Roman"/>
          <w:sz w:val="21"/>
          <w:szCs w:val="21"/>
        </w:rPr>
        <w:t xml:space="preserve"> </w:t>
      </w:r>
      <w:r w:rsidRPr="009A297B">
        <w:rPr>
          <w:rFonts w:ascii="Times New Roman" w:hAnsi="Times New Roman"/>
          <w:sz w:val="21"/>
          <w:szCs w:val="21"/>
        </w:rPr>
        <w:t>on forensic accounting practice. The study concluded that IT based forensic accounting should be included in the accountants training to minimize time spent and achieve accuracy of the evidence.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Modugu and Anyaduba (2013) researched on “Forensic accounting and financial fraud in Nigeria: An empirical approach”. The objective of the study was to examine forensic accounting and financial fraud in Nigeria and specifically examined if there is significant agreement amongst stakeholders on the effectiveness of forensic accounting in financial fraud, financial reporting and internal control quality. Questionnaires were distributed to 143 respondents which consist of accountants, management staff, practicing auditors, and shareholders. In their findings, it was indicated that there is significant agreement amongst stakeholders on the effectiveness of forensic accounting in fraud control, financial reporting and internal control quality. </w:t>
      </w:r>
    </w:p>
    <w:p w:rsidR="00043DC8" w:rsidRDefault="00043DC8" w:rsidP="00043DC8">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b/>
          <w:sz w:val="21"/>
          <w:szCs w:val="21"/>
        </w:rPr>
        <w:lastRenderedPageBreak/>
        <w:t>Methodology</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 xml:space="preserve">Population of the Study </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population of the study for this research comprises of four departments from the Board of Internal Revenue, Abeokuta, Ogun State. The departments with their various populations are therefore tabulated below:</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Table 1: Population</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050"/>
        <w:gridCol w:w="2934"/>
      </w:tblGrid>
      <w:tr w:rsidR="00043DC8" w:rsidRPr="009A297B" w:rsidTr="009249C0">
        <w:tc>
          <w:tcPr>
            <w:tcW w:w="648"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b/>
                <w:sz w:val="21"/>
                <w:szCs w:val="21"/>
              </w:rPr>
            </w:pPr>
            <w:r w:rsidRPr="009A297B">
              <w:rPr>
                <w:rFonts w:ascii="Times New Roman" w:hAnsi="Times New Roman"/>
                <w:b/>
                <w:sz w:val="21"/>
                <w:szCs w:val="21"/>
              </w:rPr>
              <w:t>S/N</w:t>
            </w: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b/>
                <w:sz w:val="21"/>
                <w:szCs w:val="21"/>
              </w:rPr>
            </w:pPr>
            <w:r w:rsidRPr="009A297B">
              <w:rPr>
                <w:rFonts w:ascii="Times New Roman" w:hAnsi="Times New Roman"/>
                <w:b/>
                <w:sz w:val="21"/>
                <w:szCs w:val="21"/>
              </w:rPr>
              <w:t>Departments</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b/>
                <w:sz w:val="21"/>
                <w:szCs w:val="21"/>
              </w:rPr>
            </w:pPr>
            <w:r w:rsidRPr="009A297B">
              <w:rPr>
                <w:rFonts w:ascii="Times New Roman" w:hAnsi="Times New Roman"/>
                <w:b/>
                <w:sz w:val="21"/>
                <w:szCs w:val="21"/>
              </w:rPr>
              <w:t>Population (in Person)</w:t>
            </w:r>
          </w:p>
        </w:tc>
      </w:tr>
      <w:tr w:rsidR="00043DC8" w:rsidRPr="009A297B" w:rsidTr="009249C0">
        <w:tc>
          <w:tcPr>
            <w:tcW w:w="648"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b/>
                <w:sz w:val="21"/>
                <w:szCs w:val="21"/>
              </w:rPr>
            </w:pPr>
            <w:r w:rsidRPr="009A297B">
              <w:rPr>
                <w:rFonts w:ascii="Times New Roman" w:hAnsi="Times New Roman"/>
                <w:b/>
                <w:sz w:val="21"/>
                <w:szCs w:val="21"/>
              </w:rPr>
              <w:t>1.</w:t>
            </w: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rPr>
                <w:rFonts w:ascii="Times New Roman" w:hAnsi="Times New Roman"/>
                <w:sz w:val="21"/>
                <w:szCs w:val="21"/>
              </w:rPr>
            </w:pPr>
            <w:r w:rsidRPr="009A297B">
              <w:rPr>
                <w:rFonts w:ascii="Times New Roman" w:hAnsi="Times New Roman"/>
                <w:sz w:val="21"/>
                <w:szCs w:val="21"/>
              </w:rPr>
              <w:t>Finance and Accounts</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sz w:val="21"/>
                <w:szCs w:val="21"/>
              </w:rPr>
            </w:pPr>
            <w:r w:rsidRPr="009A297B">
              <w:rPr>
                <w:rFonts w:ascii="Times New Roman" w:hAnsi="Times New Roman"/>
                <w:sz w:val="21"/>
                <w:szCs w:val="21"/>
              </w:rPr>
              <w:t>98</w:t>
            </w:r>
          </w:p>
        </w:tc>
      </w:tr>
      <w:tr w:rsidR="00043DC8" w:rsidRPr="009A297B" w:rsidTr="009249C0">
        <w:tc>
          <w:tcPr>
            <w:tcW w:w="648"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b/>
                <w:sz w:val="21"/>
                <w:szCs w:val="21"/>
              </w:rPr>
            </w:pPr>
            <w:r w:rsidRPr="009A297B">
              <w:rPr>
                <w:rFonts w:ascii="Times New Roman" w:hAnsi="Times New Roman"/>
                <w:b/>
                <w:sz w:val="21"/>
                <w:szCs w:val="21"/>
              </w:rPr>
              <w:t>2.</w:t>
            </w: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rPr>
                <w:rFonts w:ascii="Times New Roman" w:hAnsi="Times New Roman"/>
                <w:sz w:val="21"/>
                <w:szCs w:val="21"/>
              </w:rPr>
            </w:pPr>
            <w:r w:rsidRPr="009A297B">
              <w:rPr>
                <w:rFonts w:ascii="Times New Roman" w:hAnsi="Times New Roman"/>
                <w:sz w:val="21"/>
                <w:szCs w:val="21"/>
              </w:rPr>
              <w:t>Legal Services</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sz w:val="21"/>
                <w:szCs w:val="21"/>
              </w:rPr>
            </w:pPr>
            <w:r w:rsidRPr="009A297B">
              <w:rPr>
                <w:rFonts w:ascii="Times New Roman" w:hAnsi="Times New Roman"/>
                <w:sz w:val="21"/>
                <w:szCs w:val="21"/>
              </w:rPr>
              <w:t>112</w:t>
            </w:r>
          </w:p>
        </w:tc>
      </w:tr>
      <w:tr w:rsidR="00043DC8" w:rsidRPr="009A297B" w:rsidTr="009249C0">
        <w:tc>
          <w:tcPr>
            <w:tcW w:w="648"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b/>
                <w:sz w:val="21"/>
                <w:szCs w:val="21"/>
              </w:rPr>
            </w:pPr>
            <w:r w:rsidRPr="009A297B">
              <w:rPr>
                <w:rFonts w:ascii="Times New Roman" w:hAnsi="Times New Roman"/>
                <w:b/>
                <w:sz w:val="21"/>
                <w:szCs w:val="21"/>
              </w:rPr>
              <w:t>3.</w:t>
            </w: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rPr>
                <w:rFonts w:ascii="Times New Roman" w:hAnsi="Times New Roman"/>
                <w:sz w:val="21"/>
                <w:szCs w:val="21"/>
              </w:rPr>
            </w:pPr>
            <w:r w:rsidRPr="009A297B">
              <w:rPr>
                <w:rFonts w:ascii="Times New Roman" w:hAnsi="Times New Roman"/>
                <w:sz w:val="21"/>
                <w:szCs w:val="21"/>
              </w:rPr>
              <w:t>Tax Audit</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sz w:val="21"/>
                <w:szCs w:val="21"/>
              </w:rPr>
            </w:pPr>
            <w:r w:rsidRPr="009A297B">
              <w:rPr>
                <w:rFonts w:ascii="Times New Roman" w:hAnsi="Times New Roman"/>
                <w:sz w:val="21"/>
                <w:szCs w:val="21"/>
              </w:rPr>
              <w:t>83</w:t>
            </w:r>
          </w:p>
        </w:tc>
      </w:tr>
      <w:tr w:rsidR="00043DC8" w:rsidRPr="009A297B" w:rsidTr="009249C0">
        <w:tc>
          <w:tcPr>
            <w:tcW w:w="648"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b/>
                <w:sz w:val="21"/>
                <w:szCs w:val="21"/>
              </w:rPr>
            </w:pPr>
            <w:r w:rsidRPr="009A297B">
              <w:rPr>
                <w:rFonts w:ascii="Times New Roman" w:hAnsi="Times New Roman"/>
                <w:b/>
                <w:sz w:val="21"/>
                <w:szCs w:val="21"/>
              </w:rPr>
              <w:t>4.</w:t>
            </w: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sz w:val="21"/>
                <w:szCs w:val="21"/>
              </w:rPr>
            </w:pPr>
            <w:r w:rsidRPr="009A297B">
              <w:rPr>
                <w:rFonts w:ascii="Times New Roman" w:hAnsi="Times New Roman"/>
                <w:sz w:val="21"/>
                <w:szCs w:val="21"/>
              </w:rPr>
              <w:t>Administration and Supplies</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sz w:val="21"/>
                <w:szCs w:val="21"/>
              </w:rPr>
            </w:pPr>
            <w:r w:rsidRPr="009A297B">
              <w:rPr>
                <w:rFonts w:ascii="Times New Roman" w:hAnsi="Times New Roman"/>
                <w:sz w:val="21"/>
                <w:szCs w:val="21"/>
              </w:rPr>
              <w:t>107</w:t>
            </w:r>
          </w:p>
        </w:tc>
      </w:tr>
      <w:tr w:rsidR="00043DC8" w:rsidRPr="009A297B" w:rsidTr="009249C0">
        <w:tc>
          <w:tcPr>
            <w:tcW w:w="648" w:type="dxa"/>
            <w:tcBorders>
              <w:top w:val="single" w:sz="4" w:space="0" w:color="auto"/>
              <w:left w:val="single" w:sz="4" w:space="0" w:color="auto"/>
              <w:bottom w:val="single" w:sz="4" w:space="0" w:color="auto"/>
              <w:right w:val="single" w:sz="4" w:space="0" w:color="auto"/>
            </w:tcBorders>
          </w:tcPr>
          <w:p w:rsidR="00043DC8" w:rsidRPr="009A297B" w:rsidRDefault="00043DC8" w:rsidP="009249C0">
            <w:pPr>
              <w:spacing w:line="240" w:lineRule="auto"/>
              <w:jc w:val="both"/>
              <w:rPr>
                <w:rFonts w:ascii="Times New Roman" w:hAnsi="Times New Roman"/>
                <w:b/>
                <w:sz w:val="21"/>
                <w:szCs w:val="21"/>
              </w:rPr>
            </w:pP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b/>
                <w:sz w:val="21"/>
                <w:szCs w:val="21"/>
              </w:rPr>
            </w:pPr>
            <w:r w:rsidRPr="009A297B">
              <w:rPr>
                <w:rFonts w:ascii="Times New Roman" w:hAnsi="Times New Roman"/>
                <w:b/>
                <w:sz w:val="21"/>
                <w:szCs w:val="21"/>
              </w:rPr>
              <w:t>Total</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b/>
                <w:sz w:val="21"/>
                <w:szCs w:val="21"/>
              </w:rPr>
            </w:pPr>
            <w:r w:rsidRPr="009A297B">
              <w:rPr>
                <w:rFonts w:ascii="Times New Roman" w:hAnsi="Times New Roman"/>
                <w:b/>
                <w:sz w:val="21"/>
                <w:szCs w:val="21"/>
              </w:rPr>
              <w:t>400</w:t>
            </w:r>
          </w:p>
        </w:tc>
      </w:tr>
    </w:tbl>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Source: Field Survey, 2020.</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The above table therefore shows that the four (4) departments have a total of 400 workforce.</w:t>
      </w:r>
    </w:p>
    <w:p w:rsidR="00043DC8" w:rsidRPr="009A297B" w:rsidRDefault="00043DC8" w:rsidP="00043DC8">
      <w:pPr>
        <w:autoSpaceDE w:val="0"/>
        <w:autoSpaceDN w:val="0"/>
        <w:adjustRightInd w:val="0"/>
        <w:spacing w:after="0" w:line="240" w:lineRule="auto"/>
        <w:jc w:val="both"/>
        <w:rPr>
          <w:rFonts w:ascii="Times New Roman" w:hAnsi="Times New Roman"/>
          <w:b/>
          <w:sz w:val="21"/>
          <w:szCs w:val="21"/>
        </w:rPr>
      </w:pPr>
      <w:r w:rsidRPr="009A297B">
        <w:rPr>
          <w:rFonts w:ascii="Times New Roman" w:hAnsi="Times New Roman"/>
          <w:b/>
          <w:sz w:val="21"/>
          <w:szCs w:val="21"/>
        </w:rPr>
        <w:t>Sample Size/Techniques</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sz w:val="21"/>
          <w:szCs w:val="21"/>
        </w:rPr>
        <w:t xml:space="preserve">The use of purposive sampling was based on the fact that Ogun State Board of Inland Revenue has a total of seven (7) departments from which the population were selected, also that the nature of fraud correlates to the activities/operations of the selected department and therefore may serve a good representative of the whole departments. Hence, the researcher used random sampling on the staff population in the 4 selected departments. In determining the sample size </w:t>
      </w:r>
      <w:r w:rsidRPr="009A297B">
        <w:rPr>
          <w:rFonts w:ascii="Times New Roman" w:hAnsi="Times New Roman"/>
          <w:b/>
          <w:sz w:val="21"/>
          <w:szCs w:val="21"/>
        </w:rPr>
        <w:t>‘n’</w:t>
      </w:r>
      <w:r w:rsidRPr="009A297B">
        <w:rPr>
          <w:rFonts w:ascii="Times New Roman" w:hAnsi="Times New Roman"/>
          <w:sz w:val="21"/>
          <w:szCs w:val="21"/>
        </w:rPr>
        <w:t xml:space="preserve">, Yaro Yammane (1968) formula was used with 5% level of significance. </w:t>
      </w:r>
    </w:p>
    <w:p w:rsidR="00043DC8" w:rsidRPr="00D7033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sample size derived from the 4 departments was distributed in the table below:</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Table 2: Population</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050"/>
        <w:gridCol w:w="2934"/>
      </w:tblGrid>
      <w:tr w:rsidR="00043DC8" w:rsidRPr="009A297B" w:rsidTr="009249C0">
        <w:tc>
          <w:tcPr>
            <w:tcW w:w="648"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b/>
                <w:sz w:val="21"/>
                <w:szCs w:val="21"/>
              </w:rPr>
            </w:pPr>
            <w:r w:rsidRPr="009A297B">
              <w:rPr>
                <w:rFonts w:ascii="Times New Roman" w:hAnsi="Times New Roman"/>
                <w:b/>
                <w:sz w:val="21"/>
                <w:szCs w:val="21"/>
              </w:rPr>
              <w:t>S/N</w:t>
            </w: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b/>
                <w:sz w:val="21"/>
                <w:szCs w:val="21"/>
              </w:rPr>
            </w:pPr>
            <w:r w:rsidRPr="009A297B">
              <w:rPr>
                <w:rFonts w:ascii="Times New Roman" w:hAnsi="Times New Roman"/>
                <w:b/>
                <w:sz w:val="21"/>
                <w:szCs w:val="21"/>
              </w:rPr>
              <w:t>Departments</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b/>
                <w:sz w:val="21"/>
                <w:szCs w:val="21"/>
              </w:rPr>
            </w:pPr>
            <w:r w:rsidRPr="009A297B">
              <w:rPr>
                <w:rFonts w:ascii="Times New Roman" w:hAnsi="Times New Roman"/>
                <w:b/>
                <w:sz w:val="21"/>
                <w:szCs w:val="21"/>
              </w:rPr>
              <w:t>Population (in Person)</w:t>
            </w:r>
          </w:p>
        </w:tc>
      </w:tr>
      <w:tr w:rsidR="00043DC8" w:rsidRPr="009A297B" w:rsidTr="009249C0">
        <w:tc>
          <w:tcPr>
            <w:tcW w:w="648"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b/>
                <w:sz w:val="21"/>
                <w:szCs w:val="21"/>
              </w:rPr>
            </w:pPr>
            <w:r w:rsidRPr="009A297B">
              <w:rPr>
                <w:rFonts w:ascii="Times New Roman" w:hAnsi="Times New Roman"/>
                <w:b/>
                <w:sz w:val="21"/>
                <w:szCs w:val="21"/>
              </w:rPr>
              <w:t>1.</w:t>
            </w: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rPr>
                <w:rFonts w:ascii="Times New Roman" w:hAnsi="Times New Roman"/>
                <w:sz w:val="21"/>
                <w:szCs w:val="21"/>
              </w:rPr>
            </w:pPr>
            <w:r w:rsidRPr="009A297B">
              <w:rPr>
                <w:rFonts w:ascii="Times New Roman" w:hAnsi="Times New Roman"/>
                <w:sz w:val="21"/>
                <w:szCs w:val="21"/>
              </w:rPr>
              <w:t>Finance and Accounts</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sz w:val="21"/>
                <w:szCs w:val="21"/>
              </w:rPr>
            </w:pPr>
            <w:r w:rsidRPr="009A297B">
              <w:rPr>
                <w:rFonts w:ascii="Times New Roman" w:hAnsi="Times New Roman"/>
                <w:sz w:val="21"/>
                <w:szCs w:val="21"/>
              </w:rPr>
              <w:t>50</w:t>
            </w:r>
          </w:p>
        </w:tc>
      </w:tr>
      <w:tr w:rsidR="00043DC8" w:rsidRPr="009A297B" w:rsidTr="009249C0">
        <w:tc>
          <w:tcPr>
            <w:tcW w:w="648"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b/>
                <w:sz w:val="21"/>
                <w:szCs w:val="21"/>
              </w:rPr>
            </w:pPr>
            <w:r w:rsidRPr="009A297B">
              <w:rPr>
                <w:rFonts w:ascii="Times New Roman" w:hAnsi="Times New Roman"/>
                <w:b/>
                <w:sz w:val="21"/>
                <w:szCs w:val="21"/>
              </w:rPr>
              <w:t>2.</w:t>
            </w: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rPr>
                <w:rFonts w:ascii="Times New Roman" w:hAnsi="Times New Roman"/>
                <w:sz w:val="21"/>
                <w:szCs w:val="21"/>
              </w:rPr>
            </w:pPr>
            <w:r w:rsidRPr="009A297B">
              <w:rPr>
                <w:rFonts w:ascii="Times New Roman" w:hAnsi="Times New Roman"/>
                <w:sz w:val="21"/>
                <w:szCs w:val="21"/>
              </w:rPr>
              <w:t>Legal Services</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sz w:val="21"/>
                <w:szCs w:val="21"/>
              </w:rPr>
            </w:pPr>
            <w:r w:rsidRPr="009A297B">
              <w:rPr>
                <w:rFonts w:ascii="Times New Roman" w:hAnsi="Times New Roman"/>
                <w:sz w:val="21"/>
                <w:szCs w:val="21"/>
              </w:rPr>
              <w:t>50</w:t>
            </w:r>
          </w:p>
        </w:tc>
      </w:tr>
      <w:tr w:rsidR="00043DC8" w:rsidRPr="009A297B" w:rsidTr="009249C0">
        <w:tc>
          <w:tcPr>
            <w:tcW w:w="648"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b/>
                <w:sz w:val="21"/>
                <w:szCs w:val="21"/>
              </w:rPr>
            </w:pPr>
            <w:r w:rsidRPr="009A297B">
              <w:rPr>
                <w:rFonts w:ascii="Times New Roman" w:hAnsi="Times New Roman"/>
                <w:b/>
                <w:sz w:val="21"/>
                <w:szCs w:val="21"/>
              </w:rPr>
              <w:t>3.</w:t>
            </w: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rPr>
                <w:rFonts w:ascii="Times New Roman" w:hAnsi="Times New Roman"/>
                <w:sz w:val="21"/>
                <w:szCs w:val="21"/>
              </w:rPr>
            </w:pPr>
            <w:r w:rsidRPr="009A297B">
              <w:rPr>
                <w:rFonts w:ascii="Times New Roman" w:hAnsi="Times New Roman"/>
                <w:sz w:val="21"/>
                <w:szCs w:val="21"/>
              </w:rPr>
              <w:t>Tax Audit</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sz w:val="21"/>
                <w:szCs w:val="21"/>
              </w:rPr>
            </w:pPr>
            <w:r w:rsidRPr="009A297B">
              <w:rPr>
                <w:rFonts w:ascii="Times New Roman" w:hAnsi="Times New Roman"/>
                <w:sz w:val="21"/>
                <w:szCs w:val="21"/>
              </w:rPr>
              <w:t>50</w:t>
            </w:r>
          </w:p>
        </w:tc>
      </w:tr>
      <w:tr w:rsidR="00043DC8" w:rsidRPr="009A297B" w:rsidTr="009249C0">
        <w:tc>
          <w:tcPr>
            <w:tcW w:w="648"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b/>
                <w:sz w:val="21"/>
                <w:szCs w:val="21"/>
              </w:rPr>
            </w:pPr>
            <w:r w:rsidRPr="009A297B">
              <w:rPr>
                <w:rFonts w:ascii="Times New Roman" w:hAnsi="Times New Roman"/>
                <w:b/>
                <w:sz w:val="21"/>
                <w:szCs w:val="21"/>
              </w:rPr>
              <w:t>4.</w:t>
            </w: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sz w:val="21"/>
                <w:szCs w:val="21"/>
              </w:rPr>
            </w:pPr>
            <w:r w:rsidRPr="009A297B">
              <w:rPr>
                <w:rFonts w:ascii="Times New Roman" w:hAnsi="Times New Roman"/>
                <w:sz w:val="21"/>
                <w:szCs w:val="21"/>
              </w:rPr>
              <w:t>Administration and Supplies</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sz w:val="21"/>
                <w:szCs w:val="21"/>
              </w:rPr>
            </w:pPr>
            <w:r w:rsidRPr="009A297B">
              <w:rPr>
                <w:rFonts w:ascii="Times New Roman" w:hAnsi="Times New Roman"/>
                <w:sz w:val="21"/>
                <w:szCs w:val="21"/>
              </w:rPr>
              <w:t>50</w:t>
            </w:r>
          </w:p>
        </w:tc>
      </w:tr>
      <w:tr w:rsidR="00043DC8" w:rsidRPr="009A297B" w:rsidTr="009249C0">
        <w:tc>
          <w:tcPr>
            <w:tcW w:w="648" w:type="dxa"/>
            <w:tcBorders>
              <w:top w:val="single" w:sz="4" w:space="0" w:color="auto"/>
              <w:left w:val="single" w:sz="4" w:space="0" w:color="auto"/>
              <w:bottom w:val="single" w:sz="4" w:space="0" w:color="auto"/>
              <w:right w:val="single" w:sz="4" w:space="0" w:color="auto"/>
            </w:tcBorders>
          </w:tcPr>
          <w:p w:rsidR="00043DC8" w:rsidRPr="009A297B" w:rsidRDefault="00043DC8" w:rsidP="009249C0">
            <w:pPr>
              <w:spacing w:line="240" w:lineRule="auto"/>
              <w:jc w:val="both"/>
              <w:rPr>
                <w:rFonts w:ascii="Times New Roman" w:hAnsi="Times New Roman"/>
                <w:b/>
                <w:sz w:val="21"/>
                <w:szCs w:val="21"/>
              </w:rPr>
            </w:pPr>
          </w:p>
        </w:tc>
        <w:tc>
          <w:tcPr>
            <w:tcW w:w="4050"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both"/>
              <w:rPr>
                <w:rFonts w:ascii="Times New Roman" w:hAnsi="Times New Roman"/>
                <w:b/>
                <w:sz w:val="21"/>
                <w:szCs w:val="21"/>
              </w:rPr>
            </w:pPr>
            <w:r w:rsidRPr="009A297B">
              <w:rPr>
                <w:rFonts w:ascii="Times New Roman" w:hAnsi="Times New Roman"/>
                <w:b/>
                <w:sz w:val="21"/>
                <w:szCs w:val="21"/>
              </w:rPr>
              <w:t>Total</w:t>
            </w:r>
          </w:p>
        </w:tc>
        <w:tc>
          <w:tcPr>
            <w:tcW w:w="2934" w:type="dxa"/>
            <w:tcBorders>
              <w:top w:val="single" w:sz="4" w:space="0" w:color="auto"/>
              <w:left w:val="single" w:sz="4" w:space="0" w:color="auto"/>
              <w:bottom w:val="single" w:sz="4" w:space="0" w:color="auto"/>
              <w:right w:val="single" w:sz="4" w:space="0" w:color="auto"/>
            </w:tcBorders>
            <w:hideMark/>
          </w:tcPr>
          <w:p w:rsidR="00043DC8" w:rsidRPr="009A297B" w:rsidRDefault="00043DC8" w:rsidP="009249C0">
            <w:pPr>
              <w:spacing w:line="240" w:lineRule="auto"/>
              <w:jc w:val="center"/>
              <w:rPr>
                <w:rFonts w:ascii="Times New Roman" w:hAnsi="Times New Roman"/>
                <w:b/>
                <w:sz w:val="21"/>
                <w:szCs w:val="21"/>
              </w:rPr>
            </w:pPr>
            <w:r w:rsidRPr="009A297B">
              <w:rPr>
                <w:rFonts w:ascii="Times New Roman" w:hAnsi="Times New Roman"/>
                <w:b/>
                <w:sz w:val="21"/>
                <w:szCs w:val="21"/>
              </w:rPr>
              <w:t>200</w:t>
            </w:r>
          </w:p>
        </w:tc>
      </w:tr>
    </w:tbl>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Source: Field Survey, 2020.</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Data Collection Analysis and Presentation</w:t>
      </w:r>
    </w:p>
    <w:p w:rsidR="00043DC8"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Questionnaire is the instrument employed to collect data, and</w:t>
      </w:r>
      <w:r w:rsidRPr="009A297B">
        <w:rPr>
          <w:rFonts w:ascii="Times New Roman" w:hAnsi="Times New Roman"/>
          <w:color w:val="000000"/>
          <w:sz w:val="21"/>
          <w:szCs w:val="21"/>
        </w:rPr>
        <w:t xml:space="preserve"> questionnaire was constructed using a Five-point Likert Scale, while method of analysis is through </w:t>
      </w:r>
      <w:r w:rsidRPr="009A297B">
        <w:rPr>
          <w:rFonts w:ascii="Times New Roman" w:hAnsi="Times New Roman"/>
          <w:sz w:val="21"/>
          <w:szCs w:val="21"/>
        </w:rPr>
        <w:t>Analysis of Variance (ANOVA) and the use of Statistical Package for Social Sciences (SPSS).</w:t>
      </w:r>
      <w:r w:rsidRPr="009A297B">
        <w:rPr>
          <w:rFonts w:ascii="Times New Roman" w:hAnsi="Times New Roman"/>
          <w:color w:val="000000"/>
          <w:sz w:val="21"/>
          <w:szCs w:val="21"/>
        </w:rPr>
        <w:t xml:space="preserve"> </w:t>
      </w:r>
      <w:r w:rsidRPr="009A297B">
        <w:rPr>
          <w:rFonts w:ascii="Times New Roman" w:hAnsi="Times New Roman"/>
          <w:sz w:val="21"/>
          <w:szCs w:val="21"/>
        </w:rPr>
        <w:t>Two hundred (200) questionnaires was distributed to the staff of the four selected departments from the Board of Internal Revenue, Abeokuta, Ogun State, on their view about effect of forensic accounting on fraud management in Nigeria Public service. One hundred and eighty-four (184) questionnaires were filled and returned, 9 were not returned and 7 were not properly filled/answered. Therefore, the analysis will be based on the total questionnaires that are properly filled and returned. The response rate is therefore at 92%.</w:t>
      </w:r>
    </w:p>
    <w:p w:rsidR="00043DC8" w:rsidRDefault="00043DC8" w:rsidP="00043DC8">
      <w:pPr>
        <w:rPr>
          <w:rFonts w:ascii="Times New Roman" w:hAnsi="Times New Roman"/>
          <w:sz w:val="21"/>
          <w:szCs w:val="21"/>
        </w:rPr>
      </w:pPr>
      <w:r>
        <w:rPr>
          <w:rFonts w:ascii="Times New Roman" w:hAnsi="Times New Roman"/>
          <w:sz w:val="21"/>
          <w:szCs w:val="21"/>
        </w:rPr>
        <w:br w:type="page"/>
      </w:r>
    </w:p>
    <w:p w:rsidR="00043DC8" w:rsidRPr="009A297B" w:rsidRDefault="00043DC8" w:rsidP="00043DC8">
      <w:pPr>
        <w:spacing w:line="240" w:lineRule="auto"/>
        <w:jc w:val="both"/>
        <w:rPr>
          <w:rFonts w:ascii="Times New Roman" w:hAnsi="Times New Roman"/>
          <w:color w:val="000000"/>
          <w:sz w:val="21"/>
          <w:szCs w:val="21"/>
        </w:rPr>
      </w:pP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Hypothesis One</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b/>
          <w:sz w:val="21"/>
          <w:szCs w:val="21"/>
        </w:rPr>
        <w:t>H</w:t>
      </w:r>
      <w:r w:rsidRPr="009A297B">
        <w:rPr>
          <w:rFonts w:ascii="Times New Roman" w:hAnsi="Times New Roman"/>
          <w:b/>
          <w:sz w:val="21"/>
          <w:szCs w:val="21"/>
          <w:vertAlign w:val="subscript"/>
        </w:rPr>
        <w:t>0</w:t>
      </w:r>
      <w:r w:rsidRPr="009A297B">
        <w:rPr>
          <w:rFonts w:ascii="Times New Roman" w:hAnsi="Times New Roman"/>
          <w:b/>
          <w:sz w:val="21"/>
          <w:szCs w:val="21"/>
        </w:rPr>
        <w:t xml:space="preserve">: </w:t>
      </w:r>
      <w:r w:rsidRPr="009A297B">
        <w:rPr>
          <w:rFonts w:ascii="Times New Roman" w:hAnsi="Times New Roman"/>
          <w:sz w:val="21"/>
          <w:szCs w:val="21"/>
        </w:rPr>
        <w:t>The use of Forensic Accounting does not significantly reduce the occurrence of fraud cases in the public service.</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b/>
          <w:sz w:val="21"/>
          <w:szCs w:val="21"/>
        </w:rPr>
        <w:t>H</w:t>
      </w:r>
      <w:r w:rsidRPr="009A297B">
        <w:rPr>
          <w:rFonts w:ascii="Times New Roman" w:hAnsi="Times New Roman"/>
          <w:b/>
          <w:sz w:val="21"/>
          <w:szCs w:val="21"/>
          <w:vertAlign w:val="subscript"/>
        </w:rPr>
        <w:t>I</w:t>
      </w:r>
      <w:r w:rsidRPr="009A297B">
        <w:rPr>
          <w:rFonts w:ascii="Times New Roman" w:hAnsi="Times New Roman"/>
          <w:b/>
          <w:sz w:val="21"/>
          <w:szCs w:val="21"/>
        </w:rPr>
        <w:t xml:space="preserve">: </w:t>
      </w:r>
      <w:r w:rsidRPr="009A297B">
        <w:rPr>
          <w:rFonts w:ascii="Times New Roman" w:hAnsi="Times New Roman"/>
          <w:sz w:val="21"/>
          <w:szCs w:val="21"/>
        </w:rPr>
        <w:t>The use of Forensic Accounting can significantly reduce the occurrence of fraud cases in the public service.</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32"/>
        <w:gridCol w:w="1684"/>
        <w:gridCol w:w="1470"/>
        <w:gridCol w:w="1010"/>
        <w:gridCol w:w="1394"/>
        <w:gridCol w:w="1010"/>
        <w:gridCol w:w="1010"/>
      </w:tblGrid>
      <w:tr w:rsidR="00043DC8" w:rsidRPr="009A297B" w:rsidTr="009249C0">
        <w:trPr>
          <w:cantSplit/>
        </w:trPr>
        <w:tc>
          <w:tcPr>
            <w:tcW w:w="8899" w:type="dxa"/>
            <w:gridSpan w:val="7"/>
            <w:tcBorders>
              <w:top w:val="nil"/>
              <w:left w:val="nil"/>
              <w:bottom w:val="nil"/>
              <w:right w:val="nil"/>
            </w:tcBorders>
            <w:shd w:val="clear" w:color="auto" w:fill="FFFFFF"/>
            <w:hideMark/>
          </w:tcPr>
          <w:p w:rsidR="00043DC8" w:rsidRPr="009A297B" w:rsidRDefault="00043DC8" w:rsidP="009249C0">
            <w:pPr>
              <w:autoSpaceDE w:val="0"/>
              <w:autoSpaceDN w:val="0"/>
              <w:adjustRightInd w:val="0"/>
              <w:spacing w:after="0" w:line="240" w:lineRule="auto"/>
              <w:ind w:right="60"/>
              <w:jc w:val="both"/>
              <w:rPr>
                <w:rFonts w:ascii="Times New Roman" w:hAnsi="Times New Roman"/>
                <w:color w:val="000000"/>
                <w:sz w:val="21"/>
                <w:szCs w:val="21"/>
              </w:rPr>
            </w:pPr>
            <w:r w:rsidRPr="009A297B">
              <w:rPr>
                <w:rFonts w:ascii="Times New Roman" w:hAnsi="Times New Roman"/>
                <w:b/>
                <w:bCs/>
                <w:color w:val="000000"/>
                <w:sz w:val="21"/>
                <w:szCs w:val="21"/>
              </w:rPr>
              <w:t xml:space="preserve">Table  3:      ANOVA   Summary </w:t>
            </w:r>
          </w:p>
        </w:tc>
      </w:tr>
      <w:tr w:rsidR="00043DC8" w:rsidRPr="009A297B" w:rsidTr="009249C0">
        <w:trPr>
          <w:cantSplit/>
        </w:trPr>
        <w:tc>
          <w:tcPr>
            <w:tcW w:w="3012" w:type="dxa"/>
            <w:gridSpan w:val="2"/>
            <w:tcBorders>
              <w:top w:val="single" w:sz="18" w:space="0" w:color="000000"/>
              <w:left w:val="single" w:sz="18" w:space="0" w:color="000000"/>
              <w:bottom w:val="single" w:sz="18" w:space="0" w:color="000000"/>
              <w:right w:val="nil"/>
            </w:tcBorders>
            <w:shd w:val="clear" w:color="auto" w:fill="FFFFFF"/>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p>
        </w:tc>
        <w:tc>
          <w:tcPr>
            <w:tcW w:w="1468" w:type="dxa"/>
            <w:tcBorders>
              <w:top w:val="single" w:sz="18" w:space="0" w:color="000000"/>
              <w:left w:val="single" w:sz="18" w:space="0" w:color="000000"/>
              <w:bottom w:val="single" w:sz="18" w:space="0" w:color="000000"/>
              <w:right w:val="single" w:sz="8" w:space="0" w:color="000000"/>
            </w:tcBorders>
            <w:shd w:val="clear" w:color="auto" w:fill="FFFFFF"/>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Sum of Squares</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Df</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Mean Square</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F</w:t>
            </w:r>
          </w:p>
        </w:tc>
        <w:tc>
          <w:tcPr>
            <w:tcW w:w="1009" w:type="dxa"/>
            <w:tcBorders>
              <w:top w:val="single" w:sz="18" w:space="0" w:color="000000"/>
              <w:left w:val="single" w:sz="8" w:space="0" w:color="000000"/>
              <w:bottom w:val="single" w:sz="18" w:space="0" w:color="000000"/>
              <w:right w:val="single" w:sz="18" w:space="0" w:color="000000"/>
            </w:tcBorders>
            <w:shd w:val="clear" w:color="auto" w:fill="FFFFFF"/>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Sig.</w:t>
            </w:r>
          </w:p>
        </w:tc>
      </w:tr>
      <w:tr w:rsidR="00043DC8" w:rsidRPr="009A297B" w:rsidTr="009249C0">
        <w:trPr>
          <w:cantSplit/>
        </w:trPr>
        <w:tc>
          <w:tcPr>
            <w:tcW w:w="1330" w:type="dxa"/>
            <w:vMerge w:val="restart"/>
            <w:tcBorders>
              <w:top w:val="single" w:sz="18" w:space="0" w:color="000000"/>
              <w:left w:val="single" w:sz="18" w:space="0" w:color="000000"/>
              <w:bottom w:val="nil"/>
              <w:right w:val="nil"/>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QUESTION1</w:t>
            </w:r>
          </w:p>
        </w:tc>
        <w:tc>
          <w:tcPr>
            <w:tcW w:w="1682" w:type="dxa"/>
            <w:tcBorders>
              <w:top w:val="single" w:sz="18" w:space="0" w:color="000000"/>
              <w:left w:val="nil"/>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Between Groups</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312.943</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4</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78.236</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521.573</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.000</w:t>
            </w:r>
          </w:p>
        </w:tc>
      </w:tr>
      <w:tr w:rsidR="00043DC8" w:rsidRPr="009A297B" w:rsidTr="009249C0">
        <w:trPr>
          <w:cantSplit/>
        </w:trPr>
        <w:tc>
          <w:tcPr>
            <w:tcW w:w="8899" w:type="dxa"/>
            <w:vMerge/>
            <w:tcBorders>
              <w:top w:val="single" w:sz="18" w:space="0" w:color="000000"/>
              <w:left w:val="single" w:sz="18" w:space="0" w:color="000000"/>
              <w:bottom w:val="nil"/>
              <w:right w:val="nil"/>
            </w:tcBorders>
            <w:vAlign w:val="center"/>
            <w:hideMark/>
          </w:tcPr>
          <w:p w:rsidR="00043DC8" w:rsidRPr="009A297B" w:rsidRDefault="00043DC8" w:rsidP="009249C0">
            <w:pPr>
              <w:spacing w:after="0" w:line="240" w:lineRule="auto"/>
              <w:rPr>
                <w:rFonts w:ascii="Times New Roman" w:hAnsi="Times New Roman"/>
                <w:color w:val="000000"/>
                <w:sz w:val="21"/>
                <w:szCs w:val="21"/>
              </w:rPr>
            </w:pPr>
          </w:p>
        </w:tc>
        <w:tc>
          <w:tcPr>
            <w:tcW w:w="1682" w:type="dxa"/>
            <w:tcBorders>
              <w:top w:val="nil"/>
              <w:left w:val="nil"/>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Within Groups</w:t>
            </w:r>
          </w:p>
        </w:tc>
        <w:tc>
          <w:tcPr>
            <w:tcW w:w="1468" w:type="dxa"/>
            <w:tcBorders>
              <w:top w:val="nil"/>
              <w:left w:val="single" w:sz="1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26.796</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179</w:t>
            </w:r>
          </w:p>
        </w:tc>
        <w:tc>
          <w:tcPr>
            <w:tcW w:w="1392"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.150</w:t>
            </w:r>
          </w:p>
        </w:tc>
        <w:tc>
          <w:tcPr>
            <w:tcW w:w="1009" w:type="dxa"/>
            <w:tcBorders>
              <w:top w:val="nil"/>
              <w:left w:val="single" w:sz="8" w:space="0" w:color="000000"/>
              <w:bottom w:val="nil"/>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nil"/>
              <w:right w:val="single" w:sz="1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r>
      <w:tr w:rsidR="00043DC8" w:rsidRPr="009A297B" w:rsidTr="009249C0">
        <w:trPr>
          <w:cantSplit/>
        </w:trPr>
        <w:tc>
          <w:tcPr>
            <w:tcW w:w="8899" w:type="dxa"/>
            <w:vMerge/>
            <w:tcBorders>
              <w:top w:val="single" w:sz="18" w:space="0" w:color="000000"/>
              <w:left w:val="single" w:sz="18" w:space="0" w:color="000000"/>
              <w:bottom w:val="nil"/>
              <w:right w:val="nil"/>
            </w:tcBorders>
            <w:vAlign w:val="center"/>
            <w:hideMark/>
          </w:tcPr>
          <w:p w:rsidR="00043DC8" w:rsidRPr="009A297B" w:rsidRDefault="00043DC8" w:rsidP="009249C0">
            <w:pPr>
              <w:spacing w:after="0" w:line="240" w:lineRule="auto"/>
              <w:rPr>
                <w:rFonts w:ascii="Times New Roman" w:hAnsi="Times New Roman"/>
                <w:color w:val="000000"/>
                <w:sz w:val="21"/>
                <w:szCs w:val="21"/>
              </w:rPr>
            </w:pPr>
          </w:p>
        </w:tc>
        <w:tc>
          <w:tcPr>
            <w:tcW w:w="1682" w:type="dxa"/>
            <w:tcBorders>
              <w:top w:val="nil"/>
              <w:left w:val="nil"/>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Total</w:t>
            </w:r>
          </w:p>
        </w:tc>
        <w:tc>
          <w:tcPr>
            <w:tcW w:w="1468" w:type="dxa"/>
            <w:tcBorders>
              <w:top w:val="nil"/>
              <w:left w:val="single" w:sz="1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339.739</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183</w:t>
            </w:r>
          </w:p>
        </w:tc>
        <w:tc>
          <w:tcPr>
            <w:tcW w:w="1392" w:type="dxa"/>
            <w:tcBorders>
              <w:top w:val="nil"/>
              <w:left w:val="single" w:sz="8" w:space="0" w:color="000000"/>
              <w:bottom w:val="nil"/>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nil"/>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nil"/>
              <w:right w:val="single" w:sz="1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r>
      <w:tr w:rsidR="00043DC8" w:rsidRPr="009A297B" w:rsidTr="009249C0">
        <w:trPr>
          <w:cantSplit/>
        </w:trPr>
        <w:tc>
          <w:tcPr>
            <w:tcW w:w="1330" w:type="dxa"/>
            <w:vMerge w:val="restart"/>
            <w:tcBorders>
              <w:top w:val="nil"/>
              <w:left w:val="single" w:sz="18" w:space="0" w:color="000000"/>
              <w:bottom w:val="nil"/>
              <w:right w:val="nil"/>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QUESTION2</w:t>
            </w:r>
          </w:p>
        </w:tc>
        <w:tc>
          <w:tcPr>
            <w:tcW w:w="1682" w:type="dxa"/>
            <w:tcBorders>
              <w:top w:val="nil"/>
              <w:left w:val="nil"/>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Between Groups</w:t>
            </w:r>
          </w:p>
        </w:tc>
        <w:tc>
          <w:tcPr>
            <w:tcW w:w="1468" w:type="dxa"/>
            <w:tcBorders>
              <w:top w:val="nil"/>
              <w:left w:val="single" w:sz="1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165.063</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4</w:t>
            </w:r>
          </w:p>
        </w:tc>
        <w:tc>
          <w:tcPr>
            <w:tcW w:w="1392"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41.266</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301.212</w:t>
            </w:r>
          </w:p>
        </w:tc>
        <w:tc>
          <w:tcPr>
            <w:tcW w:w="1009" w:type="dxa"/>
            <w:tcBorders>
              <w:top w:val="nil"/>
              <w:left w:val="single" w:sz="8" w:space="0" w:color="000000"/>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.000</w:t>
            </w:r>
          </w:p>
        </w:tc>
      </w:tr>
      <w:tr w:rsidR="00043DC8" w:rsidRPr="009A297B" w:rsidTr="009249C0">
        <w:trPr>
          <w:cantSplit/>
        </w:trPr>
        <w:tc>
          <w:tcPr>
            <w:tcW w:w="8899" w:type="dxa"/>
            <w:vMerge/>
            <w:tcBorders>
              <w:top w:val="nil"/>
              <w:left w:val="single" w:sz="18" w:space="0" w:color="000000"/>
              <w:bottom w:val="nil"/>
              <w:right w:val="nil"/>
            </w:tcBorders>
            <w:vAlign w:val="center"/>
            <w:hideMark/>
          </w:tcPr>
          <w:p w:rsidR="00043DC8" w:rsidRPr="009A297B" w:rsidRDefault="00043DC8" w:rsidP="009249C0">
            <w:pPr>
              <w:spacing w:after="0" w:line="240" w:lineRule="auto"/>
              <w:rPr>
                <w:rFonts w:ascii="Times New Roman" w:hAnsi="Times New Roman"/>
                <w:color w:val="000000"/>
                <w:sz w:val="21"/>
                <w:szCs w:val="21"/>
              </w:rPr>
            </w:pPr>
          </w:p>
        </w:tc>
        <w:tc>
          <w:tcPr>
            <w:tcW w:w="1682" w:type="dxa"/>
            <w:tcBorders>
              <w:top w:val="nil"/>
              <w:left w:val="nil"/>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Within Groups</w:t>
            </w:r>
          </w:p>
        </w:tc>
        <w:tc>
          <w:tcPr>
            <w:tcW w:w="1468" w:type="dxa"/>
            <w:tcBorders>
              <w:top w:val="nil"/>
              <w:left w:val="single" w:sz="1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24.540</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179</w:t>
            </w:r>
          </w:p>
        </w:tc>
        <w:tc>
          <w:tcPr>
            <w:tcW w:w="1392"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.137</w:t>
            </w:r>
          </w:p>
        </w:tc>
        <w:tc>
          <w:tcPr>
            <w:tcW w:w="1009" w:type="dxa"/>
            <w:tcBorders>
              <w:top w:val="nil"/>
              <w:left w:val="single" w:sz="8" w:space="0" w:color="000000"/>
              <w:bottom w:val="nil"/>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nil"/>
              <w:right w:val="single" w:sz="1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r>
      <w:tr w:rsidR="00043DC8" w:rsidRPr="009A297B" w:rsidTr="009249C0">
        <w:trPr>
          <w:cantSplit/>
        </w:trPr>
        <w:tc>
          <w:tcPr>
            <w:tcW w:w="8899" w:type="dxa"/>
            <w:vMerge/>
            <w:tcBorders>
              <w:top w:val="nil"/>
              <w:left w:val="single" w:sz="18" w:space="0" w:color="000000"/>
              <w:bottom w:val="nil"/>
              <w:right w:val="nil"/>
            </w:tcBorders>
            <w:vAlign w:val="center"/>
            <w:hideMark/>
          </w:tcPr>
          <w:p w:rsidR="00043DC8" w:rsidRPr="009A297B" w:rsidRDefault="00043DC8" w:rsidP="009249C0">
            <w:pPr>
              <w:spacing w:after="0" w:line="240" w:lineRule="auto"/>
              <w:rPr>
                <w:rFonts w:ascii="Times New Roman" w:hAnsi="Times New Roman"/>
                <w:color w:val="000000"/>
                <w:sz w:val="21"/>
                <w:szCs w:val="21"/>
              </w:rPr>
            </w:pPr>
          </w:p>
        </w:tc>
        <w:tc>
          <w:tcPr>
            <w:tcW w:w="1682" w:type="dxa"/>
            <w:tcBorders>
              <w:top w:val="nil"/>
              <w:left w:val="nil"/>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Total</w:t>
            </w:r>
          </w:p>
        </w:tc>
        <w:tc>
          <w:tcPr>
            <w:tcW w:w="1468" w:type="dxa"/>
            <w:tcBorders>
              <w:top w:val="nil"/>
              <w:left w:val="single" w:sz="1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189.603</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183</w:t>
            </w:r>
          </w:p>
        </w:tc>
        <w:tc>
          <w:tcPr>
            <w:tcW w:w="1392" w:type="dxa"/>
            <w:tcBorders>
              <w:top w:val="nil"/>
              <w:left w:val="single" w:sz="8" w:space="0" w:color="000000"/>
              <w:bottom w:val="nil"/>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nil"/>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nil"/>
              <w:right w:val="single" w:sz="1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r>
      <w:tr w:rsidR="00043DC8" w:rsidRPr="009A297B" w:rsidTr="009249C0">
        <w:trPr>
          <w:cantSplit/>
        </w:trPr>
        <w:tc>
          <w:tcPr>
            <w:tcW w:w="1330" w:type="dxa"/>
            <w:vMerge w:val="restart"/>
            <w:tcBorders>
              <w:top w:val="nil"/>
              <w:left w:val="single" w:sz="18" w:space="0" w:color="000000"/>
              <w:bottom w:val="nil"/>
              <w:right w:val="nil"/>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QUESTION4</w:t>
            </w:r>
          </w:p>
        </w:tc>
        <w:tc>
          <w:tcPr>
            <w:tcW w:w="1682" w:type="dxa"/>
            <w:tcBorders>
              <w:top w:val="nil"/>
              <w:left w:val="nil"/>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Between Groups</w:t>
            </w:r>
          </w:p>
        </w:tc>
        <w:tc>
          <w:tcPr>
            <w:tcW w:w="1468" w:type="dxa"/>
            <w:tcBorders>
              <w:top w:val="nil"/>
              <w:left w:val="single" w:sz="1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127.171</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4</w:t>
            </w:r>
          </w:p>
        </w:tc>
        <w:tc>
          <w:tcPr>
            <w:tcW w:w="1392"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31.793</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225.482</w:t>
            </w:r>
          </w:p>
        </w:tc>
        <w:tc>
          <w:tcPr>
            <w:tcW w:w="1009" w:type="dxa"/>
            <w:tcBorders>
              <w:top w:val="nil"/>
              <w:left w:val="single" w:sz="8" w:space="0" w:color="000000"/>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.000</w:t>
            </w:r>
          </w:p>
        </w:tc>
      </w:tr>
      <w:tr w:rsidR="00043DC8" w:rsidRPr="009A297B" w:rsidTr="009249C0">
        <w:trPr>
          <w:cantSplit/>
        </w:trPr>
        <w:tc>
          <w:tcPr>
            <w:tcW w:w="8899" w:type="dxa"/>
            <w:vMerge/>
            <w:tcBorders>
              <w:top w:val="nil"/>
              <w:left w:val="single" w:sz="18" w:space="0" w:color="000000"/>
              <w:bottom w:val="nil"/>
              <w:right w:val="nil"/>
            </w:tcBorders>
            <w:vAlign w:val="center"/>
            <w:hideMark/>
          </w:tcPr>
          <w:p w:rsidR="00043DC8" w:rsidRPr="009A297B" w:rsidRDefault="00043DC8" w:rsidP="009249C0">
            <w:pPr>
              <w:spacing w:after="0" w:line="240" w:lineRule="auto"/>
              <w:rPr>
                <w:rFonts w:ascii="Times New Roman" w:hAnsi="Times New Roman"/>
                <w:color w:val="000000"/>
                <w:sz w:val="21"/>
                <w:szCs w:val="21"/>
              </w:rPr>
            </w:pPr>
          </w:p>
        </w:tc>
        <w:tc>
          <w:tcPr>
            <w:tcW w:w="1682" w:type="dxa"/>
            <w:tcBorders>
              <w:top w:val="nil"/>
              <w:left w:val="nil"/>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Within Groups</w:t>
            </w:r>
          </w:p>
        </w:tc>
        <w:tc>
          <w:tcPr>
            <w:tcW w:w="1468" w:type="dxa"/>
            <w:tcBorders>
              <w:top w:val="nil"/>
              <w:left w:val="single" w:sz="1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25.155</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179</w:t>
            </w:r>
          </w:p>
        </w:tc>
        <w:tc>
          <w:tcPr>
            <w:tcW w:w="1392"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.141</w:t>
            </w:r>
          </w:p>
        </w:tc>
        <w:tc>
          <w:tcPr>
            <w:tcW w:w="1009" w:type="dxa"/>
            <w:tcBorders>
              <w:top w:val="nil"/>
              <w:left w:val="single" w:sz="8" w:space="0" w:color="000000"/>
              <w:bottom w:val="nil"/>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nil"/>
              <w:right w:val="single" w:sz="1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r>
      <w:tr w:rsidR="00043DC8" w:rsidRPr="009A297B" w:rsidTr="009249C0">
        <w:trPr>
          <w:cantSplit/>
        </w:trPr>
        <w:tc>
          <w:tcPr>
            <w:tcW w:w="8899" w:type="dxa"/>
            <w:vMerge/>
            <w:tcBorders>
              <w:top w:val="nil"/>
              <w:left w:val="single" w:sz="18" w:space="0" w:color="000000"/>
              <w:bottom w:val="nil"/>
              <w:right w:val="nil"/>
            </w:tcBorders>
            <w:vAlign w:val="center"/>
            <w:hideMark/>
          </w:tcPr>
          <w:p w:rsidR="00043DC8" w:rsidRPr="009A297B" w:rsidRDefault="00043DC8" w:rsidP="009249C0">
            <w:pPr>
              <w:spacing w:after="0" w:line="240" w:lineRule="auto"/>
              <w:rPr>
                <w:rFonts w:ascii="Times New Roman" w:hAnsi="Times New Roman"/>
                <w:color w:val="000000"/>
                <w:sz w:val="21"/>
                <w:szCs w:val="21"/>
              </w:rPr>
            </w:pPr>
          </w:p>
        </w:tc>
        <w:tc>
          <w:tcPr>
            <w:tcW w:w="1682" w:type="dxa"/>
            <w:tcBorders>
              <w:top w:val="nil"/>
              <w:left w:val="nil"/>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Total</w:t>
            </w:r>
          </w:p>
        </w:tc>
        <w:tc>
          <w:tcPr>
            <w:tcW w:w="1468" w:type="dxa"/>
            <w:tcBorders>
              <w:top w:val="nil"/>
              <w:left w:val="single" w:sz="1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152.326</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183</w:t>
            </w:r>
          </w:p>
        </w:tc>
        <w:tc>
          <w:tcPr>
            <w:tcW w:w="1392" w:type="dxa"/>
            <w:tcBorders>
              <w:top w:val="nil"/>
              <w:left w:val="single" w:sz="8" w:space="0" w:color="000000"/>
              <w:bottom w:val="nil"/>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nil"/>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nil"/>
              <w:right w:val="single" w:sz="1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r>
      <w:tr w:rsidR="00043DC8" w:rsidRPr="009A297B" w:rsidTr="009249C0">
        <w:trPr>
          <w:cantSplit/>
        </w:trPr>
        <w:tc>
          <w:tcPr>
            <w:tcW w:w="1330" w:type="dxa"/>
            <w:vMerge w:val="restart"/>
            <w:tcBorders>
              <w:top w:val="nil"/>
              <w:left w:val="single" w:sz="18" w:space="0" w:color="000000"/>
              <w:bottom w:val="single" w:sz="18" w:space="0" w:color="000000"/>
              <w:right w:val="nil"/>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QUESTION5</w:t>
            </w:r>
          </w:p>
        </w:tc>
        <w:tc>
          <w:tcPr>
            <w:tcW w:w="1682" w:type="dxa"/>
            <w:tcBorders>
              <w:top w:val="nil"/>
              <w:left w:val="nil"/>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Between Groups</w:t>
            </w:r>
          </w:p>
        </w:tc>
        <w:tc>
          <w:tcPr>
            <w:tcW w:w="1468" w:type="dxa"/>
            <w:tcBorders>
              <w:top w:val="nil"/>
              <w:left w:val="single" w:sz="1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156.347</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4</w:t>
            </w:r>
          </w:p>
        </w:tc>
        <w:tc>
          <w:tcPr>
            <w:tcW w:w="1392"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39.087</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173.72</w:t>
            </w:r>
          </w:p>
        </w:tc>
        <w:tc>
          <w:tcPr>
            <w:tcW w:w="1009" w:type="dxa"/>
            <w:tcBorders>
              <w:top w:val="nil"/>
              <w:left w:val="single" w:sz="8" w:space="0" w:color="000000"/>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.000</w:t>
            </w:r>
          </w:p>
        </w:tc>
      </w:tr>
      <w:tr w:rsidR="00043DC8" w:rsidRPr="009A297B" w:rsidTr="009249C0">
        <w:trPr>
          <w:cantSplit/>
        </w:trPr>
        <w:tc>
          <w:tcPr>
            <w:tcW w:w="8899" w:type="dxa"/>
            <w:vMerge/>
            <w:tcBorders>
              <w:top w:val="nil"/>
              <w:left w:val="single" w:sz="18" w:space="0" w:color="000000"/>
              <w:bottom w:val="single" w:sz="18" w:space="0" w:color="000000"/>
              <w:right w:val="nil"/>
            </w:tcBorders>
            <w:vAlign w:val="center"/>
            <w:hideMark/>
          </w:tcPr>
          <w:p w:rsidR="00043DC8" w:rsidRPr="009A297B" w:rsidRDefault="00043DC8" w:rsidP="009249C0">
            <w:pPr>
              <w:spacing w:after="0" w:line="240" w:lineRule="auto"/>
              <w:rPr>
                <w:rFonts w:ascii="Times New Roman" w:hAnsi="Times New Roman"/>
                <w:color w:val="000000"/>
                <w:sz w:val="21"/>
                <w:szCs w:val="21"/>
              </w:rPr>
            </w:pPr>
          </w:p>
        </w:tc>
        <w:tc>
          <w:tcPr>
            <w:tcW w:w="1682" w:type="dxa"/>
            <w:tcBorders>
              <w:top w:val="nil"/>
              <w:left w:val="nil"/>
              <w:bottom w:val="nil"/>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Within Groups</w:t>
            </w:r>
          </w:p>
        </w:tc>
        <w:tc>
          <w:tcPr>
            <w:tcW w:w="1468" w:type="dxa"/>
            <w:tcBorders>
              <w:top w:val="nil"/>
              <w:left w:val="single" w:sz="1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40.212</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179</w:t>
            </w:r>
          </w:p>
        </w:tc>
        <w:tc>
          <w:tcPr>
            <w:tcW w:w="1392" w:type="dxa"/>
            <w:tcBorders>
              <w:top w:val="nil"/>
              <w:left w:val="single" w:sz="8" w:space="0" w:color="000000"/>
              <w:bottom w:val="nil"/>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.225</w:t>
            </w:r>
          </w:p>
        </w:tc>
        <w:tc>
          <w:tcPr>
            <w:tcW w:w="1009" w:type="dxa"/>
            <w:tcBorders>
              <w:top w:val="nil"/>
              <w:left w:val="single" w:sz="8" w:space="0" w:color="000000"/>
              <w:bottom w:val="nil"/>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nil"/>
              <w:right w:val="single" w:sz="1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r>
      <w:tr w:rsidR="00043DC8" w:rsidRPr="009A297B" w:rsidTr="009249C0">
        <w:trPr>
          <w:cantSplit/>
        </w:trPr>
        <w:tc>
          <w:tcPr>
            <w:tcW w:w="8899" w:type="dxa"/>
            <w:vMerge/>
            <w:tcBorders>
              <w:top w:val="nil"/>
              <w:left w:val="single" w:sz="18" w:space="0" w:color="000000"/>
              <w:bottom w:val="single" w:sz="18" w:space="0" w:color="000000"/>
              <w:right w:val="nil"/>
            </w:tcBorders>
            <w:vAlign w:val="center"/>
            <w:hideMark/>
          </w:tcPr>
          <w:p w:rsidR="00043DC8" w:rsidRPr="009A297B" w:rsidRDefault="00043DC8" w:rsidP="009249C0">
            <w:pPr>
              <w:spacing w:after="0" w:line="240" w:lineRule="auto"/>
              <w:rPr>
                <w:rFonts w:ascii="Times New Roman" w:hAnsi="Times New Roman"/>
                <w:color w:val="000000"/>
                <w:sz w:val="21"/>
                <w:szCs w:val="21"/>
              </w:rPr>
            </w:pPr>
          </w:p>
        </w:tc>
        <w:tc>
          <w:tcPr>
            <w:tcW w:w="1682" w:type="dxa"/>
            <w:tcBorders>
              <w:top w:val="nil"/>
              <w:left w:val="nil"/>
              <w:bottom w:val="single" w:sz="18" w:space="0" w:color="000000"/>
              <w:right w:val="single" w:sz="1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196.560</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sz w:val="21"/>
                <w:szCs w:val="21"/>
              </w:rPr>
            </w:pPr>
            <w:r w:rsidRPr="009A297B">
              <w:rPr>
                <w:rFonts w:ascii="Times New Roman" w:hAnsi="Times New Roman"/>
                <w:color w:val="000000"/>
                <w:sz w:val="21"/>
                <w:szCs w:val="21"/>
              </w:rPr>
              <w:t>183</w:t>
            </w:r>
          </w:p>
        </w:tc>
        <w:tc>
          <w:tcPr>
            <w:tcW w:w="1392" w:type="dxa"/>
            <w:tcBorders>
              <w:top w:val="nil"/>
              <w:left w:val="single" w:sz="8" w:space="0" w:color="000000"/>
              <w:bottom w:val="single" w:sz="18" w:space="0" w:color="000000"/>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single" w:sz="18" w:space="0" w:color="000000"/>
              <w:right w:val="single" w:sz="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c>
          <w:tcPr>
            <w:tcW w:w="1009" w:type="dxa"/>
            <w:tcBorders>
              <w:top w:val="nil"/>
              <w:left w:val="single" w:sz="8" w:space="0" w:color="000000"/>
              <w:bottom w:val="single" w:sz="18" w:space="0" w:color="000000"/>
              <w:right w:val="single" w:sz="18" w:space="0" w:color="000000"/>
            </w:tcBorders>
            <w:shd w:val="clear" w:color="auto" w:fill="FFFFFF"/>
          </w:tcPr>
          <w:p w:rsidR="00043DC8" w:rsidRPr="009A297B" w:rsidRDefault="00043DC8" w:rsidP="009249C0">
            <w:pPr>
              <w:autoSpaceDE w:val="0"/>
              <w:autoSpaceDN w:val="0"/>
              <w:adjustRightInd w:val="0"/>
              <w:spacing w:after="0" w:line="240" w:lineRule="auto"/>
              <w:jc w:val="both"/>
              <w:rPr>
                <w:rFonts w:ascii="Times New Roman" w:hAnsi="Times New Roman"/>
                <w:sz w:val="21"/>
                <w:szCs w:val="21"/>
              </w:rPr>
            </w:pPr>
          </w:p>
        </w:tc>
      </w:tr>
    </w:tbl>
    <w:p w:rsidR="00043DC8" w:rsidRPr="009A297B" w:rsidRDefault="00043DC8" w:rsidP="00043DC8">
      <w:pPr>
        <w:spacing w:line="240" w:lineRule="auto"/>
        <w:jc w:val="both"/>
        <w:rPr>
          <w:rFonts w:ascii="Times New Roman" w:hAnsi="Times New Roman"/>
          <w:i/>
          <w:iCs/>
          <w:sz w:val="21"/>
          <w:szCs w:val="21"/>
        </w:rPr>
      </w:pPr>
      <w:r w:rsidRPr="009A297B">
        <w:rPr>
          <w:rFonts w:ascii="Times New Roman" w:hAnsi="Times New Roman"/>
          <w:b/>
          <w:sz w:val="21"/>
          <w:szCs w:val="21"/>
        </w:rPr>
        <w:t xml:space="preserve">Source: </w:t>
      </w:r>
      <w:r w:rsidRPr="009A297B">
        <w:rPr>
          <w:rFonts w:ascii="Times New Roman" w:hAnsi="Times New Roman"/>
          <w:sz w:val="21"/>
          <w:szCs w:val="21"/>
        </w:rPr>
        <w:t>Researcher’s SPSS Output, (2020</w:t>
      </w:r>
      <w:r w:rsidRPr="009A297B">
        <w:rPr>
          <w:rFonts w:ascii="Times New Roman" w:hAnsi="Times New Roman"/>
          <w:i/>
          <w:iCs/>
          <w:sz w:val="21"/>
          <w:szCs w:val="21"/>
        </w:rPr>
        <w:t>) *5% (0.05) level of significance.</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iCs/>
          <w:sz w:val="21"/>
          <w:szCs w:val="21"/>
        </w:rPr>
        <w:t>Analysis 1</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Result in table 1 shows the analysis of variance (ANOVA) between forensic accounting in the reduction of occurrence of fraud cases in the public service. </w:t>
      </w:r>
      <w:r w:rsidRPr="009A297B">
        <w:rPr>
          <w:rFonts w:ascii="Times New Roman" w:hAnsi="Times New Roman"/>
          <w:b/>
          <w:sz w:val="21"/>
          <w:szCs w:val="21"/>
        </w:rPr>
        <w:t>Q1</w:t>
      </w:r>
      <w:r w:rsidRPr="009A297B">
        <w:rPr>
          <w:rFonts w:ascii="Times New Roman" w:hAnsi="Times New Roman"/>
          <w:sz w:val="21"/>
          <w:szCs w:val="21"/>
        </w:rPr>
        <w:t xml:space="preserve">: F(4, 179) = 521.573, ρ = .000;      (ρ&lt; 0.05), </w:t>
      </w:r>
      <w:r w:rsidRPr="009A297B">
        <w:rPr>
          <w:rFonts w:ascii="Times New Roman" w:hAnsi="Times New Roman"/>
          <w:b/>
          <w:sz w:val="21"/>
          <w:szCs w:val="21"/>
        </w:rPr>
        <w:t>Q2</w:t>
      </w:r>
      <w:r w:rsidRPr="009A297B">
        <w:rPr>
          <w:rFonts w:ascii="Times New Roman" w:hAnsi="Times New Roman"/>
          <w:sz w:val="21"/>
          <w:szCs w:val="21"/>
        </w:rPr>
        <w:t xml:space="preserve">:F(4, 179) = 301.212, ρ = .000;(ρ&lt; 0.05), </w:t>
      </w:r>
      <w:r w:rsidRPr="009A297B">
        <w:rPr>
          <w:rFonts w:ascii="Times New Roman" w:hAnsi="Times New Roman"/>
          <w:b/>
          <w:sz w:val="21"/>
          <w:szCs w:val="21"/>
        </w:rPr>
        <w:t>Q4</w:t>
      </w:r>
      <w:r w:rsidRPr="009A297B">
        <w:rPr>
          <w:rFonts w:ascii="Times New Roman" w:hAnsi="Times New Roman"/>
          <w:sz w:val="21"/>
          <w:szCs w:val="21"/>
        </w:rPr>
        <w:t xml:space="preserve">:F(4, 179) = 225.482, ρ = .000; (ρ&lt;0.05), </w:t>
      </w:r>
      <w:r w:rsidRPr="009A297B">
        <w:rPr>
          <w:rFonts w:ascii="Times New Roman" w:hAnsi="Times New Roman"/>
          <w:b/>
          <w:sz w:val="21"/>
          <w:szCs w:val="21"/>
        </w:rPr>
        <w:t>Q5</w:t>
      </w:r>
      <w:r w:rsidRPr="009A297B">
        <w:rPr>
          <w:rFonts w:ascii="Times New Roman" w:hAnsi="Times New Roman"/>
          <w:sz w:val="21"/>
          <w:szCs w:val="21"/>
        </w:rPr>
        <w:t>:F(4, 179) = 173.72, ρ = .000; (ρ&lt; 0.05). This implies that, there is a significant variance between forensic accounting and the reduction of occurrence of fraud cases in the public service.</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 </w:t>
      </w:r>
      <w:r w:rsidRPr="009A297B">
        <w:rPr>
          <w:rFonts w:ascii="Times New Roman" w:hAnsi="Times New Roman"/>
          <w:b/>
          <w:sz w:val="21"/>
          <w:szCs w:val="21"/>
        </w:rPr>
        <w:t>Hypothesis Two</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H</w:t>
      </w:r>
      <w:r w:rsidRPr="009A297B">
        <w:rPr>
          <w:rFonts w:ascii="Times New Roman" w:hAnsi="Times New Roman"/>
          <w:b/>
          <w:sz w:val="21"/>
          <w:szCs w:val="21"/>
          <w:vertAlign w:val="subscript"/>
        </w:rPr>
        <w:t>O</w:t>
      </w:r>
      <w:r w:rsidRPr="009A297B">
        <w:rPr>
          <w:rFonts w:ascii="Times New Roman" w:hAnsi="Times New Roman"/>
          <w:b/>
          <w:sz w:val="21"/>
          <w:szCs w:val="21"/>
        </w:rPr>
        <w:t xml:space="preserve">: </w:t>
      </w:r>
      <w:r w:rsidRPr="009A297B">
        <w:rPr>
          <w:rFonts w:ascii="Times New Roman" w:hAnsi="Times New Roman"/>
          <w:sz w:val="21"/>
          <w:szCs w:val="21"/>
        </w:rPr>
        <w:t>Forensic Accounting has not led to increased detection of fraudulent activities in the public service.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H</w:t>
      </w:r>
      <w:r w:rsidRPr="009A297B">
        <w:rPr>
          <w:rFonts w:ascii="Times New Roman" w:hAnsi="Times New Roman"/>
          <w:b/>
          <w:sz w:val="21"/>
          <w:szCs w:val="21"/>
          <w:vertAlign w:val="subscript"/>
        </w:rPr>
        <w:t>1</w:t>
      </w:r>
      <w:r w:rsidRPr="009A297B">
        <w:rPr>
          <w:rFonts w:ascii="Times New Roman" w:hAnsi="Times New Roman"/>
          <w:b/>
          <w:sz w:val="21"/>
          <w:szCs w:val="21"/>
        </w:rPr>
        <w:t xml:space="preserve">: </w:t>
      </w:r>
      <w:r w:rsidRPr="009A297B">
        <w:rPr>
          <w:rFonts w:ascii="Times New Roman" w:hAnsi="Times New Roman"/>
          <w:sz w:val="21"/>
          <w:szCs w:val="21"/>
        </w:rPr>
        <w:t>Forensic Accounting has led to increased detection of fraudulent activities in the public service.</w:t>
      </w:r>
    </w:p>
    <w:p w:rsidR="00043DC8" w:rsidRPr="009A297B" w:rsidRDefault="00043DC8" w:rsidP="00043DC8">
      <w:pPr>
        <w:spacing w:after="0" w:line="240" w:lineRule="auto"/>
        <w:jc w:val="both"/>
        <w:rPr>
          <w:rFonts w:ascii="Times New Roman" w:hAnsi="Times New Roman"/>
          <w:sz w:val="21"/>
          <w:szCs w:val="21"/>
        </w:rPr>
      </w:pP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38"/>
        <w:gridCol w:w="1683"/>
        <w:gridCol w:w="1470"/>
        <w:gridCol w:w="1010"/>
        <w:gridCol w:w="1394"/>
        <w:gridCol w:w="1010"/>
        <w:gridCol w:w="1010"/>
      </w:tblGrid>
      <w:tr w:rsidR="00043DC8" w:rsidRPr="00D7033B" w:rsidTr="009249C0">
        <w:trPr>
          <w:cantSplit/>
        </w:trPr>
        <w:tc>
          <w:tcPr>
            <w:tcW w:w="9010" w:type="dxa"/>
            <w:gridSpan w:val="7"/>
            <w:tcBorders>
              <w:top w:val="nil"/>
              <w:left w:val="nil"/>
              <w:bottom w:val="nil"/>
              <w:right w:val="nil"/>
            </w:tcBorders>
            <w:shd w:val="clear" w:color="auto" w:fill="FFFFFF"/>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b/>
                <w:bCs/>
                <w:color w:val="000000"/>
                <w:sz w:val="20"/>
                <w:szCs w:val="21"/>
              </w:rPr>
              <w:t>Table  4:      ANOVA   Summary</w:t>
            </w:r>
          </w:p>
        </w:tc>
      </w:tr>
      <w:tr w:rsidR="00043DC8" w:rsidRPr="00D7033B" w:rsidTr="009249C0">
        <w:trPr>
          <w:cantSplit/>
        </w:trPr>
        <w:tc>
          <w:tcPr>
            <w:tcW w:w="3121" w:type="dxa"/>
            <w:gridSpan w:val="2"/>
            <w:tcBorders>
              <w:top w:val="single" w:sz="18" w:space="0" w:color="000000"/>
              <w:left w:val="single" w:sz="18" w:space="0" w:color="000000"/>
              <w:bottom w:val="single" w:sz="18" w:space="0" w:color="000000"/>
              <w:right w:val="nil"/>
            </w:tcBorders>
            <w:shd w:val="clear" w:color="auto" w:fill="FFFFFF"/>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p>
        </w:tc>
        <w:tc>
          <w:tcPr>
            <w:tcW w:w="1469" w:type="dxa"/>
            <w:tcBorders>
              <w:top w:val="single" w:sz="18" w:space="0" w:color="000000"/>
              <w:left w:val="single" w:sz="18" w:space="0" w:color="000000"/>
              <w:bottom w:val="single" w:sz="18" w:space="0" w:color="000000"/>
              <w:right w:val="single" w:sz="8" w:space="0" w:color="000000"/>
            </w:tcBorders>
            <w:shd w:val="clear" w:color="auto" w:fill="FFFFFF"/>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Sum of Squares</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Df</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Mean Square</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F</w:t>
            </w:r>
          </w:p>
        </w:tc>
        <w:tc>
          <w:tcPr>
            <w:tcW w:w="1009" w:type="dxa"/>
            <w:tcBorders>
              <w:top w:val="single" w:sz="18" w:space="0" w:color="000000"/>
              <w:left w:val="single" w:sz="8" w:space="0" w:color="000000"/>
              <w:bottom w:val="single" w:sz="18" w:space="0" w:color="000000"/>
              <w:right w:val="single" w:sz="18" w:space="0" w:color="000000"/>
            </w:tcBorders>
            <w:shd w:val="clear" w:color="auto" w:fill="FFFFFF"/>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Sig.</w:t>
            </w:r>
          </w:p>
        </w:tc>
      </w:tr>
      <w:tr w:rsidR="00043DC8" w:rsidRPr="00D7033B" w:rsidTr="009249C0">
        <w:trPr>
          <w:cantSplit/>
        </w:trPr>
        <w:tc>
          <w:tcPr>
            <w:tcW w:w="1438" w:type="dxa"/>
            <w:vMerge w:val="restart"/>
            <w:tcBorders>
              <w:top w:val="single" w:sz="18" w:space="0" w:color="000000"/>
              <w:left w:val="single" w:sz="18" w:space="0" w:color="000000"/>
              <w:bottom w:val="nil"/>
              <w:right w:val="nil"/>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QUESTION6</w:t>
            </w:r>
          </w:p>
        </w:tc>
        <w:tc>
          <w:tcPr>
            <w:tcW w:w="1683" w:type="dxa"/>
            <w:tcBorders>
              <w:top w:val="single" w:sz="18" w:space="0" w:color="000000"/>
              <w:left w:val="nil"/>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Between Groups</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138.484</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4</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34.621</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376.315</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.000</w:t>
            </w:r>
          </w:p>
        </w:tc>
      </w:tr>
      <w:tr w:rsidR="00043DC8" w:rsidRPr="00D7033B" w:rsidTr="009249C0">
        <w:trPr>
          <w:cantSplit/>
        </w:trPr>
        <w:tc>
          <w:tcPr>
            <w:tcW w:w="9010" w:type="dxa"/>
            <w:vMerge/>
            <w:tcBorders>
              <w:top w:val="single" w:sz="18" w:space="0" w:color="000000"/>
              <w:left w:val="single" w:sz="18" w:space="0" w:color="000000"/>
              <w:bottom w:val="nil"/>
              <w:right w:val="nil"/>
            </w:tcBorders>
            <w:vAlign w:val="center"/>
            <w:hideMark/>
          </w:tcPr>
          <w:p w:rsidR="00043DC8" w:rsidRPr="00D7033B" w:rsidRDefault="00043DC8" w:rsidP="009249C0">
            <w:pPr>
              <w:spacing w:after="0" w:line="240" w:lineRule="auto"/>
              <w:rPr>
                <w:rFonts w:ascii="Times New Roman" w:hAnsi="Times New Roman"/>
                <w:color w:val="000000"/>
                <w:sz w:val="20"/>
                <w:szCs w:val="21"/>
              </w:rPr>
            </w:pPr>
          </w:p>
        </w:tc>
        <w:tc>
          <w:tcPr>
            <w:tcW w:w="1683" w:type="dxa"/>
            <w:tcBorders>
              <w:top w:val="nil"/>
              <w:left w:val="nil"/>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Within Groups</w:t>
            </w:r>
          </w:p>
        </w:tc>
        <w:tc>
          <w:tcPr>
            <w:tcW w:w="1469" w:type="dxa"/>
            <w:tcBorders>
              <w:top w:val="nil"/>
              <w:left w:val="single" w:sz="1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16.450</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179</w:t>
            </w:r>
          </w:p>
        </w:tc>
        <w:tc>
          <w:tcPr>
            <w:tcW w:w="1393"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.092</w:t>
            </w:r>
          </w:p>
        </w:tc>
        <w:tc>
          <w:tcPr>
            <w:tcW w:w="1009" w:type="dxa"/>
            <w:tcBorders>
              <w:top w:val="nil"/>
              <w:left w:val="single" w:sz="8" w:space="0" w:color="000000"/>
              <w:bottom w:val="nil"/>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nil"/>
              <w:right w:val="single" w:sz="1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r>
      <w:tr w:rsidR="00043DC8" w:rsidRPr="00D7033B" w:rsidTr="009249C0">
        <w:trPr>
          <w:cantSplit/>
        </w:trPr>
        <w:tc>
          <w:tcPr>
            <w:tcW w:w="9010" w:type="dxa"/>
            <w:vMerge/>
            <w:tcBorders>
              <w:top w:val="single" w:sz="18" w:space="0" w:color="000000"/>
              <w:left w:val="single" w:sz="18" w:space="0" w:color="000000"/>
              <w:bottom w:val="nil"/>
              <w:right w:val="nil"/>
            </w:tcBorders>
            <w:vAlign w:val="center"/>
            <w:hideMark/>
          </w:tcPr>
          <w:p w:rsidR="00043DC8" w:rsidRPr="00D7033B" w:rsidRDefault="00043DC8" w:rsidP="009249C0">
            <w:pPr>
              <w:spacing w:after="0" w:line="240" w:lineRule="auto"/>
              <w:rPr>
                <w:rFonts w:ascii="Times New Roman" w:hAnsi="Times New Roman"/>
                <w:color w:val="000000"/>
                <w:sz w:val="20"/>
                <w:szCs w:val="21"/>
              </w:rPr>
            </w:pPr>
          </w:p>
        </w:tc>
        <w:tc>
          <w:tcPr>
            <w:tcW w:w="1683" w:type="dxa"/>
            <w:tcBorders>
              <w:top w:val="nil"/>
              <w:left w:val="nil"/>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Total</w:t>
            </w:r>
          </w:p>
        </w:tc>
        <w:tc>
          <w:tcPr>
            <w:tcW w:w="1469" w:type="dxa"/>
            <w:tcBorders>
              <w:top w:val="nil"/>
              <w:left w:val="single" w:sz="1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154.935</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183</w:t>
            </w:r>
          </w:p>
        </w:tc>
        <w:tc>
          <w:tcPr>
            <w:tcW w:w="1393" w:type="dxa"/>
            <w:tcBorders>
              <w:top w:val="nil"/>
              <w:left w:val="single" w:sz="8" w:space="0" w:color="000000"/>
              <w:bottom w:val="nil"/>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nil"/>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nil"/>
              <w:right w:val="single" w:sz="1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r>
      <w:tr w:rsidR="00043DC8" w:rsidRPr="00D7033B" w:rsidTr="009249C0">
        <w:trPr>
          <w:cantSplit/>
        </w:trPr>
        <w:tc>
          <w:tcPr>
            <w:tcW w:w="1438" w:type="dxa"/>
            <w:vMerge w:val="restart"/>
            <w:tcBorders>
              <w:top w:val="nil"/>
              <w:left w:val="single" w:sz="18" w:space="0" w:color="000000"/>
              <w:bottom w:val="nil"/>
              <w:right w:val="nil"/>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QUESTION7</w:t>
            </w:r>
          </w:p>
        </w:tc>
        <w:tc>
          <w:tcPr>
            <w:tcW w:w="1683" w:type="dxa"/>
            <w:tcBorders>
              <w:top w:val="nil"/>
              <w:left w:val="nil"/>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Between Groups</w:t>
            </w:r>
          </w:p>
        </w:tc>
        <w:tc>
          <w:tcPr>
            <w:tcW w:w="1469" w:type="dxa"/>
            <w:tcBorders>
              <w:top w:val="nil"/>
              <w:left w:val="single" w:sz="1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188.766</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4</w:t>
            </w:r>
          </w:p>
        </w:tc>
        <w:tc>
          <w:tcPr>
            <w:tcW w:w="1393"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47.191</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316.718</w:t>
            </w:r>
          </w:p>
        </w:tc>
        <w:tc>
          <w:tcPr>
            <w:tcW w:w="1009" w:type="dxa"/>
            <w:tcBorders>
              <w:top w:val="nil"/>
              <w:left w:val="single" w:sz="8" w:space="0" w:color="000000"/>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.000</w:t>
            </w:r>
          </w:p>
        </w:tc>
      </w:tr>
      <w:tr w:rsidR="00043DC8" w:rsidRPr="00D7033B" w:rsidTr="009249C0">
        <w:trPr>
          <w:cantSplit/>
        </w:trPr>
        <w:tc>
          <w:tcPr>
            <w:tcW w:w="9010" w:type="dxa"/>
            <w:vMerge/>
            <w:tcBorders>
              <w:top w:val="nil"/>
              <w:left w:val="single" w:sz="18" w:space="0" w:color="000000"/>
              <w:bottom w:val="nil"/>
              <w:right w:val="nil"/>
            </w:tcBorders>
            <w:vAlign w:val="center"/>
            <w:hideMark/>
          </w:tcPr>
          <w:p w:rsidR="00043DC8" w:rsidRPr="00D7033B" w:rsidRDefault="00043DC8" w:rsidP="009249C0">
            <w:pPr>
              <w:spacing w:after="0" w:line="240" w:lineRule="auto"/>
              <w:rPr>
                <w:rFonts w:ascii="Times New Roman" w:hAnsi="Times New Roman"/>
                <w:color w:val="000000"/>
                <w:sz w:val="20"/>
                <w:szCs w:val="21"/>
              </w:rPr>
            </w:pPr>
          </w:p>
        </w:tc>
        <w:tc>
          <w:tcPr>
            <w:tcW w:w="1683" w:type="dxa"/>
            <w:tcBorders>
              <w:top w:val="nil"/>
              <w:left w:val="nil"/>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Within Groups</w:t>
            </w:r>
          </w:p>
        </w:tc>
        <w:tc>
          <w:tcPr>
            <w:tcW w:w="1469" w:type="dxa"/>
            <w:tcBorders>
              <w:top w:val="nil"/>
              <w:left w:val="single" w:sz="1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26.691</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179</w:t>
            </w:r>
          </w:p>
        </w:tc>
        <w:tc>
          <w:tcPr>
            <w:tcW w:w="1393"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.149</w:t>
            </w:r>
          </w:p>
        </w:tc>
        <w:tc>
          <w:tcPr>
            <w:tcW w:w="1009" w:type="dxa"/>
            <w:tcBorders>
              <w:top w:val="nil"/>
              <w:left w:val="single" w:sz="8" w:space="0" w:color="000000"/>
              <w:bottom w:val="nil"/>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nil"/>
              <w:right w:val="single" w:sz="1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r>
      <w:tr w:rsidR="00043DC8" w:rsidRPr="00D7033B" w:rsidTr="009249C0">
        <w:trPr>
          <w:cantSplit/>
        </w:trPr>
        <w:tc>
          <w:tcPr>
            <w:tcW w:w="9010" w:type="dxa"/>
            <w:vMerge/>
            <w:tcBorders>
              <w:top w:val="nil"/>
              <w:left w:val="single" w:sz="18" w:space="0" w:color="000000"/>
              <w:bottom w:val="nil"/>
              <w:right w:val="nil"/>
            </w:tcBorders>
            <w:vAlign w:val="center"/>
            <w:hideMark/>
          </w:tcPr>
          <w:p w:rsidR="00043DC8" w:rsidRPr="00D7033B" w:rsidRDefault="00043DC8" w:rsidP="009249C0">
            <w:pPr>
              <w:spacing w:after="0" w:line="240" w:lineRule="auto"/>
              <w:rPr>
                <w:rFonts w:ascii="Times New Roman" w:hAnsi="Times New Roman"/>
                <w:color w:val="000000"/>
                <w:sz w:val="20"/>
                <w:szCs w:val="21"/>
              </w:rPr>
            </w:pPr>
          </w:p>
        </w:tc>
        <w:tc>
          <w:tcPr>
            <w:tcW w:w="1683" w:type="dxa"/>
            <w:tcBorders>
              <w:top w:val="nil"/>
              <w:left w:val="nil"/>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Total</w:t>
            </w:r>
          </w:p>
        </w:tc>
        <w:tc>
          <w:tcPr>
            <w:tcW w:w="1469" w:type="dxa"/>
            <w:tcBorders>
              <w:top w:val="nil"/>
              <w:left w:val="single" w:sz="1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215.457</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183</w:t>
            </w:r>
          </w:p>
        </w:tc>
        <w:tc>
          <w:tcPr>
            <w:tcW w:w="1393" w:type="dxa"/>
            <w:tcBorders>
              <w:top w:val="nil"/>
              <w:left w:val="single" w:sz="8" w:space="0" w:color="000000"/>
              <w:bottom w:val="nil"/>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nil"/>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nil"/>
              <w:right w:val="single" w:sz="1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r>
      <w:tr w:rsidR="00043DC8" w:rsidRPr="00D7033B" w:rsidTr="009249C0">
        <w:trPr>
          <w:cantSplit/>
        </w:trPr>
        <w:tc>
          <w:tcPr>
            <w:tcW w:w="1438" w:type="dxa"/>
            <w:vMerge w:val="restart"/>
            <w:tcBorders>
              <w:top w:val="nil"/>
              <w:left w:val="single" w:sz="18" w:space="0" w:color="000000"/>
              <w:bottom w:val="nil"/>
              <w:right w:val="nil"/>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QUESTION8</w:t>
            </w:r>
          </w:p>
        </w:tc>
        <w:tc>
          <w:tcPr>
            <w:tcW w:w="1683" w:type="dxa"/>
            <w:tcBorders>
              <w:top w:val="nil"/>
              <w:left w:val="nil"/>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Between Groups</w:t>
            </w:r>
          </w:p>
        </w:tc>
        <w:tc>
          <w:tcPr>
            <w:tcW w:w="1469" w:type="dxa"/>
            <w:tcBorders>
              <w:top w:val="nil"/>
              <w:left w:val="single" w:sz="1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217.579</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4</w:t>
            </w:r>
          </w:p>
        </w:tc>
        <w:tc>
          <w:tcPr>
            <w:tcW w:w="1393"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54.395</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342.107</w:t>
            </w:r>
          </w:p>
        </w:tc>
        <w:tc>
          <w:tcPr>
            <w:tcW w:w="1009" w:type="dxa"/>
            <w:tcBorders>
              <w:top w:val="nil"/>
              <w:left w:val="single" w:sz="8" w:space="0" w:color="000000"/>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.000</w:t>
            </w:r>
          </w:p>
        </w:tc>
      </w:tr>
      <w:tr w:rsidR="00043DC8" w:rsidRPr="00D7033B" w:rsidTr="009249C0">
        <w:trPr>
          <w:cantSplit/>
        </w:trPr>
        <w:tc>
          <w:tcPr>
            <w:tcW w:w="9010" w:type="dxa"/>
            <w:vMerge/>
            <w:tcBorders>
              <w:top w:val="nil"/>
              <w:left w:val="single" w:sz="18" w:space="0" w:color="000000"/>
              <w:bottom w:val="nil"/>
              <w:right w:val="nil"/>
            </w:tcBorders>
            <w:vAlign w:val="center"/>
            <w:hideMark/>
          </w:tcPr>
          <w:p w:rsidR="00043DC8" w:rsidRPr="00D7033B" w:rsidRDefault="00043DC8" w:rsidP="009249C0">
            <w:pPr>
              <w:spacing w:after="0" w:line="240" w:lineRule="auto"/>
              <w:rPr>
                <w:rFonts w:ascii="Times New Roman" w:hAnsi="Times New Roman"/>
                <w:color w:val="000000"/>
                <w:sz w:val="20"/>
                <w:szCs w:val="21"/>
              </w:rPr>
            </w:pPr>
          </w:p>
        </w:tc>
        <w:tc>
          <w:tcPr>
            <w:tcW w:w="1683" w:type="dxa"/>
            <w:tcBorders>
              <w:top w:val="nil"/>
              <w:left w:val="nil"/>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Within Groups</w:t>
            </w:r>
          </w:p>
        </w:tc>
        <w:tc>
          <w:tcPr>
            <w:tcW w:w="1469" w:type="dxa"/>
            <w:tcBorders>
              <w:top w:val="nil"/>
              <w:left w:val="single" w:sz="1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28.399</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179</w:t>
            </w:r>
          </w:p>
        </w:tc>
        <w:tc>
          <w:tcPr>
            <w:tcW w:w="1393"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.159</w:t>
            </w:r>
          </w:p>
        </w:tc>
        <w:tc>
          <w:tcPr>
            <w:tcW w:w="1009" w:type="dxa"/>
            <w:tcBorders>
              <w:top w:val="nil"/>
              <w:left w:val="single" w:sz="8" w:space="0" w:color="000000"/>
              <w:bottom w:val="nil"/>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nil"/>
              <w:right w:val="single" w:sz="1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r>
      <w:tr w:rsidR="00043DC8" w:rsidRPr="00D7033B" w:rsidTr="009249C0">
        <w:trPr>
          <w:cantSplit/>
        </w:trPr>
        <w:tc>
          <w:tcPr>
            <w:tcW w:w="9010" w:type="dxa"/>
            <w:vMerge/>
            <w:tcBorders>
              <w:top w:val="nil"/>
              <w:left w:val="single" w:sz="18" w:space="0" w:color="000000"/>
              <w:bottom w:val="nil"/>
              <w:right w:val="nil"/>
            </w:tcBorders>
            <w:vAlign w:val="center"/>
            <w:hideMark/>
          </w:tcPr>
          <w:p w:rsidR="00043DC8" w:rsidRPr="00D7033B" w:rsidRDefault="00043DC8" w:rsidP="009249C0">
            <w:pPr>
              <w:spacing w:after="0" w:line="240" w:lineRule="auto"/>
              <w:rPr>
                <w:rFonts w:ascii="Times New Roman" w:hAnsi="Times New Roman"/>
                <w:color w:val="000000"/>
                <w:sz w:val="20"/>
                <w:szCs w:val="21"/>
              </w:rPr>
            </w:pPr>
          </w:p>
        </w:tc>
        <w:tc>
          <w:tcPr>
            <w:tcW w:w="1683" w:type="dxa"/>
            <w:tcBorders>
              <w:top w:val="nil"/>
              <w:left w:val="nil"/>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Total</w:t>
            </w:r>
          </w:p>
        </w:tc>
        <w:tc>
          <w:tcPr>
            <w:tcW w:w="1469" w:type="dxa"/>
            <w:tcBorders>
              <w:top w:val="nil"/>
              <w:left w:val="single" w:sz="1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245.978</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183</w:t>
            </w:r>
          </w:p>
        </w:tc>
        <w:tc>
          <w:tcPr>
            <w:tcW w:w="1393" w:type="dxa"/>
            <w:tcBorders>
              <w:top w:val="nil"/>
              <w:left w:val="single" w:sz="8" w:space="0" w:color="000000"/>
              <w:bottom w:val="nil"/>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nil"/>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nil"/>
              <w:right w:val="single" w:sz="1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r>
      <w:tr w:rsidR="00043DC8" w:rsidRPr="00D7033B" w:rsidTr="009249C0">
        <w:trPr>
          <w:cantSplit/>
        </w:trPr>
        <w:tc>
          <w:tcPr>
            <w:tcW w:w="1438" w:type="dxa"/>
            <w:vMerge w:val="restart"/>
            <w:tcBorders>
              <w:top w:val="nil"/>
              <w:left w:val="single" w:sz="18" w:space="0" w:color="000000"/>
              <w:bottom w:val="single" w:sz="18" w:space="0" w:color="000000"/>
              <w:right w:val="nil"/>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QUESTION10</w:t>
            </w:r>
          </w:p>
        </w:tc>
        <w:tc>
          <w:tcPr>
            <w:tcW w:w="1683" w:type="dxa"/>
            <w:tcBorders>
              <w:top w:val="nil"/>
              <w:left w:val="nil"/>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Between Groups</w:t>
            </w:r>
          </w:p>
        </w:tc>
        <w:tc>
          <w:tcPr>
            <w:tcW w:w="1469" w:type="dxa"/>
            <w:tcBorders>
              <w:top w:val="nil"/>
              <w:left w:val="single" w:sz="1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186.608</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4</w:t>
            </w:r>
          </w:p>
        </w:tc>
        <w:tc>
          <w:tcPr>
            <w:tcW w:w="1393"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46.652</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304.915</w:t>
            </w:r>
          </w:p>
        </w:tc>
        <w:tc>
          <w:tcPr>
            <w:tcW w:w="1009" w:type="dxa"/>
            <w:tcBorders>
              <w:top w:val="nil"/>
              <w:left w:val="single" w:sz="8" w:space="0" w:color="000000"/>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.000</w:t>
            </w:r>
          </w:p>
        </w:tc>
      </w:tr>
      <w:tr w:rsidR="00043DC8" w:rsidRPr="00D7033B" w:rsidTr="009249C0">
        <w:trPr>
          <w:cantSplit/>
        </w:trPr>
        <w:tc>
          <w:tcPr>
            <w:tcW w:w="9010" w:type="dxa"/>
            <w:vMerge/>
            <w:tcBorders>
              <w:top w:val="nil"/>
              <w:left w:val="single" w:sz="18" w:space="0" w:color="000000"/>
              <w:bottom w:val="single" w:sz="18" w:space="0" w:color="000000"/>
              <w:right w:val="nil"/>
            </w:tcBorders>
            <w:vAlign w:val="center"/>
            <w:hideMark/>
          </w:tcPr>
          <w:p w:rsidR="00043DC8" w:rsidRPr="00D7033B" w:rsidRDefault="00043DC8" w:rsidP="009249C0">
            <w:pPr>
              <w:spacing w:after="0" w:line="240" w:lineRule="auto"/>
              <w:rPr>
                <w:rFonts w:ascii="Times New Roman" w:hAnsi="Times New Roman"/>
                <w:color w:val="000000"/>
                <w:sz w:val="20"/>
                <w:szCs w:val="21"/>
              </w:rPr>
            </w:pPr>
          </w:p>
        </w:tc>
        <w:tc>
          <w:tcPr>
            <w:tcW w:w="1683" w:type="dxa"/>
            <w:tcBorders>
              <w:top w:val="nil"/>
              <w:left w:val="nil"/>
              <w:bottom w:val="nil"/>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Within Groups</w:t>
            </w:r>
          </w:p>
        </w:tc>
        <w:tc>
          <w:tcPr>
            <w:tcW w:w="1469" w:type="dxa"/>
            <w:tcBorders>
              <w:top w:val="nil"/>
              <w:left w:val="single" w:sz="1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27.343</w:t>
            </w:r>
          </w:p>
        </w:tc>
        <w:tc>
          <w:tcPr>
            <w:tcW w:w="1009"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179</w:t>
            </w:r>
          </w:p>
        </w:tc>
        <w:tc>
          <w:tcPr>
            <w:tcW w:w="1393" w:type="dxa"/>
            <w:tcBorders>
              <w:top w:val="nil"/>
              <w:left w:val="single" w:sz="8" w:space="0" w:color="000000"/>
              <w:bottom w:val="nil"/>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.153</w:t>
            </w:r>
          </w:p>
        </w:tc>
        <w:tc>
          <w:tcPr>
            <w:tcW w:w="1009" w:type="dxa"/>
            <w:tcBorders>
              <w:top w:val="nil"/>
              <w:left w:val="single" w:sz="8" w:space="0" w:color="000000"/>
              <w:bottom w:val="nil"/>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nil"/>
              <w:right w:val="single" w:sz="1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r>
      <w:tr w:rsidR="00043DC8" w:rsidRPr="00D7033B" w:rsidTr="009249C0">
        <w:trPr>
          <w:cantSplit/>
        </w:trPr>
        <w:tc>
          <w:tcPr>
            <w:tcW w:w="9010" w:type="dxa"/>
            <w:vMerge/>
            <w:tcBorders>
              <w:top w:val="nil"/>
              <w:left w:val="single" w:sz="18" w:space="0" w:color="000000"/>
              <w:bottom w:val="single" w:sz="18" w:space="0" w:color="000000"/>
              <w:right w:val="nil"/>
            </w:tcBorders>
            <w:vAlign w:val="center"/>
            <w:hideMark/>
          </w:tcPr>
          <w:p w:rsidR="00043DC8" w:rsidRPr="00D7033B" w:rsidRDefault="00043DC8" w:rsidP="009249C0">
            <w:pPr>
              <w:spacing w:after="0" w:line="240" w:lineRule="auto"/>
              <w:rPr>
                <w:rFonts w:ascii="Times New Roman" w:hAnsi="Times New Roman"/>
                <w:color w:val="000000"/>
                <w:sz w:val="20"/>
                <w:szCs w:val="21"/>
              </w:rPr>
            </w:pPr>
          </w:p>
        </w:tc>
        <w:tc>
          <w:tcPr>
            <w:tcW w:w="1683" w:type="dxa"/>
            <w:tcBorders>
              <w:top w:val="nil"/>
              <w:left w:val="nil"/>
              <w:bottom w:val="single" w:sz="18" w:space="0" w:color="000000"/>
              <w:right w:val="single" w:sz="1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213.951</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043DC8" w:rsidRPr="00D7033B" w:rsidRDefault="00043DC8" w:rsidP="009249C0">
            <w:pPr>
              <w:autoSpaceDE w:val="0"/>
              <w:autoSpaceDN w:val="0"/>
              <w:adjustRightInd w:val="0"/>
              <w:spacing w:after="0" w:line="240" w:lineRule="auto"/>
              <w:ind w:left="60" w:right="60"/>
              <w:jc w:val="both"/>
              <w:rPr>
                <w:rFonts w:ascii="Times New Roman" w:hAnsi="Times New Roman"/>
                <w:color w:val="000000"/>
                <w:sz w:val="20"/>
                <w:szCs w:val="21"/>
              </w:rPr>
            </w:pPr>
            <w:r w:rsidRPr="00D7033B">
              <w:rPr>
                <w:rFonts w:ascii="Times New Roman" w:hAnsi="Times New Roman"/>
                <w:color w:val="000000"/>
                <w:sz w:val="20"/>
                <w:szCs w:val="21"/>
              </w:rPr>
              <w:t>183</w:t>
            </w:r>
          </w:p>
        </w:tc>
        <w:tc>
          <w:tcPr>
            <w:tcW w:w="1393" w:type="dxa"/>
            <w:tcBorders>
              <w:top w:val="nil"/>
              <w:left w:val="single" w:sz="8" w:space="0" w:color="000000"/>
              <w:bottom w:val="single" w:sz="18" w:space="0" w:color="000000"/>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single" w:sz="18" w:space="0" w:color="000000"/>
              <w:right w:val="single" w:sz="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c>
          <w:tcPr>
            <w:tcW w:w="1009" w:type="dxa"/>
            <w:tcBorders>
              <w:top w:val="nil"/>
              <w:left w:val="single" w:sz="8" w:space="0" w:color="000000"/>
              <w:bottom w:val="single" w:sz="18" w:space="0" w:color="000000"/>
              <w:right w:val="single" w:sz="18" w:space="0" w:color="000000"/>
            </w:tcBorders>
            <w:shd w:val="clear" w:color="auto" w:fill="FFFFFF"/>
          </w:tcPr>
          <w:p w:rsidR="00043DC8" w:rsidRPr="00D7033B" w:rsidRDefault="00043DC8" w:rsidP="009249C0">
            <w:pPr>
              <w:autoSpaceDE w:val="0"/>
              <w:autoSpaceDN w:val="0"/>
              <w:adjustRightInd w:val="0"/>
              <w:spacing w:after="0" w:line="240" w:lineRule="auto"/>
              <w:jc w:val="both"/>
              <w:rPr>
                <w:rFonts w:ascii="Times New Roman" w:hAnsi="Times New Roman"/>
                <w:sz w:val="20"/>
                <w:szCs w:val="21"/>
              </w:rPr>
            </w:pPr>
          </w:p>
        </w:tc>
      </w:tr>
    </w:tbl>
    <w:p w:rsidR="00043DC8" w:rsidRPr="009A297B" w:rsidRDefault="00043DC8" w:rsidP="00043DC8">
      <w:pPr>
        <w:spacing w:line="240" w:lineRule="auto"/>
        <w:jc w:val="both"/>
        <w:rPr>
          <w:rFonts w:ascii="Times New Roman" w:hAnsi="Times New Roman"/>
          <w:i/>
          <w:iCs/>
          <w:sz w:val="21"/>
          <w:szCs w:val="21"/>
        </w:rPr>
      </w:pPr>
      <w:r w:rsidRPr="009A297B">
        <w:rPr>
          <w:rFonts w:ascii="Times New Roman" w:hAnsi="Times New Roman"/>
          <w:b/>
          <w:sz w:val="21"/>
          <w:szCs w:val="21"/>
        </w:rPr>
        <w:t>Source:</w:t>
      </w:r>
      <w:r w:rsidRPr="009A297B">
        <w:rPr>
          <w:rFonts w:ascii="Times New Roman" w:hAnsi="Times New Roman"/>
          <w:sz w:val="21"/>
          <w:szCs w:val="21"/>
        </w:rPr>
        <w:t xml:space="preserve"> Researcher’s SPSS Output, (2020</w:t>
      </w:r>
      <w:r w:rsidRPr="009A297B">
        <w:rPr>
          <w:rFonts w:ascii="Times New Roman" w:hAnsi="Times New Roman"/>
          <w:i/>
          <w:iCs/>
          <w:sz w:val="21"/>
          <w:szCs w:val="21"/>
        </w:rPr>
        <w:t>) *5% (0.05) level of significance</w:t>
      </w:r>
    </w:p>
    <w:p w:rsidR="00BA16FE" w:rsidRDefault="00BA16FE">
      <w:pPr>
        <w:rPr>
          <w:rFonts w:ascii="Times New Roman" w:hAnsi="Times New Roman"/>
          <w:b/>
          <w:iCs/>
          <w:sz w:val="21"/>
          <w:szCs w:val="21"/>
        </w:rPr>
      </w:pPr>
      <w:r>
        <w:rPr>
          <w:rFonts w:ascii="Times New Roman" w:hAnsi="Times New Roman"/>
          <w:b/>
          <w:iCs/>
          <w:sz w:val="21"/>
          <w:szCs w:val="21"/>
        </w:rPr>
        <w:br w:type="page"/>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iCs/>
          <w:sz w:val="21"/>
          <w:szCs w:val="21"/>
        </w:rPr>
        <w:lastRenderedPageBreak/>
        <w:t>Analysis 2</w:t>
      </w:r>
    </w:p>
    <w:p w:rsidR="00043DC8" w:rsidRPr="009A297B" w:rsidRDefault="00043DC8" w:rsidP="00043DC8">
      <w:pPr>
        <w:shd w:val="clear" w:color="auto" w:fill="FFFFFF"/>
        <w:spacing w:line="240" w:lineRule="auto"/>
        <w:jc w:val="both"/>
        <w:rPr>
          <w:rFonts w:ascii="Times New Roman" w:hAnsi="Times New Roman"/>
          <w:color w:val="000000"/>
          <w:sz w:val="21"/>
          <w:szCs w:val="21"/>
        </w:rPr>
      </w:pPr>
      <w:r w:rsidRPr="009A297B">
        <w:rPr>
          <w:rFonts w:ascii="Times New Roman" w:hAnsi="Times New Roman"/>
          <w:sz w:val="21"/>
          <w:szCs w:val="21"/>
        </w:rPr>
        <w:t xml:space="preserve">Result in table 2 shows the analysis of variance (ANOVA) between forensic accounting and fraudulent activities in public service. </w:t>
      </w:r>
      <w:r w:rsidRPr="009A297B">
        <w:rPr>
          <w:rFonts w:ascii="Times New Roman" w:hAnsi="Times New Roman"/>
          <w:b/>
          <w:sz w:val="21"/>
          <w:szCs w:val="21"/>
        </w:rPr>
        <w:t>Q6:</w:t>
      </w:r>
      <w:r w:rsidRPr="009A297B">
        <w:rPr>
          <w:rFonts w:ascii="Times New Roman" w:hAnsi="Times New Roman"/>
          <w:sz w:val="21"/>
          <w:szCs w:val="21"/>
        </w:rPr>
        <w:t xml:space="preserve">F(4, 179) = 376.315, ρ = .000; (ρ&lt; 0.05), </w:t>
      </w:r>
      <w:r w:rsidRPr="009A297B">
        <w:rPr>
          <w:rFonts w:ascii="Times New Roman" w:hAnsi="Times New Roman"/>
          <w:b/>
          <w:sz w:val="21"/>
          <w:szCs w:val="21"/>
        </w:rPr>
        <w:t>Q7:</w:t>
      </w:r>
      <w:r w:rsidRPr="009A297B">
        <w:rPr>
          <w:rFonts w:ascii="Times New Roman" w:hAnsi="Times New Roman"/>
          <w:sz w:val="21"/>
          <w:szCs w:val="21"/>
        </w:rPr>
        <w:t xml:space="preserve">F(4, 179) = 316.718, ρ = .000; (ρ&lt; 0.05), </w:t>
      </w:r>
      <w:r w:rsidRPr="009A297B">
        <w:rPr>
          <w:rFonts w:ascii="Times New Roman" w:hAnsi="Times New Roman"/>
          <w:b/>
          <w:sz w:val="21"/>
          <w:szCs w:val="21"/>
        </w:rPr>
        <w:t>Q8:</w:t>
      </w:r>
      <w:r w:rsidRPr="009A297B">
        <w:rPr>
          <w:rFonts w:ascii="Times New Roman" w:hAnsi="Times New Roman"/>
          <w:sz w:val="21"/>
          <w:szCs w:val="21"/>
        </w:rPr>
        <w:t xml:space="preserve">F(4, 179) = 342.107, ρ = .000; (ρ&lt; 0.05), </w:t>
      </w:r>
      <w:r w:rsidRPr="009A297B">
        <w:rPr>
          <w:rFonts w:ascii="Times New Roman" w:hAnsi="Times New Roman"/>
          <w:b/>
          <w:sz w:val="21"/>
          <w:szCs w:val="21"/>
        </w:rPr>
        <w:t>Q10:</w:t>
      </w:r>
      <w:r w:rsidRPr="009A297B">
        <w:rPr>
          <w:rFonts w:ascii="Times New Roman" w:hAnsi="Times New Roman"/>
          <w:sz w:val="21"/>
          <w:szCs w:val="21"/>
        </w:rPr>
        <w:t>F(4, 179) = 304.915, ρ = .000; (ρ&lt; 0.05). This indicates that Forensic Accounting has led to increase in detection of fraudulent activities in the public service.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Discussion of Result</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Based on the Analysis of Variance (ANOVA) used to test the hypothesis one and two, the results are discussed below:</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conclusion of the first hypothesis revealed that Forensic Accounting do significantly reduces the occurrence of fraud cases in public service. Hence, the service of professional forensic accountants is therefore required more in Nigerian government parastatals.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The second hypothesis equally revealed that there is significant influence in forensic accounting to increase the detection of fraudulent activities in the public service if adopted by various anti-corruption agencies such as EFCC, ICPC, Nigerian Financial Intelligence Unit (NFIU) and many more. In this view, the service of the professional forensic accountant is therefore required in Ogun State Board of Internal Revenue to replace that of the external auditor.</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More so, oral interview conducted showed that Ogun State Board of Internal Revenue in Abeokuta does not use the services of professional forensic accountants. Hence, it can equally be deduced from the two hypotheses analyzed that the services of professional forensic accountants will definitely be required in Nigeria Ministries, Departments and Agencies since the services are provided by the internal and external auditor, yet fraud are still being perpetrated in various government parastatals today.</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Summary of Findings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This research work is based on the analysis of data collected through questionnaires and testing of hypotheses. They are itemized as follows:</w:t>
      </w:r>
    </w:p>
    <w:p w:rsidR="00043DC8" w:rsidRPr="009A297B" w:rsidRDefault="00043DC8" w:rsidP="0072434C">
      <w:pPr>
        <w:numPr>
          <w:ilvl w:val="0"/>
          <w:numId w:val="7"/>
        </w:numPr>
        <w:spacing w:after="0" w:line="240" w:lineRule="auto"/>
        <w:ind w:left="720"/>
        <w:jc w:val="both"/>
        <w:rPr>
          <w:rFonts w:ascii="Times New Roman" w:hAnsi="Times New Roman"/>
          <w:sz w:val="21"/>
          <w:szCs w:val="21"/>
        </w:rPr>
      </w:pPr>
      <w:r w:rsidRPr="009A297B">
        <w:rPr>
          <w:rFonts w:ascii="Times New Roman" w:hAnsi="Times New Roman"/>
          <w:sz w:val="21"/>
          <w:szCs w:val="21"/>
        </w:rPr>
        <w:t>That there is significant relationship between Forensic Accounting and fraud prevention in the public service.</w:t>
      </w:r>
    </w:p>
    <w:p w:rsidR="00043DC8" w:rsidRPr="009A297B" w:rsidRDefault="00043DC8" w:rsidP="0072434C">
      <w:pPr>
        <w:numPr>
          <w:ilvl w:val="0"/>
          <w:numId w:val="7"/>
        </w:numPr>
        <w:spacing w:after="0" w:line="240" w:lineRule="auto"/>
        <w:ind w:left="720"/>
        <w:jc w:val="both"/>
        <w:rPr>
          <w:rFonts w:ascii="Times New Roman" w:hAnsi="Times New Roman"/>
          <w:sz w:val="21"/>
          <w:szCs w:val="21"/>
        </w:rPr>
      </w:pPr>
      <w:r w:rsidRPr="009A297B">
        <w:rPr>
          <w:rFonts w:ascii="Times New Roman" w:hAnsi="Times New Roman"/>
          <w:sz w:val="21"/>
          <w:szCs w:val="21"/>
        </w:rPr>
        <w:t>That there is significant relationship between Forensic Accounting and fraud detection in the public service.</w:t>
      </w:r>
    </w:p>
    <w:p w:rsidR="00043DC8" w:rsidRPr="009A297B" w:rsidRDefault="00043DC8" w:rsidP="0072434C">
      <w:pPr>
        <w:numPr>
          <w:ilvl w:val="0"/>
          <w:numId w:val="7"/>
        </w:numPr>
        <w:spacing w:after="0" w:line="240" w:lineRule="auto"/>
        <w:ind w:left="720"/>
        <w:jc w:val="both"/>
        <w:rPr>
          <w:rFonts w:ascii="Times New Roman" w:hAnsi="Times New Roman"/>
          <w:sz w:val="21"/>
          <w:szCs w:val="21"/>
        </w:rPr>
      </w:pPr>
      <w:r w:rsidRPr="009A297B">
        <w:rPr>
          <w:rFonts w:ascii="Times New Roman" w:hAnsi="Times New Roman"/>
          <w:sz w:val="21"/>
          <w:szCs w:val="21"/>
        </w:rPr>
        <w:t>That the service of a Professional Forensic Accountant differs to a Traditional External Auditor and the service of Professional Forensic Accountant is preferable to the service to Traditional External Auditor.</w:t>
      </w:r>
    </w:p>
    <w:p w:rsidR="00043DC8" w:rsidRPr="009A297B" w:rsidRDefault="00043DC8" w:rsidP="0072434C">
      <w:pPr>
        <w:numPr>
          <w:ilvl w:val="0"/>
          <w:numId w:val="7"/>
        </w:numPr>
        <w:spacing w:after="0" w:line="240" w:lineRule="auto"/>
        <w:ind w:left="720"/>
        <w:jc w:val="both"/>
        <w:rPr>
          <w:rFonts w:ascii="Times New Roman" w:hAnsi="Times New Roman"/>
          <w:sz w:val="21"/>
          <w:szCs w:val="21"/>
        </w:rPr>
      </w:pPr>
      <w:r w:rsidRPr="009A297B">
        <w:rPr>
          <w:rFonts w:ascii="Times New Roman" w:hAnsi="Times New Roman"/>
          <w:sz w:val="21"/>
          <w:szCs w:val="21"/>
        </w:rPr>
        <w:t>That the study has been able to establish that forensic accounting and fraud investigation has made a positive impact and will make more impacts positively in the country if given proper attention.</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Based on oral interview, Ogun State Board Internal Revenue of does not use the services of Professional Forensic Accountants and therefore required such service.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Conclusions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In conclusion, this study has analyzed why attention has to be given to the </w:t>
      </w:r>
      <w:r w:rsidRPr="009A297B">
        <w:rPr>
          <w:rFonts w:ascii="Times New Roman" w:hAnsi="Times New Roman"/>
          <w:sz w:val="21"/>
          <w:szCs w:val="21"/>
        </w:rPr>
        <w:tab/>
        <w:t>questions of fraud detection and fraud prevention in Nigeria with the aid of Forensic Accounting. It has been discussed that the Forensic Accounting approach or procedure necessary for the detection and prevention of fraud and the type of control is to be established in order to control the incidence of fraud in Nigeria. It should be emphasized that whether within the business world or in the public service, the ultimate responsibility for discouraging and preventing fraud and corrupt practices rests with the management in the private sector and the government in the public sector.</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Above all, the study revealed that the use of Forensic Accounting do significantly reduces the occurrence of fraud cases in the public service and it equally showed that there is significant difference between Professional Forensic Accountant and Traditional External Auditors in terms of the skills, investigation processes, procedures and techniques applied in fraud detection and prevention.</w:t>
      </w:r>
    </w:p>
    <w:p w:rsidR="00043DC8" w:rsidRDefault="00043DC8" w:rsidP="00043DC8">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b/>
          <w:sz w:val="21"/>
          <w:szCs w:val="21"/>
        </w:rPr>
        <w:lastRenderedPageBreak/>
        <w:t>Recommendations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Consequent upon several revelations from the research work conducted, there is need to make some recommendations, which are stated below:</w:t>
      </w:r>
    </w:p>
    <w:p w:rsidR="00043DC8" w:rsidRPr="009A297B" w:rsidRDefault="00043DC8" w:rsidP="0072434C">
      <w:pPr>
        <w:numPr>
          <w:ilvl w:val="0"/>
          <w:numId w:val="8"/>
        </w:numPr>
        <w:spacing w:after="0" w:line="240" w:lineRule="auto"/>
        <w:ind w:left="720"/>
        <w:jc w:val="both"/>
        <w:rPr>
          <w:rFonts w:ascii="Times New Roman" w:hAnsi="Times New Roman"/>
          <w:sz w:val="21"/>
          <w:szCs w:val="21"/>
        </w:rPr>
      </w:pPr>
      <w:r w:rsidRPr="009A297B">
        <w:rPr>
          <w:rFonts w:ascii="Times New Roman" w:hAnsi="Times New Roman"/>
          <w:b/>
          <w:sz w:val="21"/>
          <w:szCs w:val="21"/>
        </w:rPr>
        <w:t>Action and Recovery:</w:t>
      </w:r>
      <w:r w:rsidRPr="009A297B">
        <w:rPr>
          <w:rFonts w:ascii="Times New Roman" w:hAnsi="Times New Roman"/>
          <w:sz w:val="21"/>
          <w:szCs w:val="21"/>
        </w:rPr>
        <w:t xml:space="preserve"> Appropriate sanctions should be applied when fraud is detected, and persecution is considered to be the appropriate sanction, and Proper forensic procedures need to be followed during investigation. </w:t>
      </w:r>
    </w:p>
    <w:p w:rsidR="00043DC8" w:rsidRPr="009A297B" w:rsidRDefault="00043DC8" w:rsidP="0072434C">
      <w:pPr>
        <w:numPr>
          <w:ilvl w:val="0"/>
          <w:numId w:val="8"/>
        </w:numPr>
        <w:spacing w:after="0" w:line="240" w:lineRule="auto"/>
        <w:ind w:left="720"/>
        <w:jc w:val="both"/>
        <w:rPr>
          <w:rFonts w:ascii="Times New Roman" w:hAnsi="Times New Roman"/>
          <w:sz w:val="21"/>
          <w:szCs w:val="21"/>
        </w:rPr>
      </w:pPr>
      <w:r w:rsidRPr="009A297B">
        <w:rPr>
          <w:rFonts w:ascii="Times New Roman" w:hAnsi="Times New Roman"/>
          <w:b/>
          <w:sz w:val="21"/>
          <w:szCs w:val="21"/>
        </w:rPr>
        <w:t>The anti-graft agencies</w:t>
      </w:r>
      <w:r w:rsidRPr="009A297B">
        <w:rPr>
          <w:rFonts w:ascii="Times New Roman" w:hAnsi="Times New Roman"/>
          <w:sz w:val="21"/>
          <w:szCs w:val="21"/>
        </w:rPr>
        <w:t xml:space="preserve"> like the EFCC and the ICPC should ensure they have their technical, investigative and accounting staff trained in the field of Forensic Accounting.</w:t>
      </w:r>
    </w:p>
    <w:p w:rsidR="00043DC8" w:rsidRPr="009A297B" w:rsidRDefault="00043DC8" w:rsidP="0072434C">
      <w:pPr>
        <w:numPr>
          <w:ilvl w:val="0"/>
          <w:numId w:val="8"/>
        </w:numPr>
        <w:spacing w:after="0" w:line="240" w:lineRule="auto"/>
        <w:ind w:left="720"/>
        <w:jc w:val="both"/>
        <w:rPr>
          <w:rFonts w:ascii="Times New Roman" w:hAnsi="Times New Roman"/>
          <w:sz w:val="21"/>
          <w:szCs w:val="21"/>
        </w:rPr>
      </w:pPr>
      <w:r w:rsidRPr="009A297B">
        <w:rPr>
          <w:rFonts w:ascii="Times New Roman" w:hAnsi="Times New Roman"/>
          <w:b/>
          <w:sz w:val="21"/>
          <w:szCs w:val="21"/>
        </w:rPr>
        <w:t>Training:</w:t>
      </w:r>
      <w:r w:rsidRPr="009A297B">
        <w:rPr>
          <w:rFonts w:ascii="Times New Roman" w:hAnsi="Times New Roman"/>
          <w:sz w:val="21"/>
          <w:szCs w:val="21"/>
        </w:rPr>
        <w:t xml:space="preserve"> Training and guidance is vital in maintaining the effectiveness of the strategy for the detection and prevention of fraud, corruption and its general credibility. </w:t>
      </w:r>
    </w:p>
    <w:p w:rsidR="00043DC8" w:rsidRPr="009A297B" w:rsidRDefault="00043DC8" w:rsidP="0072434C">
      <w:pPr>
        <w:numPr>
          <w:ilvl w:val="0"/>
          <w:numId w:val="8"/>
        </w:numPr>
        <w:spacing w:after="0" w:line="240" w:lineRule="auto"/>
        <w:ind w:left="720"/>
        <w:jc w:val="both"/>
        <w:rPr>
          <w:rFonts w:ascii="Times New Roman" w:hAnsi="Times New Roman"/>
          <w:sz w:val="21"/>
          <w:szCs w:val="21"/>
        </w:rPr>
      </w:pPr>
      <w:r w:rsidRPr="009A297B">
        <w:rPr>
          <w:rFonts w:ascii="Times New Roman" w:hAnsi="Times New Roman"/>
          <w:b/>
          <w:sz w:val="21"/>
          <w:szCs w:val="21"/>
        </w:rPr>
        <w:t>Standards:</w:t>
      </w:r>
      <w:r w:rsidRPr="009A297B">
        <w:rPr>
          <w:rFonts w:ascii="Times New Roman" w:hAnsi="Times New Roman"/>
          <w:sz w:val="21"/>
          <w:szCs w:val="21"/>
        </w:rPr>
        <w:t xml:space="preserve"> For Nigeria to properly embrace the practice of Forensic Accounting, the standards setting process should be modernized and streamlined to ensure that guidelines can be altered, created or eliminated as changing conditions dictate..</w:t>
      </w:r>
    </w:p>
    <w:p w:rsidR="00043DC8" w:rsidRPr="009A297B" w:rsidRDefault="00043DC8" w:rsidP="0072434C">
      <w:pPr>
        <w:numPr>
          <w:ilvl w:val="0"/>
          <w:numId w:val="8"/>
        </w:numPr>
        <w:spacing w:after="0" w:line="240" w:lineRule="auto"/>
        <w:ind w:left="720"/>
        <w:jc w:val="both"/>
        <w:rPr>
          <w:rFonts w:ascii="Times New Roman" w:hAnsi="Times New Roman"/>
          <w:sz w:val="21"/>
          <w:szCs w:val="21"/>
        </w:rPr>
      </w:pPr>
      <w:r w:rsidRPr="009A297B">
        <w:rPr>
          <w:rFonts w:ascii="Times New Roman" w:hAnsi="Times New Roman"/>
          <w:b/>
          <w:sz w:val="21"/>
          <w:szCs w:val="21"/>
        </w:rPr>
        <w:t>Information Technology:</w:t>
      </w:r>
      <w:r w:rsidRPr="009A297B">
        <w:rPr>
          <w:rFonts w:ascii="Times New Roman" w:hAnsi="Times New Roman"/>
          <w:sz w:val="21"/>
          <w:szCs w:val="21"/>
        </w:rPr>
        <w:t xml:space="preserve"> Government Ministries, Department and Agencies should take advantage of the modern accounting and auditing software to enhance efficiency and smooth operation of Forensic Accounting in different government parastatals.</w:t>
      </w:r>
    </w:p>
    <w:p w:rsidR="00043DC8" w:rsidRPr="00D7033B" w:rsidRDefault="00043DC8" w:rsidP="0072434C">
      <w:pPr>
        <w:numPr>
          <w:ilvl w:val="0"/>
          <w:numId w:val="8"/>
        </w:numPr>
        <w:spacing w:after="0" w:line="240" w:lineRule="auto"/>
        <w:jc w:val="both"/>
        <w:rPr>
          <w:rFonts w:ascii="Times New Roman" w:hAnsi="Times New Roman"/>
          <w:sz w:val="21"/>
          <w:szCs w:val="21"/>
        </w:rPr>
      </w:pPr>
      <w:r w:rsidRPr="009A297B">
        <w:rPr>
          <w:rFonts w:ascii="Times New Roman" w:hAnsi="Times New Roman"/>
          <w:b/>
          <w:sz w:val="21"/>
          <w:szCs w:val="21"/>
        </w:rPr>
        <w:t>Code of Conducts:</w:t>
      </w:r>
      <w:r w:rsidRPr="009A297B">
        <w:rPr>
          <w:rFonts w:ascii="Times New Roman" w:hAnsi="Times New Roman"/>
          <w:sz w:val="21"/>
          <w:szCs w:val="21"/>
        </w:rPr>
        <w:t xml:space="preserve"> A code of conduct should be established in various government parastatals in Nigeria and officers or staff should be made to declare their assets from time to time. </w:t>
      </w:r>
    </w:p>
    <w:p w:rsidR="00043DC8" w:rsidRDefault="00043DC8" w:rsidP="00043DC8">
      <w:pPr>
        <w:spacing w:line="240" w:lineRule="auto"/>
        <w:jc w:val="both"/>
        <w:rPr>
          <w:rFonts w:ascii="Times New Roman" w:hAnsi="Times New Roman"/>
          <w:b/>
          <w:sz w:val="21"/>
          <w:szCs w:val="21"/>
        </w:rPr>
      </w:pP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 xml:space="preserve">Gap in Research Study  </w:t>
      </w:r>
    </w:p>
    <w:p w:rsidR="00043DC8" w:rsidRPr="00D7033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research suggested further thorough investigation into the concept of forensic accounting, by focusing on the application of forensic accounting which has not been adopted by some government parastatals and private companies to minimize the frequent cases of fraud and fraudulent acts.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REFERENCES:</w:t>
      </w:r>
    </w:p>
    <w:p w:rsidR="00043DC8" w:rsidRPr="009A297B" w:rsidRDefault="00043DC8" w:rsidP="00043DC8">
      <w:pPr>
        <w:spacing w:after="0" w:line="240" w:lineRule="auto"/>
        <w:ind w:left="630" w:hanging="630"/>
        <w:jc w:val="both"/>
        <w:rPr>
          <w:rFonts w:ascii="Times New Roman" w:hAnsi="Times New Roman"/>
          <w:i/>
          <w:sz w:val="21"/>
          <w:szCs w:val="21"/>
        </w:rPr>
      </w:pPr>
      <w:r w:rsidRPr="009A297B">
        <w:rPr>
          <w:rFonts w:ascii="Times New Roman" w:hAnsi="Times New Roman"/>
          <w:sz w:val="21"/>
          <w:szCs w:val="21"/>
        </w:rPr>
        <w:t xml:space="preserve">Akinbowale, O. E. (2018). Information communication technology and forensic accounting in Nigeria. </w:t>
      </w:r>
      <w:r w:rsidRPr="009A297B">
        <w:rPr>
          <w:rFonts w:ascii="Times New Roman" w:hAnsi="Times New Roman"/>
          <w:i/>
          <w:sz w:val="21"/>
          <w:szCs w:val="21"/>
        </w:rPr>
        <w:t>Interntional journal of Business and Finance Management Research, 6, 1-7.</w:t>
      </w:r>
    </w:p>
    <w:p w:rsidR="00043DC8" w:rsidRPr="009A297B" w:rsidRDefault="00043DC8" w:rsidP="00043DC8">
      <w:pPr>
        <w:spacing w:after="0" w:line="240" w:lineRule="auto"/>
        <w:ind w:left="630" w:hanging="630"/>
        <w:jc w:val="both"/>
        <w:rPr>
          <w:rFonts w:ascii="Times New Roman" w:hAnsi="Times New Roman"/>
          <w:sz w:val="21"/>
          <w:szCs w:val="21"/>
        </w:rPr>
      </w:pPr>
      <w:r w:rsidRPr="009A297B">
        <w:rPr>
          <w:rFonts w:ascii="Times New Roman" w:hAnsi="Times New Roman"/>
          <w:sz w:val="21"/>
          <w:szCs w:val="21"/>
        </w:rPr>
        <w:t>American Institute of Certified Public Accountants (AICPA) (2001). Forensic and Litigation Committee (2001), Responsibilities for Litigation Services, Proposed Statement, No. 1, New York; AICPA.</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Bhasin, M. (2016). Contribution of forensic accounting to corporate governance: An exploratory study of Asian Country. </w:t>
      </w:r>
      <w:r w:rsidRPr="009A297B">
        <w:rPr>
          <w:rFonts w:ascii="Times New Roman" w:hAnsi="Times New Roman"/>
          <w:i/>
          <w:sz w:val="21"/>
          <w:szCs w:val="21"/>
        </w:rPr>
        <w:t xml:space="preserve">International Business Management, </w:t>
      </w:r>
      <w:r w:rsidRPr="009A297B">
        <w:rPr>
          <w:rFonts w:ascii="Times New Roman" w:hAnsi="Times New Roman"/>
          <w:sz w:val="21"/>
          <w:szCs w:val="21"/>
        </w:rPr>
        <w:t>10(4),479-492.</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Cressey D. R (1950) The criminal violation of financial trust. American Sociology Review, 15(6), 738-743, 1-15.</w:t>
      </w:r>
    </w:p>
    <w:p w:rsidR="00043DC8" w:rsidRPr="009A297B" w:rsidRDefault="00043DC8" w:rsidP="00043DC8">
      <w:pPr>
        <w:spacing w:after="0" w:line="240" w:lineRule="auto"/>
        <w:ind w:left="540" w:hanging="540"/>
        <w:jc w:val="both"/>
        <w:rPr>
          <w:rFonts w:ascii="Times New Roman" w:hAnsi="Times New Roman"/>
          <w:sz w:val="21"/>
          <w:szCs w:val="21"/>
        </w:rPr>
      </w:pPr>
      <w:r w:rsidRPr="009A297B">
        <w:rPr>
          <w:rFonts w:ascii="Times New Roman" w:hAnsi="Times New Roman"/>
          <w:sz w:val="21"/>
          <w:szCs w:val="21"/>
        </w:rPr>
        <w:t xml:space="preserve">Dada, S. O. Enyi P. E &amp; Owolabi, S. A (2013) Forensic Accounting: A relevant tool for effective investigation of bribery cases in Nigeria: </w:t>
      </w:r>
      <w:r w:rsidRPr="009A297B">
        <w:rPr>
          <w:rFonts w:ascii="Times New Roman" w:hAnsi="Times New Roman"/>
          <w:i/>
          <w:sz w:val="21"/>
          <w:szCs w:val="21"/>
        </w:rPr>
        <w:t xml:space="preserve">Unique Journal of Business Management Research 1(50), 095-099, </w:t>
      </w:r>
      <w:r w:rsidRPr="009A297B">
        <w:rPr>
          <w:rFonts w:ascii="Times New Roman" w:hAnsi="Times New Roman"/>
          <w:sz w:val="21"/>
          <w:szCs w:val="21"/>
        </w:rPr>
        <w:t>Available online@http:// www.unique researchjournals.org/UJBMR.</w:t>
      </w:r>
    </w:p>
    <w:p w:rsidR="00043DC8" w:rsidRPr="009A297B" w:rsidRDefault="00043DC8" w:rsidP="00043DC8">
      <w:pPr>
        <w:spacing w:after="0" w:line="240" w:lineRule="auto"/>
        <w:ind w:left="540" w:hanging="540"/>
        <w:jc w:val="both"/>
        <w:rPr>
          <w:rFonts w:ascii="Times New Roman" w:hAnsi="Times New Roman"/>
          <w:i/>
          <w:sz w:val="21"/>
          <w:szCs w:val="21"/>
        </w:rPr>
      </w:pPr>
      <w:r w:rsidRPr="009A297B">
        <w:rPr>
          <w:rFonts w:ascii="Times New Roman" w:hAnsi="Times New Roman"/>
          <w:sz w:val="21"/>
          <w:szCs w:val="21"/>
        </w:rPr>
        <w:t xml:space="preserve">Dada, S. O., Owolabi, S. A. &amp; Okwu, A. T. (2013). Forensic Accounting: a panacea to Alleviation of Fraudulent Practices in Nigeria. </w:t>
      </w:r>
      <w:r w:rsidRPr="009A297B">
        <w:rPr>
          <w:rFonts w:ascii="Times New Roman" w:hAnsi="Times New Roman"/>
          <w:i/>
          <w:sz w:val="21"/>
          <w:szCs w:val="21"/>
        </w:rPr>
        <w:t>International journal business management economic resources, 4(5), 787-792.</w:t>
      </w:r>
    </w:p>
    <w:p w:rsidR="00043DC8" w:rsidRPr="009A297B" w:rsidRDefault="00043DC8" w:rsidP="00043DC8">
      <w:pPr>
        <w:spacing w:after="0" w:line="240" w:lineRule="auto"/>
        <w:ind w:left="720" w:hanging="720"/>
        <w:jc w:val="both"/>
        <w:rPr>
          <w:rFonts w:ascii="Times New Roman" w:hAnsi="Times New Roman"/>
          <w:i/>
          <w:sz w:val="21"/>
          <w:szCs w:val="21"/>
        </w:rPr>
      </w:pPr>
      <w:r w:rsidRPr="009A297B">
        <w:rPr>
          <w:rFonts w:ascii="Times New Roman" w:hAnsi="Times New Roman"/>
          <w:sz w:val="21"/>
          <w:szCs w:val="21"/>
        </w:rPr>
        <w:t>Durtschi, C. (2004). The effective use of Benford’s law to assist in detecting fraud in accounting data. Journal of Forensic Accounting, 5, 17 – 34.</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Edori, D. S., &amp; Edori, I. S. (2018). Auditing and fraud control in corporate organizations. </w:t>
      </w:r>
      <w:r w:rsidRPr="009A297B">
        <w:rPr>
          <w:rFonts w:ascii="Times New Roman" w:hAnsi="Times New Roman"/>
          <w:i/>
          <w:sz w:val="21"/>
          <w:szCs w:val="21"/>
        </w:rPr>
        <w:t xml:space="preserve">Research Journal of Finance and Accounting, </w:t>
      </w:r>
      <w:r w:rsidRPr="009A297B">
        <w:rPr>
          <w:rFonts w:ascii="Times New Roman" w:hAnsi="Times New Roman"/>
          <w:sz w:val="21"/>
          <w:szCs w:val="21"/>
        </w:rPr>
        <w:t>9(8), 190-196.</w:t>
      </w:r>
    </w:p>
    <w:p w:rsidR="00043DC8" w:rsidRDefault="00043DC8" w:rsidP="00043DC8">
      <w:pPr>
        <w:spacing w:after="0" w:line="240" w:lineRule="auto"/>
        <w:ind w:left="720" w:hanging="720"/>
        <w:rPr>
          <w:rFonts w:ascii="Times New Roman" w:hAnsi="Times New Roman"/>
          <w:sz w:val="21"/>
          <w:szCs w:val="21"/>
        </w:rPr>
      </w:pPr>
      <w:r w:rsidRPr="009A297B">
        <w:rPr>
          <w:rFonts w:ascii="Times New Roman" w:hAnsi="Times New Roman"/>
          <w:sz w:val="21"/>
          <w:szCs w:val="21"/>
        </w:rPr>
        <w:t>Efosa, E. E., &amp; Kingsley, A. O. O. (2016). Forensic accounting and fraud management: Evidence from Nigeria.Igbinedion University Journal of Accounting,2(8), 245-308.</w:t>
      </w:r>
    </w:p>
    <w:p w:rsidR="00043DC8" w:rsidRPr="009A297B" w:rsidRDefault="00043DC8" w:rsidP="00043DC8">
      <w:pPr>
        <w:spacing w:after="0" w:line="240" w:lineRule="auto"/>
        <w:ind w:left="720" w:hanging="720"/>
        <w:rPr>
          <w:rFonts w:ascii="Times New Roman" w:hAnsi="Times New Roman"/>
          <w:sz w:val="21"/>
          <w:szCs w:val="21"/>
        </w:rPr>
      </w:pPr>
      <w:r w:rsidRPr="009A297B">
        <w:rPr>
          <w:rFonts w:ascii="Times New Roman" w:hAnsi="Times New Roman"/>
          <w:sz w:val="21"/>
          <w:szCs w:val="21"/>
        </w:rPr>
        <w:t>Eliezer, O., &amp; Emmanuel, B. (2015). The relevanceof forensic accounting in the detection and preventionof fraud in Nigeria. Historical Research Letter,23, 17-20.</w:t>
      </w:r>
    </w:p>
    <w:p w:rsidR="00043DC8" w:rsidRPr="009A297B" w:rsidRDefault="00043DC8" w:rsidP="00043DC8">
      <w:pPr>
        <w:spacing w:after="0" w:line="240" w:lineRule="auto"/>
        <w:ind w:left="630" w:hanging="630"/>
        <w:jc w:val="both"/>
        <w:rPr>
          <w:rFonts w:ascii="Times New Roman" w:hAnsi="Times New Roman"/>
          <w:sz w:val="21"/>
          <w:szCs w:val="21"/>
        </w:rPr>
      </w:pPr>
      <w:r w:rsidRPr="009A297B">
        <w:rPr>
          <w:rFonts w:ascii="Times New Roman" w:hAnsi="Times New Roman"/>
          <w:sz w:val="21"/>
          <w:szCs w:val="21"/>
        </w:rPr>
        <w:t xml:space="preserve">Enofe et al (2017) The impact of forensic accounting on fraud detection: European journal of business and management; </w:t>
      </w:r>
      <w:hyperlink r:id="rId13" w:history="1">
        <w:r w:rsidRPr="009A297B">
          <w:rPr>
            <w:rStyle w:val="Hyperlink"/>
            <w:rFonts w:ascii="Times New Roman" w:hAnsi="Times New Roman"/>
            <w:sz w:val="21"/>
            <w:szCs w:val="21"/>
          </w:rPr>
          <w:t>www.iiste.orgs</w:t>
        </w:r>
      </w:hyperlink>
      <w:r w:rsidRPr="009A297B">
        <w:rPr>
          <w:rFonts w:ascii="Times New Roman" w:hAnsi="Times New Roman"/>
          <w:sz w:val="21"/>
          <w:szCs w:val="21"/>
        </w:rPr>
        <w:t>.</w:t>
      </w:r>
    </w:p>
    <w:p w:rsidR="00043DC8" w:rsidRDefault="00043DC8" w:rsidP="00043DC8">
      <w:pPr>
        <w:spacing w:line="240" w:lineRule="auto"/>
        <w:ind w:left="720" w:hanging="720"/>
        <w:jc w:val="both"/>
        <w:rPr>
          <w:rFonts w:ascii="Times New Roman" w:hAnsi="Times New Roman"/>
          <w:sz w:val="21"/>
          <w:szCs w:val="21"/>
        </w:rPr>
      </w:pPr>
      <w:r w:rsidRPr="009A297B">
        <w:rPr>
          <w:rFonts w:ascii="Times New Roman" w:hAnsi="Times New Roman"/>
          <w:sz w:val="21"/>
          <w:szCs w:val="21"/>
        </w:rPr>
        <w:t>Enofe, A. O., Okpako, P. O., &amp; Atube, E. N. (2013). The impact of forensic accounting on fraud detection.European Journal of Business and management,5(26), 61-72.</w:t>
      </w:r>
    </w:p>
    <w:p w:rsidR="00043DC8"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Esu, B.B. &amp; Inyang, B.J. (2009). A case for performance management in the public sector in Nigeria. International journal of business and management. 4(4). 98-105. U R L: </w:t>
      </w:r>
      <w:hyperlink r:id="rId14" w:history="1">
        <w:r w:rsidRPr="009A297B">
          <w:rPr>
            <w:rStyle w:val="Hyperlink"/>
            <w:rFonts w:ascii="Times New Roman" w:hAnsi="Times New Roman"/>
            <w:sz w:val="21"/>
            <w:szCs w:val="21"/>
          </w:rPr>
          <w:t>http://www.ccsenet.org/journal/index.php/ijbm/article/viewFile/1182/1135</w:t>
        </w:r>
      </w:hyperlink>
      <w:r w:rsidRPr="009A297B">
        <w:rPr>
          <w:rFonts w:ascii="Times New Roman" w:hAnsi="Times New Roman"/>
          <w:sz w:val="21"/>
          <w:szCs w:val="21"/>
        </w:rPr>
        <w:t xml:space="preserve">, retrieved on 4 February, 2016.  </w:t>
      </w:r>
    </w:p>
    <w:p w:rsidR="00043DC8"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Eze, J.C. (2015). Principles and Practices of Auditing; Enugu, J.T.C Publishers.</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Gray, D. (2008). “Forensic Accounting and Auditing: Compared and Contrasted to Traditional Accounting and Auditing,” American Journal of Business Education – Fourth Quarter, Volume 1, No. 2, Pp. 115-126.</w:t>
      </w:r>
    </w:p>
    <w:p w:rsidR="00043DC8" w:rsidRPr="009A297B" w:rsidRDefault="00043DC8" w:rsidP="00043DC8">
      <w:pPr>
        <w:spacing w:after="0" w:line="240" w:lineRule="auto"/>
        <w:ind w:left="630" w:hanging="630"/>
        <w:jc w:val="both"/>
        <w:rPr>
          <w:rFonts w:ascii="Times New Roman" w:hAnsi="Times New Roman"/>
          <w:sz w:val="21"/>
          <w:szCs w:val="21"/>
        </w:rPr>
      </w:pPr>
      <w:r w:rsidRPr="009A297B">
        <w:rPr>
          <w:rFonts w:ascii="Times New Roman" w:hAnsi="Times New Roman"/>
          <w:sz w:val="21"/>
          <w:szCs w:val="21"/>
        </w:rPr>
        <w:t>ICMAI (2014).Corporate Reporting. Emile Woolf International, United Kingdom.</w:t>
      </w:r>
    </w:p>
    <w:p w:rsidR="00043DC8" w:rsidRPr="009A297B" w:rsidRDefault="00043DC8" w:rsidP="00043DC8">
      <w:pPr>
        <w:spacing w:after="0" w:line="240" w:lineRule="auto"/>
        <w:ind w:left="630" w:hanging="630"/>
        <w:jc w:val="both"/>
        <w:rPr>
          <w:rFonts w:ascii="Times New Roman" w:hAnsi="Times New Roman"/>
          <w:sz w:val="21"/>
          <w:szCs w:val="21"/>
        </w:rPr>
      </w:pPr>
      <w:r w:rsidRPr="009A297B">
        <w:rPr>
          <w:rFonts w:ascii="Times New Roman" w:hAnsi="Times New Roman"/>
          <w:sz w:val="21"/>
          <w:szCs w:val="21"/>
        </w:rPr>
        <w:t xml:space="preserve">Modugu, K. P. &amp; Anyaduba, J. O. (2013).Forensic Accounting and Financial Fraud in Nigeria: An Empirical Approach. </w:t>
      </w:r>
      <w:r w:rsidRPr="009A297B">
        <w:rPr>
          <w:rFonts w:ascii="Times New Roman" w:hAnsi="Times New Roman"/>
          <w:i/>
          <w:iCs/>
          <w:sz w:val="21"/>
          <w:szCs w:val="21"/>
        </w:rPr>
        <w:t xml:space="preserve">International Journal of Business and Social Science 4 </w:t>
      </w:r>
      <w:r w:rsidRPr="009A297B">
        <w:rPr>
          <w:rFonts w:ascii="Times New Roman" w:hAnsi="Times New Roman"/>
          <w:sz w:val="21"/>
          <w:szCs w:val="21"/>
        </w:rPr>
        <w:t>(7), 281-289.</w:t>
      </w:r>
    </w:p>
    <w:p w:rsidR="00043DC8" w:rsidRDefault="00043DC8" w:rsidP="00043DC8">
      <w:pPr>
        <w:spacing w:after="0" w:line="240" w:lineRule="auto"/>
        <w:ind w:left="630" w:hanging="720"/>
        <w:jc w:val="both"/>
        <w:rPr>
          <w:rFonts w:ascii="Times New Roman" w:hAnsi="Times New Roman"/>
          <w:i/>
          <w:sz w:val="21"/>
          <w:szCs w:val="21"/>
        </w:rPr>
      </w:pPr>
      <w:r w:rsidRPr="009A297B">
        <w:rPr>
          <w:rFonts w:ascii="Times New Roman" w:hAnsi="Times New Roman"/>
          <w:sz w:val="21"/>
          <w:szCs w:val="21"/>
        </w:rPr>
        <w:t xml:space="preserve">Nwaiwu, J.N, &amp; Aaron, F.C. (2018). Forensic accounting relevance and fraud detection process and financial performance in Nigeria. </w:t>
      </w:r>
      <w:r w:rsidRPr="009A297B">
        <w:rPr>
          <w:rFonts w:ascii="Times New Roman" w:hAnsi="Times New Roman"/>
          <w:i/>
          <w:sz w:val="21"/>
          <w:szCs w:val="21"/>
        </w:rPr>
        <w:t xml:space="preserve">International journal of Advanced Academic Research, </w:t>
      </w:r>
      <w:r w:rsidRPr="009A297B">
        <w:rPr>
          <w:rFonts w:ascii="Times New Roman" w:hAnsi="Times New Roman"/>
          <w:sz w:val="21"/>
          <w:szCs w:val="21"/>
        </w:rPr>
        <w:t>4(2), 16-35</w:t>
      </w:r>
      <w:r w:rsidRPr="009A297B">
        <w:rPr>
          <w:rFonts w:ascii="Times New Roman" w:hAnsi="Times New Roman"/>
          <w:i/>
          <w:sz w:val="21"/>
          <w:szCs w:val="21"/>
        </w:rPr>
        <w:t xml:space="preserve"> </w:t>
      </w:r>
    </w:p>
    <w:p w:rsidR="00043DC8" w:rsidRDefault="00043DC8" w:rsidP="00043DC8">
      <w:pPr>
        <w:spacing w:after="0" w:line="240" w:lineRule="auto"/>
        <w:ind w:left="630" w:hanging="720"/>
        <w:jc w:val="both"/>
        <w:rPr>
          <w:rFonts w:ascii="Times New Roman" w:hAnsi="Times New Roman"/>
          <w:i/>
          <w:sz w:val="21"/>
          <w:szCs w:val="21"/>
        </w:rPr>
      </w:pPr>
      <w:r w:rsidRPr="009A297B">
        <w:rPr>
          <w:rFonts w:ascii="Times New Roman" w:eastAsia="Times New Roman" w:hAnsi="Times New Roman"/>
          <w:color w:val="000000"/>
          <w:sz w:val="21"/>
          <w:szCs w:val="21"/>
        </w:rPr>
        <w:t>Ojaide F. (2000). Frauds detection and prevention: the case of pension accounts. ICAN NEWS January/March. P8.</w:t>
      </w:r>
    </w:p>
    <w:p w:rsidR="00043DC8" w:rsidRPr="00D7033B" w:rsidRDefault="00043DC8" w:rsidP="00043DC8">
      <w:pPr>
        <w:spacing w:after="0" w:line="240" w:lineRule="auto"/>
        <w:ind w:left="630" w:hanging="720"/>
        <w:jc w:val="both"/>
        <w:rPr>
          <w:rFonts w:ascii="Times New Roman" w:hAnsi="Times New Roman"/>
          <w:i/>
          <w:sz w:val="21"/>
          <w:szCs w:val="21"/>
        </w:rPr>
      </w:pPr>
      <w:r w:rsidRPr="009A297B">
        <w:rPr>
          <w:rFonts w:ascii="Times New Roman" w:hAnsi="Times New Roman"/>
          <w:sz w:val="21"/>
          <w:szCs w:val="21"/>
        </w:rPr>
        <w:t xml:space="preserve">Okpala &amp; Enwefa(2017) </w:t>
      </w:r>
      <w:r w:rsidRPr="009A297B">
        <w:rPr>
          <w:rFonts w:ascii="Times New Roman" w:eastAsia="Times New Roman" w:hAnsi="Times New Roman"/>
          <w:color w:val="000000"/>
          <w:sz w:val="21"/>
          <w:szCs w:val="21"/>
        </w:rPr>
        <w:t>The Role of Forensic Accounting in Fraud Investigation and Litigation Support. The Nigerian Academic Forum, 17(1).</w:t>
      </w:r>
    </w:p>
    <w:p w:rsidR="00043DC8" w:rsidRPr="009A297B" w:rsidRDefault="00043DC8" w:rsidP="00043DC8">
      <w:pPr>
        <w:spacing w:after="0" w:line="240" w:lineRule="auto"/>
        <w:ind w:left="630" w:hanging="630"/>
        <w:jc w:val="both"/>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Owojori A.A. and Asaolu T.O. (2009). The Role of Forensic Accounting in Solving the Vexed Problem of Corporate World. European Journal of Scientific Research , 29(2),183-187.</w:t>
      </w:r>
    </w:p>
    <w:p w:rsidR="00043DC8" w:rsidRDefault="00043DC8" w:rsidP="00043DC8">
      <w:pPr>
        <w:spacing w:after="0" w:line="240" w:lineRule="auto"/>
        <w:ind w:left="630" w:hanging="630"/>
        <w:jc w:val="both"/>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Oyedokun G. E (2018) Forensic accounting techniques, tax justice and federally collected tax revenue in Nigeria (2000-2016) Unpublished PhD Thesis, Babcock University.</w:t>
      </w:r>
    </w:p>
    <w:p w:rsidR="00043DC8" w:rsidRDefault="00043DC8" w:rsidP="00043DC8">
      <w:pPr>
        <w:spacing w:after="0" w:line="240" w:lineRule="auto"/>
        <w:ind w:left="630" w:hanging="630"/>
        <w:jc w:val="both"/>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 xml:space="preserve">Ozkul, F.U., &amp; Pamukcu, A. (2012). </w:t>
      </w:r>
      <w:r w:rsidRPr="009A297B">
        <w:rPr>
          <w:rFonts w:ascii="Times New Roman" w:eastAsia="Times New Roman" w:hAnsi="Times New Roman"/>
          <w:i/>
          <w:color w:val="000000"/>
          <w:sz w:val="21"/>
          <w:szCs w:val="21"/>
        </w:rPr>
        <w:t xml:space="preserve"> Fraud detection and forensic accounting.in emerging fraud. </w:t>
      </w:r>
      <w:r w:rsidRPr="009A297B">
        <w:rPr>
          <w:rFonts w:ascii="Times New Roman" w:eastAsia="Times New Roman" w:hAnsi="Times New Roman"/>
          <w:color w:val="000000"/>
          <w:sz w:val="21"/>
          <w:szCs w:val="21"/>
        </w:rPr>
        <w:t>Springer: Berlin. Heidelberg. Retrieved on 21</w:t>
      </w:r>
      <w:r w:rsidRPr="009A297B">
        <w:rPr>
          <w:rFonts w:ascii="Times New Roman" w:eastAsia="Times New Roman" w:hAnsi="Times New Roman"/>
          <w:color w:val="000000"/>
          <w:sz w:val="21"/>
          <w:szCs w:val="21"/>
          <w:vertAlign w:val="superscript"/>
        </w:rPr>
        <w:t>st</w:t>
      </w:r>
      <w:r w:rsidRPr="009A297B">
        <w:rPr>
          <w:rFonts w:ascii="Times New Roman" w:eastAsia="Times New Roman" w:hAnsi="Times New Roman"/>
          <w:color w:val="000000"/>
          <w:sz w:val="21"/>
          <w:szCs w:val="21"/>
        </w:rPr>
        <w:t xml:space="preserve"> June, 2016. From </w:t>
      </w:r>
      <w:hyperlink r:id="rId15" w:history="1">
        <w:r w:rsidRPr="00B64C32">
          <w:rPr>
            <w:rStyle w:val="Hyperlink"/>
            <w:rFonts w:ascii="Times New Roman" w:eastAsia="Times New Roman" w:hAnsi="Times New Roman"/>
            <w:sz w:val="21"/>
            <w:szCs w:val="21"/>
          </w:rPr>
          <w:t>http://dx.doi.org/10.1007/978-3-642-20826-2_2</w:t>
        </w:r>
      </w:hyperlink>
      <w:r w:rsidRPr="009A297B">
        <w:rPr>
          <w:rFonts w:ascii="Times New Roman" w:eastAsia="Times New Roman" w:hAnsi="Times New Roman"/>
          <w:color w:val="000000"/>
          <w:sz w:val="21"/>
          <w:szCs w:val="21"/>
        </w:rPr>
        <w:t>.</w:t>
      </w:r>
    </w:p>
    <w:p w:rsidR="00043DC8" w:rsidRPr="009A297B" w:rsidRDefault="00043DC8" w:rsidP="00043DC8">
      <w:pPr>
        <w:spacing w:after="0" w:line="240" w:lineRule="auto"/>
        <w:ind w:left="630" w:hanging="630"/>
        <w:jc w:val="both"/>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Williams, J. W. (2002). Playing the Corporate Shell</w:t>
      </w:r>
      <w:r w:rsidRPr="009A297B">
        <w:rPr>
          <w:rFonts w:ascii="Times New Roman" w:eastAsia="Times New Roman" w:hAnsi="Times New Roman"/>
          <w:color w:val="000000"/>
          <w:sz w:val="21"/>
          <w:szCs w:val="21"/>
        </w:rPr>
        <w:tab/>
        <w:t>Game:</w:t>
      </w:r>
      <w:r w:rsidRPr="009A297B">
        <w:rPr>
          <w:rFonts w:ascii="Times New Roman" w:eastAsia="Times New Roman" w:hAnsi="Times New Roman"/>
          <w:color w:val="000000"/>
          <w:sz w:val="21"/>
          <w:szCs w:val="21"/>
        </w:rPr>
        <w:tab/>
        <w:t>The Forensic Accounting and Investigation Industry, Law,</w:t>
      </w:r>
      <w:r w:rsidRPr="009A297B">
        <w:rPr>
          <w:rFonts w:ascii="Times New Roman" w:eastAsia="Times New Roman" w:hAnsi="Times New Roman"/>
          <w:color w:val="000000"/>
          <w:sz w:val="21"/>
          <w:szCs w:val="21"/>
        </w:rPr>
        <w:tab/>
        <w:t>and the Management</w:t>
      </w:r>
      <w:r w:rsidRPr="009A297B">
        <w:rPr>
          <w:rFonts w:ascii="Times New Roman" w:eastAsia="Times New Roman" w:hAnsi="Times New Roman"/>
          <w:color w:val="000000"/>
          <w:sz w:val="21"/>
          <w:szCs w:val="21"/>
        </w:rPr>
        <w:tab/>
        <w:t>of Organizational Appearances. Doctoral Dissertation, Toronto:</w:t>
      </w:r>
      <w:r w:rsidRPr="009A297B">
        <w:rPr>
          <w:rFonts w:ascii="Times New Roman" w:eastAsia="Times New Roman" w:hAnsi="Times New Roman"/>
          <w:color w:val="000000"/>
          <w:sz w:val="21"/>
          <w:szCs w:val="21"/>
        </w:rPr>
        <w:tab/>
        <w:t>York University.</w:t>
      </w:r>
    </w:p>
    <w:p w:rsidR="00043DC8" w:rsidRPr="009A297B" w:rsidRDefault="00043DC8" w:rsidP="00043DC8">
      <w:pPr>
        <w:spacing w:after="0" w:line="240" w:lineRule="auto"/>
        <w:ind w:left="630" w:hanging="540"/>
        <w:jc w:val="both"/>
        <w:rPr>
          <w:rFonts w:ascii="Times New Roman" w:hAnsi="Times New Roman"/>
          <w:sz w:val="21"/>
          <w:szCs w:val="21"/>
        </w:rPr>
      </w:pPr>
      <w:r w:rsidRPr="009A297B">
        <w:rPr>
          <w:rFonts w:ascii="Times New Roman" w:eastAsia="Times New Roman" w:hAnsi="Times New Roman"/>
          <w:color w:val="000000"/>
          <w:sz w:val="21"/>
          <w:szCs w:val="21"/>
        </w:rPr>
        <w:t>Wolfe, D. T., &amp; Hermanson D. R (2004) The fraud diamond: considering the four elements of fraud. The certified public accountants journal, 38-42.</w:t>
      </w:r>
    </w:p>
    <w:p w:rsidR="00043DC8" w:rsidRPr="009A297B" w:rsidRDefault="00043DC8" w:rsidP="00043DC8">
      <w:pPr>
        <w:spacing w:line="240" w:lineRule="auto"/>
        <w:rPr>
          <w:rFonts w:ascii="Times New Roman" w:hAnsi="Times New Roman"/>
          <w:sz w:val="21"/>
          <w:szCs w:val="21"/>
        </w:rPr>
      </w:pPr>
    </w:p>
    <w:p w:rsidR="00043DC8" w:rsidRPr="009A297B" w:rsidRDefault="00043DC8" w:rsidP="00043DC8">
      <w:pPr>
        <w:spacing w:line="240" w:lineRule="auto"/>
        <w:rPr>
          <w:rFonts w:ascii="Times New Roman" w:hAnsi="Times New Roman"/>
          <w:sz w:val="21"/>
          <w:szCs w:val="21"/>
        </w:rPr>
      </w:pPr>
    </w:p>
    <w:p w:rsidR="00043DC8" w:rsidRPr="009A297B" w:rsidRDefault="00043DC8" w:rsidP="00043DC8">
      <w:pPr>
        <w:spacing w:line="240" w:lineRule="auto"/>
        <w:rPr>
          <w:rFonts w:ascii="Times New Roman" w:hAnsi="Times New Roman"/>
          <w:sz w:val="21"/>
          <w:szCs w:val="21"/>
        </w:rPr>
      </w:pPr>
    </w:p>
    <w:p w:rsidR="00043DC8" w:rsidRDefault="00043DC8" w:rsidP="00043DC8">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spacing w:line="240" w:lineRule="auto"/>
        <w:jc w:val="center"/>
        <w:rPr>
          <w:rFonts w:ascii="Times New Roman" w:hAnsi="Times New Roman"/>
          <w:b/>
          <w:sz w:val="21"/>
          <w:szCs w:val="21"/>
        </w:rPr>
      </w:pPr>
      <w:r w:rsidRPr="009A297B">
        <w:rPr>
          <w:rFonts w:ascii="Times New Roman" w:hAnsi="Times New Roman"/>
          <w:b/>
          <w:sz w:val="21"/>
          <w:szCs w:val="21"/>
        </w:rPr>
        <w:lastRenderedPageBreak/>
        <w:t>CAPITAL STRUCTURE AND BUSINESS GROWTH – EVIDENCE FROM MANUFACTURING COMPANIES ON THE NIGERIA STOCK EXCHANGE</w:t>
      </w:r>
    </w:p>
    <w:p w:rsidR="00043DC8" w:rsidRDefault="00043DC8" w:rsidP="00043DC8">
      <w:pPr>
        <w:spacing w:after="0" w:line="240" w:lineRule="auto"/>
        <w:jc w:val="center"/>
        <w:rPr>
          <w:rFonts w:ascii="Times New Roman" w:hAnsi="Times New Roman"/>
          <w:b/>
          <w:sz w:val="21"/>
          <w:szCs w:val="21"/>
        </w:rPr>
      </w:pPr>
      <w:r w:rsidRPr="009A297B">
        <w:rPr>
          <w:rFonts w:ascii="Times New Roman" w:hAnsi="Times New Roman"/>
          <w:b/>
          <w:sz w:val="21"/>
          <w:szCs w:val="21"/>
        </w:rPr>
        <w:t>OJO-AGBODU AYODELE (Ph.D FCA ACTI CFAN)</w:t>
      </w:r>
    </w:p>
    <w:p w:rsidR="00043DC8" w:rsidRDefault="00043DC8" w:rsidP="00043DC8">
      <w:pPr>
        <w:spacing w:after="0" w:line="240" w:lineRule="auto"/>
        <w:jc w:val="center"/>
        <w:rPr>
          <w:rFonts w:ascii="Times New Roman" w:hAnsi="Times New Roman"/>
          <w:sz w:val="21"/>
          <w:szCs w:val="21"/>
        </w:rPr>
      </w:pPr>
      <w:r w:rsidRPr="00D7033B">
        <w:rPr>
          <w:rFonts w:ascii="Times New Roman" w:hAnsi="Times New Roman"/>
          <w:sz w:val="21"/>
          <w:szCs w:val="21"/>
        </w:rPr>
        <w:t>Department of Accounting,</w:t>
      </w:r>
    </w:p>
    <w:p w:rsidR="00043DC8" w:rsidRPr="00D7033B"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Faculty of Management Sciences</w:t>
      </w:r>
      <w:r w:rsidR="00BA16FE">
        <w:rPr>
          <w:rFonts w:ascii="Times New Roman" w:hAnsi="Times New Roman"/>
          <w:sz w:val="21"/>
          <w:szCs w:val="21"/>
        </w:rPr>
        <w:t>,</w:t>
      </w:r>
    </w:p>
    <w:p w:rsidR="00043DC8" w:rsidRPr="009A297B" w:rsidRDefault="00043DC8" w:rsidP="00043DC8">
      <w:pPr>
        <w:spacing w:after="0" w:line="240" w:lineRule="auto"/>
        <w:jc w:val="center"/>
        <w:rPr>
          <w:rFonts w:ascii="Times New Roman" w:hAnsi="Times New Roman"/>
          <w:b/>
          <w:sz w:val="21"/>
          <w:szCs w:val="21"/>
        </w:rPr>
      </w:pPr>
      <w:r w:rsidRPr="00D7033B">
        <w:rPr>
          <w:rFonts w:ascii="Times New Roman" w:hAnsi="Times New Roman"/>
          <w:sz w:val="21"/>
          <w:szCs w:val="21"/>
        </w:rPr>
        <w:t>Lagos State University, Ojo-Lagos</w:t>
      </w:r>
      <w:r w:rsidR="00BA16FE">
        <w:rPr>
          <w:rFonts w:ascii="Times New Roman" w:hAnsi="Times New Roman"/>
          <w:sz w:val="21"/>
          <w:szCs w:val="21"/>
        </w:rPr>
        <w:t>.</w:t>
      </w:r>
    </w:p>
    <w:p w:rsidR="00043DC8" w:rsidRPr="009A297B" w:rsidRDefault="00043DC8" w:rsidP="00043DC8">
      <w:pPr>
        <w:spacing w:line="240" w:lineRule="auto"/>
        <w:jc w:val="center"/>
        <w:rPr>
          <w:rFonts w:ascii="Times New Roman" w:hAnsi="Times New Roman"/>
          <w:b/>
          <w:sz w:val="21"/>
          <w:szCs w:val="21"/>
        </w:rPr>
      </w:pPr>
      <w:r w:rsidRPr="009A297B">
        <w:rPr>
          <w:rFonts w:ascii="Times New Roman" w:hAnsi="Times New Roman"/>
          <w:b/>
          <w:sz w:val="21"/>
          <w:szCs w:val="21"/>
        </w:rPr>
        <w:t xml:space="preserve">Email: </w:t>
      </w:r>
      <w:hyperlink r:id="rId16" w:history="1">
        <w:r w:rsidRPr="009A297B">
          <w:rPr>
            <w:rStyle w:val="Hyperlink"/>
            <w:rFonts w:ascii="Times New Roman" w:hAnsi="Times New Roman"/>
            <w:b/>
            <w:sz w:val="21"/>
            <w:szCs w:val="21"/>
          </w:rPr>
          <w:t>ojoagbodu@gmail.com</w:t>
        </w:r>
      </w:hyperlink>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 xml:space="preserve">Abstract </w:t>
      </w:r>
    </w:p>
    <w:p w:rsidR="00043DC8" w:rsidRPr="009A297B" w:rsidRDefault="00043DC8" w:rsidP="00043DC8">
      <w:pPr>
        <w:spacing w:line="240" w:lineRule="auto"/>
        <w:jc w:val="both"/>
        <w:rPr>
          <w:rFonts w:ascii="Times New Roman" w:hAnsi="Times New Roman"/>
          <w:i/>
          <w:sz w:val="21"/>
          <w:szCs w:val="21"/>
        </w:rPr>
      </w:pPr>
      <w:r w:rsidRPr="009A297B">
        <w:rPr>
          <w:rFonts w:ascii="Times New Roman" w:hAnsi="Times New Roman"/>
          <w:i/>
          <w:sz w:val="21"/>
          <w:szCs w:val="21"/>
        </w:rPr>
        <w:t>The study examined the relationship between capital structure and business growth with a focus on consumer goods manufacturing sector of companies listed on the Nigeria Stock Exchange. The period of coverage is 2008 – 2018. The variables used in the study are equity finance, debt finance and debt to equity ratio as components of capital structure while total asset, return on asset, return on equity, return on capital employed and profit ratios were used as measures of business growth. Econometric techniques was applied to the linear model developed for the purpose of data analysis using software package known as E-views 10. Panel regression was used together with various statistical tests such as F-statistics, T-statistic and Hausman test. The study concludes that there is a positive and significant relationship between equity finance, debt equity ratio and total asset while that in a positive but insignificant association between debt finance and total asset. The study also reveals that there is a negative and significant relationship between capital structure and return on capital employed. Equity finance and debt equity ratio exhibits positive and significant impact on return on equity. Furthermore, there is a significant positive association between return on capital employed and equity finance. Finally, there statistically significant positive relationship between profitability and total debt at the overall listed company level. The study therefore recommends prudent financing decision and reliance on internally generated funds to finance operational activities and less use of external debt.</w:t>
      </w:r>
    </w:p>
    <w:p w:rsidR="00043DC8"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Keywords: Shareholder’s value, Optimal capital structure, Profitability, Business Growth.</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 xml:space="preserve">Introduction </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Capital structure refers to the proportions or combinations of equity share capital, preference share capital, debentures long-term loans, retained earnings, and other long-term sources of funds in the total amount of capital which a firm should raise to run its business. The capital structure decision is crucial for business organizations so as to maximize return of the firm. Capital structure decision refers to the choice of how much debt a firm should have relative to equity. At the heart of capital structure decisions is the search for the optimal capital structure which is the level of capital that maximizes profitability and shareholders value. There are many research works in this area. To date, there is still no consensus on what the optimal capital structure should be. The capital structure puzzle pointing to different and even conflicting views has been vastly debated for so many years since its introduction by Modigliani and Miller (1958). </w:t>
      </w:r>
    </w:p>
    <w:p w:rsidR="00043DC8"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Many research works in this area have emanated from developed countries but limited studies were conducted in Nigeria especially the manufacturing companies which is a motivation behind this study with a view to finding the impact of capital structure on business growth in this sector.</w:t>
      </w:r>
    </w:p>
    <w:p w:rsidR="00043DC8" w:rsidRPr="00D7033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Objectives of the study</w:t>
      </w:r>
    </w:p>
    <w:p w:rsidR="00043DC8" w:rsidRPr="009A297B" w:rsidRDefault="00043DC8" w:rsidP="0072434C">
      <w:pPr>
        <w:pStyle w:val="ListParagraph"/>
        <w:numPr>
          <w:ilvl w:val="0"/>
          <w:numId w:val="43"/>
        </w:numPr>
        <w:spacing w:line="240" w:lineRule="auto"/>
        <w:jc w:val="both"/>
        <w:rPr>
          <w:rFonts w:ascii="Times New Roman" w:hAnsi="Times New Roman"/>
          <w:sz w:val="21"/>
          <w:szCs w:val="21"/>
        </w:rPr>
      </w:pPr>
      <w:r w:rsidRPr="009A297B">
        <w:rPr>
          <w:rFonts w:ascii="Times New Roman" w:hAnsi="Times New Roman"/>
          <w:sz w:val="21"/>
          <w:szCs w:val="21"/>
        </w:rPr>
        <w:t>The objective of the study is to investigate the impact of capital structure on business growth using total assets, return on assets, return on equity, return on capital employed, gross profit ratio and  net profit ratio as proxies of business growth.</w:t>
      </w:r>
    </w:p>
    <w:p w:rsidR="00043DC8" w:rsidRPr="009A297B" w:rsidRDefault="00043DC8" w:rsidP="0072434C">
      <w:pPr>
        <w:pStyle w:val="ListParagraph"/>
        <w:numPr>
          <w:ilvl w:val="0"/>
          <w:numId w:val="43"/>
        </w:numPr>
        <w:spacing w:line="240" w:lineRule="auto"/>
        <w:jc w:val="both"/>
        <w:rPr>
          <w:rFonts w:ascii="Times New Roman" w:hAnsi="Times New Roman"/>
          <w:sz w:val="21"/>
          <w:szCs w:val="21"/>
        </w:rPr>
      </w:pPr>
      <w:r w:rsidRPr="009A297B">
        <w:rPr>
          <w:rFonts w:ascii="Times New Roman" w:hAnsi="Times New Roman"/>
          <w:sz w:val="21"/>
          <w:szCs w:val="21"/>
        </w:rPr>
        <w:t>To examine the relationship between capital structure and business growth with a view to using the outcome in improving the growth in the manufacturing sector.</w:t>
      </w:r>
    </w:p>
    <w:p w:rsidR="00043DC8" w:rsidRPr="009A297B" w:rsidRDefault="00043DC8" w:rsidP="00043DC8">
      <w:pPr>
        <w:pStyle w:val="ListParagraph"/>
        <w:spacing w:line="240" w:lineRule="auto"/>
        <w:ind w:left="0"/>
        <w:jc w:val="both"/>
        <w:rPr>
          <w:rFonts w:ascii="Times New Roman" w:hAnsi="Times New Roman"/>
          <w:sz w:val="21"/>
          <w:szCs w:val="21"/>
        </w:rPr>
      </w:pPr>
    </w:p>
    <w:p w:rsidR="00043DC8" w:rsidRPr="009A297B" w:rsidRDefault="00043DC8" w:rsidP="00043DC8">
      <w:pPr>
        <w:pStyle w:val="ListParagraph"/>
        <w:spacing w:line="240" w:lineRule="auto"/>
        <w:ind w:left="0"/>
        <w:jc w:val="both"/>
        <w:rPr>
          <w:rFonts w:ascii="Times New Roman" w:hAnsi="Times New Roman"/>
          <w:b/>
          <w:sz w:val="21"/>
          <w:szCs w:val="21"/>
        </w:rPr>
      </w:pPr>
      <w:r w:rsidRPr="009A297B">
        <w:rPr>
          <w:rFonts w:ascii="Times New Roman" w:hAnsi="Times New Roman"/>
          <w:b/>
          <w:sz w:val="21"/>
          <w:szCs w:val="21"/>
        </w:rPr>
        <w:t>Research Questions</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The following research questions serve as guide to this study:</w:t>
      </w:r>
    </w:p>
    <w:p w:rsidR="00043DC8" w:rsidRPr="009A297B" w:rsidRDefault="00043DC8" w:rsidP="0072434C">
      <w:pPr>
        <w:pStyle w:val="ListParagraph"/>
        <w:numPr>
          <w:ilvl w:val="0"/>
          <w:numId w:val="10"/>
        </w:numPr>
        <w:spacing w:line="240" w:lineRule="auto"/>
        <w:ind w:left="360" w:hanging="360"/>
        <w:jc w:val="both"/>
        <w:rPr>
          <w:rFonts w:ascii="Times New Roman" w:hAnsi="Times New Roman"/>
          <w:sz w:val="21"/>
          <w:szCs w:val="21"/>
        </w:rPr>
      </w:pPr>
      <w:r w:rsidRPr="009A297B">
        <w:rPr>
          <w:rFonts w:ascii="Times New Roman" w:hAnsi="Times New Roman"/>
          <w:sz w:val="21"/>
          <w:szCs w:val="21"/>
        </w:rPr>
        <w:t>To what extent has equity finance, debt finance and debt equity ratio influence the growth of manufacturing companies.</w:t>
      </w:r>
    </w:p>
    <w:p w:rsidR="00043DC8" w:rsidRPr="009A297B" w:rsidRDefault="00043DC8" w:rsidP="0072434C">
      <w:pPr>
        <w:pStyle w:val="ListParagraph"/>
        <w:numPr>
          <w:ilvl w:val="0"/>
          <w:numId w:val="10"/>
        </w:numPr>
        <w:spacing w:line="240" w:lineRule="auto"/>
        <w:ind w:left="360" w:hanging="360"/>
        <w:jc w:val="both"/>
        <w:rPr>
          <w:rFonts w:ascii="Times New Roman" w:hAnsi="Times New Roman"/>
          <w:sz w:val="21"/>
          <w:szCs w:val="21"/>
        </w:rPr>
      </w:pPr>
      <w:r w:rsidRPr="009A297B">
        <w:rPr>
          <w:rFonts w:ascii="Times New Roman" w:hAnsi="Times New Roman"/>
          <w:sz w:val="21"/>
          <w:szCs w:val="21"/>
        </w:rPr>
        <w:t>To what degree is the growth of listed manufacturing companies determined by the independent variables.</w:t>
      </w:r>
    </w:p>
    <w:p w:rsidR="009A31B1" w:rsidRDefault="009A31B1">
      <w:pPr>
        <w:rPr>
          <w:rFonts w:ascii="Times New Roman" w:hAnsi="Times New Roman"/>
          <w:b/>
          <w:sz w:val="21"/>
          <w:szCs w:val="21"/>
          <w:lang w:val="x-none" w:eastAsia="x-none"/>
        </w:rPr>
      </w:pPr>
      <w:r>
        <w:rPr>
          <w:rFonts w:ascii="Times New Roman" w:hAnsi="Times New Roman"/>
          <w:b/>
          <w:sz w:val="21"/>
          <w:szCs w:val="21"/>
        </w:rPr>
        <w:br w:type="page"/>
      </w:r>
    </w:p>
    <w:p w:rsidR="00043DC8" w:rsidRPr="009A297B" w:rsidRDefault="00043DC8" w:rsidP="00043DC8">
      <w:pPr>
        <w:pStyle w:val="ListParagraph"/>
        <w:spacing w:line="240" w:lineRule="auto"/>
        <w:ind w:left="0"/>
        <w:jc w:val="both"/>
        <w:rPr>
          <w:rFonts w:ascii="Times New Roman" w:hAnsi="Times New Roman"/>
          <w:b/>
          <w:sz w:val="21"/>
          <w:szCs w:val="21"/>
        </w:rPr>
      </w:pPr>
      <w:r w:rsidRPr="009A297B">
        <w:rPr>
          <w:rFonts w:ascii="Times New Roman" w:hAnsi="Times New Roman"/>
          <w:b/>
          <w:sz w:val="21"/>
          <w:szCs w:val="21"/>
        </w:rPr>
        <w:lastRenderedPageBreak/>
        <w:t>Hypotheses of the study</w:t>
      </w:r>
    </w:p>
    <w:p w:rsidR="00043DC8" w:rsidRPr="009A297B" w:rsidRDefault="00043DC8" w:rsidP="0072434C">
      <w:pPr>
        <w:pStyle w:val="ListParagraph"/>
        <w:numPr>
          <w:ilvl w:val="0"/>
          <w:numId w:val="11"/>
        </w:numPr>
        <w:spacing w:line="240" w:lineRule="auto"/>
        <w:ind w:left="360" w:hanging="360"/>
        <w:jc w:val="both"/>
        <w:rPr>
          <w:rFonts w:ascii="Times New Roman" w:hAnsi="Times New Roman"/>
          <w:sz w:val="21"/>
          <w:szCs w:val="21"/>
        </w:rPr>
      </w:pPr>
      <w:r w:rsidRPr="009A297B">
        <w:rPr>
          <w:rFonts w:ascii="Times New Roman" w:hAnsi="Times New Roman"/>
          <w:sz w:val="21"/>
          <w:szCs w:val="21"/>
        </w:rPr>
        <w:t>There is no significant and positive relationship between total asset and capital structure.</w:t>
      </w:r>
    </w:p>
    <w:p w:rsidR="00043DC8" w:rsidRPr="009A297B" w:rsidRDefault="00043DC8" w:rsidP="0072434C">
      <w:pPr>
        <w:pStyle w:val="ListParagraph"/>
        <w:numPr>
          <w:ilvl w:val="0"/>
          <w:numId w:val="11"/>
        </w:numPr>
        <w:spacing w:line="240" w:lineRule="auto"/>
        <w:ind w:left="360" w:hanging="360"/>
        <w:jc w:val="both"/>
        <w:rPr>
          <w:rFonts w:ascii="Times New Roman" w:hAnsi="Times New Roman"/>
          <w:sz w:val="21"/>
          <w:szCs w:val="21"/>
        </w:rPr>
      </w:pPr>
      <w:r w:rsidRPr="009A297B">
        <w:rPr>
          <w:rFonts w:ascii="Times New Roman" w:hAnsi="Times New Roman"/>
          <w:sz w:val="21"/>
          <w:szCs w:val="21"/>
        </w:rPr>
        <w:t>There is no significant and positive relationship between return on asset and capital structure.</w:t>
      </w:r>
    </w:p>
    <w:p w:rsidR="00043DC8" w:rsidRPr="009A297B" w:rsidRDefault="00043DC8" w:rsidP="0072434C">
      <w:pPr>
        <w:pStyle w:val="ListParagraph"/>
        <w:numPr>
          <w:ilvl w:val="0"/>
          <w:numId w:val="11"/>
        </w:numPr>
        <w:spacing w:line="240" w:lineRule="auto"/>
        <w:ind w:left="360" w:hanging="360"/>
        <w:jc w:val="both"/>
        <w:rPr>
          <w:rFonts w:ascii="Times New Roman" w:hAnsi="Times New Roman"/>
          <w:sz w:val="21"/>
          <w:szCs w:val="21"/>
        </w:rPr>
      </w:pPr>
      <w:r w:rsidRPr="009A297B">
        <w:rPr>
          <w:rFonts w:ascii="Times New Roman" w:hAnsi="Times New Roman"/>
          <w:sz w:val="21"/>
          <w:szCs w:val="21"/>
        </w:rPr>
        <w:t>There is no significant and positive relationship between return on equity and capital structure.</w:t>
      </w:r>
    </w:p>
    <w:p w:rsidR="00043DC8" w:rsidRPr="009A297B" w:rsidRDefault="00043DC8" w:rsidP="0072434C">
      <w:pPr>
        <w:pStyle w:val="ListParagraph"/>
        <w:numPr>
          <w:ilvl w:val="0"/>
          <w:numId w:val="11"/>
        </w:numPr>
        <w:spacing w:line="240" w:lineRule="auto"/>
        <w:ind w:left="360" w:hanging="360"/>
        <w:jc w:val="both"/>
        <w:rPr>
          <w:rFonts w:ascii="Times New Roman" w:hAnsi="Times New Roman"/>
          <w:sz w:val="21"/>
          <w:szCs w:val="21"/>
        </w:rPr>
      </w:pPr>
      <w:r w:rsidRPr="009A297B">
        <w:rPr>
          <w:rFonts w:ascii="Times New Roman" w:hAnsi="Times New Roman"/>
          <w:sz w:val="21"/>
          <w:szCs w:val="21"/>
        </w:rPr>
        <w:t>There is no significant and positive relationship between gross profit, net profit and capital structure.</w:t>
      </w:r>
    </w:p>
    <w:p w:rsidR="00043DC8" w:rsidRPr="009A297B" w:rsidRDefault="00043DC8" w:rsidP="00043DC8">
      <w:pPr>
        <w:pStyle w:val="ListParagraph"/>
        <w:spacing w:line="240" w:lineRule="auto"/>
        <w:ind w:left="360"/>
        <w:jc w:val="both"/>
        <w:rPr>
          <w:rFonts w:ascii="Times New Roman" w:hAnsi="Times New Roman"/>
          <w:sz w:val="21"/>
          <w:szCs w:val="21"/>
        </w:rPr>
      </w:pPr>
    </w:p>
    <w:p w:rsidR="00043DC8" w:rsidRPr="009A297B" w:rsidRDefault="00043DC8" w:rsidP="00043DC8">
      <w:pPr>
        <w:pStyle w:val="ListParagraph"/>
        <w:spacing w:line="240" w:lineRule="auto"/>
        <w:ind w:left="0"/>
        <w:jc w:val="both"/>
        <w:rPr>
          <w:rFonts w:ascii="Times New Roman" w:hAnsi="Times New Roman"/>
          <w:b/>
          <w:sz w:val="21"/>
          <w:szCs w:val="21"/>
        </w:rPr>
      </w:pPr>
      <w:r w:rsidRPr="009A297B">
        <w:rPr>
          <w:rFonts w:ascii="Times New Roman" w:hAnsi="Times New Roman"/>
          <w:b/>
          <w:sz w:val="21"/>
          <w:szCs w:val="21"/>
        </w:rPr>
        <w:t>Literature Review</w:t>
      </w:r>
    </w:p>
    <w:p w:rsidR="00043DC8" w:rsidRPr="009A297B" w:rsidRDefault="00043DC8" w:rsidP="00043DC8">
      <w:pPr>
        <w:pStyle w:val="ListParagraph"/>
        <w:spacing w:line="240" w:lineRule="auto"/>
        <w:ind w:left="360"/>
        <w:jc w:val="both"/>
        <w:rPr>
          <w:rFonts w:ascii="Times New Roman" w:hAnsi="Times New Roman"/>
          <w:b/>
          <w:sz w:val="21"/>
          <w:szCs w:val="21"/>
        </w:rPr>
      </w:pPr>
      <w:r w:rsidRPr="009A297B">
        <w:rPr>
          <w:rFonts w:ascii="Times New Roman" w:hAnsi="Times New Roman"/>
          <w:b/>
          <w:sz w:val="21"/>
          <w:szCs w:val="21"/>
        </w:rPr>
        <w:t>Theoretical Review</w:t>
      </w:r>
    </w:p>
    <w:p w:rsidR="00043DC8" w:rsidRPr="009A297B" w:rsidRDefault="00043DC8" w:rsidP="00043DC8">
      <w:pPr>
        <w:pStyle w:val="ListParagraph"/>
        <w:spacing w:line="240" w:lineRule="auto"/>
        <w:ind w:left="360"/>
        <w:jc w:val="both"/>
        <w:rPr>
          <w:rFonts w:ascii="Times New Roman" w:hAnsi="Times New Roman"/>
          <w:sz w:val="21"/>
          <w:szCs w:val="21"/>
        </w:rPr>
      </w:pPr>
      <w:r w:rsidRPr="009A297B">
        <w:rPr>
          <w:rFonts w:ascii="Times New Roman" w:hAnsi="Times New Roman"/>
          <w:sz w:val="21"/>
          <w:szCs w:val="21"/>
        </w:rPr>
        <w:t xml:space="preserve">The packing order model was developed by Stewart Myers in 1984. It states that companies prioritize their sources of financing (from internal financing to equity) according to the law of least effort, or of least resistance, preferring to raise equity as a financing means “of last resort”. Hence, internal funds are used first, and when that is depleted debt is used and when it is not sensible to issue any more debt, equity is issued. </w:t>
      </w:r>
    </w:p>
    <w:p w:rsidR="00043DC8" w:rsidRPr="009A297B" w:rsidRDefault="00043DC8" w:rsidP="00043DC8">
      <w:pPr>
        <w:pStyle w:val="ListParagraph"/>
        <w:spacing w:line="240" w:lineRule="auto"/>
        <w:ind w:left="360"/>
        <w:jc w:val="both"/>
        <w:rPr>
          <w:rFonts w:ascii="Times New Roman" w:hAnsi="Times New Roman"/>
          <w:sz w:val="21"/>
          <w:szCs w:val="21"/>
        </w:rPr>
      </w:pPr>
      <w:r w:rsidRPr="009A297B">
        <w:rPr>
          <w:rFonts w:ascii="Times New Roman" w:hAnsi="Times New Roman"/>
          <w:sz w:val="21"/>
          <w:szCs w:val="21"/>
        </w:rPr>
        <w:t>Thus, theory maintains that businesses adhere to a hierarchy of financing sources and prefer internal financing when available and debt is preferred over equity if external financing is required. The net operating income approach states that the way a company finances its operations is irrelevant in the determination of the company’s asset value. The theory states further that the issue of cost of debt rising after a given point does not hold. The assumptions of the net operating income approach are as follows;</w:t>
      </w:r>
    </w:p>
    <w:p w:rsidR="00043DC8" w:rsidRPr="009A297B" w:rsidRDefault="00043DC8" w:rsidP="0072434C">
      <w:pPr>
        <w:pStyle w:val="ListParagraph"/>
        <w:numPr>
          <w:ilvl w:val="0"/>
          <w:numId w:val="12"/>
        </w:numPr>
        <w:spacing w:line="240" w:lineRule="auto"/>
        <w:jc w:val="both"/>
        <w:rPr>
          <w:rFonts w:ascii="Times New Roman" w:hAnsi="Times New Roman"/>
          <w:sz w:val="21"/>
          <w:szCs w:val="21"/>
        </w:rPr>
      </w:pPr>
      <w:r w:rsidRPr="009A297B">
        <w:rPr>
          <w:rFonts w:ascii="Times New Roman" w:hAnsi="Times New Roman"/>
          <w:sz w:val="21"/>
          <w:szCs w:val="21"/>
        </w:rPr>
        <w:t>Cost of debt will remain constant regardless of the level of gearing.</w:t>
      </w:r>
    </w:p>
    <w:p w:rsidR="00043DC8" w:rsidRPr="009A297B" w:rsidRDefault="00043DC8" w:rsidP="0072434C">
      <w:pPr>
        <w:pStyle w:val="ListParagraph"/>
        <w:numPr>
          <w:ilvl w:val="0"/>
          <w:numId w:val="12"/>
        </w:numPr>
        <w:spacing w:line="240" w:lineRule="auto"/>
        <w:jc w:val="both"/>
        <w:rPr>
          <w:rFonts w:ascii="Times New Roman" w:hAnsi="Times New Roman"/>
          <w:sz w:val="21"/>
          <w:szCs w:val="21"/>
        </w:rPr>
      </w:pPr>
      <w:r w:rsidRPr="009A297B">
        <w:rPr>
          <w:rFonts w:ascii="Times New Roman" w:hAnsi="Times New Roman"/>
          <w:sz w:val="21"/>
          <w:szCs w:val="21"/>
        </w:rPr>
        <w:t xml:space="preserve">The WACC will remain unchanged as the gearing increases </w:t>
      </w:r>
    </w:p>
    <w:p w:rsidR="00043DC8" w:rsidRPr="009A297B" w:rsidRDefault="00043DC8" w:rsidP="0072434C">
      <w:pPr>
        <w:pStyle w:val="ListParagraph"/>
        <w:numPr>
          <w:ilvl w:val="0"/>
          <w:numId w:val="12"/>
        </w:numPr>
        <w:spacing w:line="240" w:lineRule="auto"/>
        <w:jc w:val="both"/>
        <w:rPr>
          <w:rFonts w:ascii="Times New Roman" w:hAnsi="Times New Roman"/>
          <w:sz w:val="21"/>
          <w:szCs w:val="21"/>
        </w:rPr>
      </w:pPr>
      <w:r w:rsidRPr="009A297B">
        <w:rPr>
          <w:rFonts w:ascii="Times New Roman" w:hAnsi="Times New Roman"/>
          <w:sz w:val="21"/>
          <w:szCs w:val="21"/>
        </w:rPr>
        <w:t>The cost of equity will rise in such a way as to keep the WACC constant.</w:t>
      </w:r>
    </w:p>
    <w:p w:rsidR="00043DC8" w:rsidRPr="009A297B" w:rsidRDefault="00043DC8" w:rsidP="00043DC8">
      <w:pPr>
        <w:pStyle w:val="ListParagraph"/>
        <w:spacing w:line="240" w:lineRule="auto"/>
        <w:ind w:left="360"/>
        <w:jc w:val="both"/>
        <w:rPr>
          <w:rFonts w:ascii="Times New Roman" w:hAnsi="Times New Roman"/>
          <w:b/>
          <w:sz w:val="21"/>
          <w:szCs w:val="21"/>
        </w:rPr>
      </w:pPr>
    </w:p>
    <w:p w:rsidR="00043DC8" w:rsidRPr="009A297B" w:rsidRDefault="00043DC8" w:rsidP="00043DC8">
      <w:pPr>
        <w:pStyle w:val="ListParagraph"/>
        <w:spacing w:after="0" w:line="240" w:lineRule="auto"/>
        <w:ind w:left="360"/>
        <w:jc w:val="both"/>
        <w:rPr>
          <w:rFonts w:ascii="Times New Roman" w:hAnsi="Times New Roman"/>
          <w:b/>
          <w:sz w:val="21"/>
          <w:szCs w:val="21"/>
        </w:rPr>
      </w:pPr>
      <w:r w:rsidRPr="009A297B">
        <w:rPr>
          <w:rFonts w:ascii="Times New Roman" w:hAnsi="Times New Roman"/>
          <w:b/>
          <w:sz w:val="21"/>
          <w:szCs w:val="21"/>
        </w:rPr>
        <w:t>Empirical Review</w:t>
      </w:r>
    </w:p>
    <w:p w:rsidR="00043DC8" w:rsidRPr="009A297B" w:rsidRDefault="00043DC8" w:rsidP="00043DC8">
      <w:pPr>
        <w:pStyle w:val="Default"/>
        <w:ind w:left="360"/>
        <w:jc w:val="both"/>
        <w:rPr>
          <w:sz w:val="21"/>
          <w:szCs w:val="21"/>
        </w:rPr>
      </w:pPr>
      <w:r w:rsidRPr="009A297B">
        <w:rPr>
          <w:sz w:val="21"/>
          <w:szCs w:val="21"/>
        </w:rPr>
        <w:t xml:space="preserve">Ebaid (2009) studied the relationship between the different debt-equity combinations with company's performance. Multiple regression technique was used to find out the impact of debt policy on company's performance. Findings of the study reveal that both short-term debt and total debt are negatively related by return on assets. Capital structure including total debt (TTD) in not significantly related with Return on Equity and Gross profit margin (ROE and ROA). Findings of the study reveal that ROA and firm performance are negatively related and the inter-relationship between profitability cost of capital and capital structure. Regression analysis was applied on data to find out the results. The results show that capital is positively related with assets and have negative relationship with profitability.  </w:t>
      </w:r>
    </w:p>
    <w:p w:rsidR="00043DC8" w:rsidRPr="009A297B" w:rsidRDefault="00043DC8" w:rsidP="00043DC8">
      <w:pPr>
        <w:pStyle w:val="Default"/>
        <w:ind w:left="360"/>
        <w:jc w:val="both"/>
        <w:rPr>
          <w:sz w:val="21"/>
          <w:szCs w:val="21"/>
        </w:rPr>
      </w:pPr>
      <w:r w:rsidRPr="009A297B">
        <w:rPr>
          <w:sz w:val="21"/>
          <w:szCs w:val="21"/>
        </w:rPr>
        <w:t xml:space="preserve">Madan (2007) investigated the relationship between the capital structure and in the overall performance of Indian firms and also assessed the capital structure. Study further assessed how different debt-equity combinations play an important part in firm's overall performance and expansion. The findings revealed that both lower and higher gearing ratios are not enviable for the firms. Companies which operate at break-even point also use debt in capital structure to insure the profits. Indian firms use 30/70 or 40/60 percent of debt and equity combination, other need is fulfilled through the reserves and capital and surplus.  </w:t>
      </w:r>
    </w:p>
    <w:p w:rsidR="00043DC8" w:rsidRPr="009A297B" w:rsidRDefault="00043DC8" w:rsidP="00043DC8">
      <w:pPr>
        <w:pStyle w:val="Default"/>
        <w:ind w:left="360"/>
        <w:jc w:val="both"/>
        <w:rPr>
          <w:sz w:val="21"/>
          <w:szCs w:val="21"/>
        </w:rPr>
      </w:pPr>
      <w:r w:rsidRPr="009A297B">
        <w:rPr>
          <w:sz w:val="21"/>
          <w:szCs w:val="21"/>
        </w:rPr>
        <w:t xml:space="preserve">Ager (2009) carried out an empirical analysis of capital structure rebalancing by firms listed at Nairobi Stock Exchange to establish whether firms actively try to rebalance their capital structure when optimality is thrown off balance. The study findings showed that in some instances there were attempts at capital structure rebalancing but the evidence was weak and this can be attributed to inertia in capital adjustment by the listed firms. This concurs with Myers (1984) assertion that the cost of such adjustment outweighs the benefits. </w:t>
      </w:r>
    </w:p>
    <w:p w:rsidR="00043DC8" w:rsidRPr="009A297B" w:rsidRDefault="00043DC8" w:rsidP="00043DC8">
      <w:pPr>
        <w:pStyle w:val="Default"/>
        <w:ind w:left="360"/>
        <w:jc w:val="both"/>
        <w:rPr>
          <w:sz w:val="21"/>
          <w:szCs w:val="21"/>
        </w:rPr>
      </w:pPr>
      <w:r w:rsidRPr="009A297B">
        <w:rPr>
          <w:sz w:val="21"/>
          <w:szCs w:val="21"/>
        </w:rPr>
        <w:t xml:space="preserve">Serrasqueiro and Marcia (2009) conducted a study to analyze the company capital structure. In the study the result of Portuguese companies is examined which shows a negative and statistically significant relationship between the profitability of listed Portuguese companies and their level of debt. The results of the study further show that there is great influence of tangibility of assets, size and profitability on the structure of Portuguese companies. Findings of the study suggest that most firms rely on internal source of financing or bank debt to fulfil their financing needs in less developed capital markets. </w:t>
      </w:r>
    </w:p>
    <w:p w:rsidR="00043DC8" w:rsidRPr="009A297B" w:rsidRDefault="00043DC8" w:rsidP="00043DC8">
      <w:pPr>
        <w:pStyle w:val="ListParagraph"/>
        <w:spacing w:line="240" w:lineRule="auto"/>
        <w:ind w:left="360"/>
        <w:jc w:val="both"/>
        <w:rPr>
          <w:rFonts w:ascii="Times New Roman" w:hAnsi="Times New Roman"/>
          <w:sz w:val="21"/>
          <w:szCs w:val="21"/>
        </w:rPr>
      </w:pPr>
      <w:r w:rsidRPr="009A297B">
        <w:rPr>
          <w:rFonts w:ascii="Times New Roman" w:hAnsi="Times New Roman"/>
          <w:sz w:val="21"/>
          <w:szCs w:val="21"/>
        </w:rPr>
        <w:t xml:space="preserve">Lara and Mesquita (2003) reached to a positive relationship between profitability, short-term debt ratio and equity; but they also found a negative relationship between profitability and long-term debt ratio through a study of 70 Brazilian companies during 1995 to 2001. Abor (2005) through a study over companies in Ghana during 1998 to 2002, concluded that there is positive relationship between the total debt to asset ratio and profitability, and positive relationship between short-term debt to asset ratio and </w:t>
      </w:r>
      <w:r w:rsidRPr="009A297B">
        <w:rPr>
          <w:rFonts w:ascii="Times New Roman" w:hAnsi="Times New Roman"/>
          <w:sz w:val="21"/>
          <w:szCs w:val="21"/>
        </w:rPr>
        <w:lastRenderedPageBreak/>
        <w:t>profitability; they also showed a negative relationship between long-term debt to asset ratio and profitability.</w:t>
      </w:r>
    </w:p>
    <w:p w:rsidR="00043DC8" w:rsidRPr="009A297B" w:rsidRDefault="00043DC8" w:rsidP="00043DC8">
      <w:pPr>
        <w:pStyle w:val="ListParagraph"/>
        <w:spacing w:line="240" w:lineRule="auto"/>
        <w:ind w:left="360"/>
        <w:jc w:val="both"/>
        <w:rPr>
          <w:rFonts w:ascii="Times New Roman" w:hAnsi="Times New Roman"/>
          <w:sz w:val="21"/>
          <w:szCs w:val="21"/>
        </w:rPr>
      </w:pPr>
      <w:r w:rsidRPr="009A297B">
        <w:rPr>
          <w:rFonts w:ascii="Times New Roman" w:hAnsi="Times New Roman"/>
          <w:sz w:val="21"/>
          <w:szCs w:val="21"/>
        </w:rPr>
        <w:t>In another study of Ehaid (2009), capital structure has a weak influence on the financial performance of listed firms in Egypt. By using three accounting based measurement of financial performance which are return on asset (ROA), return on equity (ROE) and gross margin (GM), the empirical tests come out with the result that capital structure (particularly short-term debt and total debt) which is measured by return on asset (ROA) have a negative impact on an organization’s performance. Apart from that, capital structure (including short-term debt, long-term debt and total debt) which is measured by return on equity (ROE) and gross margin (GM) have no significant impact on an organization’s performance.</w:t>
      </w:r>
    </w:p>
    <w:p w:rsidR="00043DC8" w:rsidRPr="009A297B" w:rsidRDefault="00043DC8" w:rsidP="00043DC8">
      <w:pPr>
        <w:pStyle w:val="ListParagraph"/>
        <w:spacing w:line="240" w:lineRule="auto"/>
        <w:ind w:left="360"/>
        <w:jc w:val="both"/>
        <w:rPr>
          <w:rFonts w:ascii="Times New Roman" w:hAnsi="Times New Roman"/>
          <w:sz w:val="21"/>
          <w:szCs w:val="21"/>
        </w:rPr>
      </w:pPr>
      <w:r w:rsidRPr="009A297B">
        <w:rPr>
          <w:rFonts w:ascii="Times New Roman" w:hAnsi="Times New Roman"/>
          <w:sz w:val="21"/>
          <w:szCs w:val="21"/>
        </w:rPr>
        <w:t>Zeitun and Tian (2007) find out that firm’s capital structure have a significant and negative impact on the firm’s performance measures in both the accounting and market measures. Based on the variables in a capital structure, Zeitun and Tian (2007) indicated that there are many variables in a capital structure choice and structure of debt maturity which will affect a company’s performance.</w:t>
      </w:r>
    </w:p>
    <w:p w:rsidR="00043DC8" w:rsidRPr="009A297B" w:rsidRDefault="00043DC8" w:rsidP="00043DC8">
      <w:pPr>
        <w:pStyle w:val="ListParagraph"/>
        <w:spacing w:line="240" w:lineRule="auto"/>
        <w:ind w:left="360"/>
        <w:jc w:val="both"/>
        <w:rPr>
          <w:rFonts w:ascii="Times New Roman" w:hAnsi="Times New Roman"/>
          <w:sz w:val="21"/>
          <w:szCs w:val="21"/>
        </w:rPr>
      </w:pPr>
    </w:p>
    <w:p w:rsidR="00043DC8" w:rsidRPr="009A297B" w:rsidRDefault="00043DC8" w:rsidP="00043DC8">
      <w:pPr>
        <w:pStyle w:val="ListParagraph"/>
        <w:spacing w:line="240" w:lineRule="auto"/>
        <w:ind w:left="0"/>
        <w:jc w:val="both"/>
        <w:rPr>
          <w:rFonts w:ascii="Times New Roman" w:hAnsi="Times New Roman"/>
          <w:b/>
          <w:sz w:val="21"/>
          <w:szCs w:val="21"/>
        </w:rPr>
      </w:pPr>
      <w:r w:rsidRPr="009A297B">
        <w:rPr>
          <w:rFonts w:ascii="Times New Roman" w:hAnsi="Times New Roman"/>
          <w:b/>
          <w:sz w:val="21"/>
          <w:szCs w:val="21"/>
        </w:rPr>
        <w:t xml:space="preserve">Methodology of the study </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The study focused on capital structure and business growth in manufacturing companies on the Nigeria stock exchange. Panel data econometric techniques was used for the sample of six big manufacturing companies in the consumer goods sector for the period of eleven years (2008 – 2018). The companies are; Flour mills Nig. Plc, Guinness Nig. Plc, Nestle Nig. Plc, Nigeria Breweries Plc, Unilever Nig. Plc and Vitafoam Plc. These are the players in the consumer goods sector. The sources of data are the annual reports of the sampled firms together with journal conference proceeding, internet source and fact books of Nigeria stock exchange.</w:t>
      </w:r>
    </w:p>
    <w:p w:rsidR="00043DC8" w:rsidRPr="009A297B" w:rsidRDefault="00043DC8" w:rsidP="00043DC8">
      <w:pPr>
        <w:pStyle w:val="Default"/>
        <w:jc w:val="both"/>
        <w:rPr>
          <w:b/>
          <w:sz w:val="21"/>
          <w:szCs w:val="21"/>
          <w:lang w:val="en-GB"/>
        </w:rPr>
      </w:pPr>
      <w:r w:rsidRPr="009A297B">
        <w:rPr>
          <w:b/>
          <w:sz w:val="21"/>
          <w:szCs w:val="21"/>
          <w:lang w:val="en-GB"/>
        </w:rPr>
        <w:t xml:space="preserve">Model Specification </w:t>
      </w:r>
    </w:p>
    <w:p w:rsidR="00043DC8" w:rsidRPr="009A297B" w:rsidRDefault="00043DC8" w:rsidP="00043DC8">
      <w:pPr>
        <w:pStyle w:val="Default"/>
        <w:jc w:val="both"/>
        <w:rPr>
          <w:sz w:val="21"/>
          <w:szCs w:val="21"/>
          <w:lang w:val="en-GB"/>
        </w:rPr>
      </w:pPr>
      <w:r w:rsidRPr="009A297B">
        <w:rPr>
          <w:b/>
          <w:noProof/>
          <w:sz w:val="21"/>
          <w:szCs w:val="21"/>
        </w:rPr>
        <w:drawing>
          <wp:inline distT="0" distB="0" distL="0" distR="0" wp14:anchorId="753C8591" wp14:editId="2DDCF58D">
            <wp:extent cx="3505200" cy="1348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0" cy="1348740"/>
                    </a:xfrm>
                    <a:prstGeom prst="rect">
                      <a:avLst/>
                    </a:prstGeom>
                    <a:noFill/>
                    <a:ln>
                      <a:noFill/>
                    </a:ln>
                  </pic:spPr>
                </pic:pic>
              </a:graphicData>
            </a:graphic>
          </wp:inline>
        </w:drawing>
      </w:r>
    </w:p>
    <w:p w:rsidR="00043DC8" w:rsidRPr="009A297B" w:rsidRDefault="00043DC8" w:rsidP="00043DC8">
      <w:pPr>
        <w:pStyle w:val="Default"/>
        <w:jc w:val="both"/>
        <w:rPr>
          <w:sz w:val="21"/>
          <w:szCs w:val="21"/>
          <w:lang w:val="en-GB"/>
        </w:rPr>
      </w:pPr>
      <w:r w:rsidRPr="009A297B">
        <w:rPr>
          <w:sz w:val="21"/>
          <w:szCs w:val="21"/>
          <w:lang w:val="en-GB"/>
        </w:rPr>
        <w:t>Where:</w:t>
      </w:r>
    </w:p>
    <w:p w:rsidR="00043DC8" w:rsidRPr="009A297B" w:rsidRDefault="00043DC8" w:rsidP="00043DC8">
      <w:pPr>
        <w:pStyle w:val="Default"/>
        <w:jc w:val="both"/>
        <w:rPr>
          <w:sz w:val="21"/>
          <w:szCs w:val="21"/>
          <w:lang w:val="en-GB"/>
        </w:rPr>
      </w:pPr>
      <w:r w:rsidRPr="009A297B">
        <w:rPr>
          <w:sz w:val="21"/>
          <w:szCs w:val="21"/>
          <w:lang w:val="en-GB"/>
        </w:rPr>
        <w:tab/>
      </w:r>
      <w:r w:rsidRPr="009A297B">
        <w:rPr>
          <w:sz w:val="21"/>
          <w:szCs w:val="21"/>
          <w:lang w:val="en-GB"/>
        </w:rPr>
        <w:tab/>
        <w:t>TTA = Total asset</w:t>
      </w:r>
    </w:p>
    <w:p w:rsidR="00043DC8" w:rsidRPr="009A297B" w:rsidRDefault="00043DC8" w:rsidP="00043DC8">
      <w:pPr>
        <w:pStyle w:val="Default"/>
        <w:jc w:val="both"/>
        <w:rPr>
          <w:sz w:val="21"/>
          <w:szCs w:val="21"/>
          <w:lang w:val="en-GB"/>
        </w:rPr>
      </w:pPr>
      <w:r w:rsidRPr="009A297B">
        <w:rPr>
          <w:sz w:val="21"/>
          <w:szCs w:val="21"/>
          <w:lang w:val="en-GB"/>
        </w:rPr>
        <w:tab/>
      </w:r>
      <w:r w:rsidRPr="009A297B">
        <w:rPr>
          <w:sz w:val="21"/>
          <w:szCs w:val="21"/>
          <w:lang w:val="en-GB"/>
        </w:rPr>
        <w:tab/>
        <w:t>ROA = Return on assets</w:t>
      </w:r>
    </w:p>
    <w:p w:rsidR="00043DC8" w:rsidRPr="009A297B" w:rsidRDefault="00043DC8" w:rsidP="00043DC8">
      <w:pPr>
        <w:pStyle w:val="Default"/>
        <w:jc w:val="both"/>
        <w:rPr>
          <w:sz w:val="21"/>
          <w:szCs w:val="21"/>
          <w:lang w:val="en-GB"/>
        </w:rPr>
      </w:pPr>
      <w:r w:rsidRPr="009A297B">
        <w:rPr>
          <w:sz w:val="21"/>
          <w:szCs w:val="21"/>
          <w:lang w:val="en-GB"/>
        </w:rPr>
        <w:tab/>
      </w:r>
      <w:r w:rsidRPr="009A297B">
        <w:rPr>
          <w:sz w:val="21"/>
          <w:szCs w:val="21"/>
          <w:lang w:val="en-GB"/>
        </w:rPr>
        <w:tab/>
        <w:t>ROE = Return on equity</w:t>
      </w:r>
    </w:p>
    <w:p w:rsidR="00043DC8" w:rsidRPr="009A297B" w:rsidRDefault="00043DC8" w:rsidP="00043DC8">
      <w:pPr>
        <w:pStyle w:val="Default"/>
        <w:jc w:val="both"/>
        <w:rPr>
          <w:sz w:val="21"/>
          <w:szCs w:val="21"/>
          <w:lang w:val="en-GB"/>
        </w:rPr>
      </w:pPr>
      <w:r w:rsidRPr="009A297B">
        <w:rPr>
          <w:sz w:val="21"/>
          <w:szCs w:val="21"/>
          <w:lang w:val="en-GB"/>
        </w:rPr>
        <w:tab/>
      </w:r>
      <w:r w:rsidRPr="009A297B">
        <w:rPr>
          <w:sz w:val="21"/>
          <w:szCs w:val="21"/>
          <w:lang w:val="en-GB"/>
        </w:rPr>
        <w:tab/>
        <w:t>ROCE = Return on capital employed</w:t>
      </w:r>
    </w:p>
    <w:p w:rsidR="00043DC8" w:rsidRPr="009A297B" w:rsidRDefault="00043DC8" w:rsidP="00043DC8">
      <w:pPr>
        <w:pStyle w:val="Default"/>
        <w:jc w:val="both"/>
        <w:rPr>
          <w:sz w:val="21"/>
          <w:szCs w:val="21"/>
          <w:lang w:val="en-GB"/>
        </w:rPr>
      </w:pPr>
      <w:r w:rsidRPr="009A297B">
        <w:rPr>
          <w:sz w:val="21"/>
          <w:szCs w:val="21"/>
          <w:lang w:val="en-GB"/>
        </w:rPr>
        <w:tab/>
      </w:r>
      <w:r w:rsidRPr="009A297B">
        <w:rPr>
          <w:sz w:val="21"/>
          <w:szCs w:val="21"/>
          <w:lang w:val="en-GB"/>
        </w:rPr>
        <w:tab/>
        <w:t>GPR = Gross profit ratio</w:t>
      </w:r>
    </w:p>
    <w:p w:rsidR="00043DC8" w:rsidRPr="009A297B" w:rsidRDefault="00043DC8" w:rsidP="00043DC8">
      <w:pPr>
        <w:pStyle w:val="Default"/>
        <w:jc w:val="both"/>
        <w:rPr>
          <w:sz w:val="21"/>
          <w:szCs w:val="21"/>
          <w:lang w:val="en-GB"/>
        </w:rPr>
      </w:pPr>
      <w:r w:rsidRPr="009A297B">
        <w:rPr>
          <w:sz w:val="21"/>
          <w:szCs w:val="21"/>
          <w:lang w:val="en-GB"/>
        </w:rPr>
        <w:tab/>
      </w:r>
      <w:r w:rsidRPr="009A297B">
        <w:rPr>
          <w:sz w:val="21"/>
          <w:szCs w:val="21"/>
          <w:lang w:val="en-GB"/>
        </w:rPr>
        <w:tab/>
        <w:t>NPR = Net profit ratio</w:t>
      </w:r>
    </w:p>
    <w:p w:rsidR="00043DC8" w:rsidRPr="009A297B" w:rsidRDefault="00043DC8" w:rsidP="00043DC8">
      <w:pPr>
        <w:pStyle w:val="Default"/>
        <w:jc w:val="both"/>
        <w:rPr>
          <w:sz w:val="21"/>
          <w:szCs w:val="21"/>
          <w:lang w:val="en-GB"/>
        </w:rPr>
      </w:pPr>
      <w:r w:rsidRPr="009A297B">
        <w:rPr>
          <w:sz w:val="21"/>
          <w:szCs w:val="21"/>
          <w:lang w:val="en-GB"/>
        </w:rPr>
        <w:tab/>
      </w:r>
      <w:r w:rsidRPr="009A297B">
        <w:rPr>
          <w:sz w:val="21"/>
          <w:szCs w:val="21"/>
          <w:lang w:val="en-GB"/>
        </w:rPr>
        <w:tab/>
        <w:t xml:space="preserve">EQF = Equity Finance </w:t>
      </w:r>
    </w:p>
    <w:p w:rsidR="00043DC8" w:rsidRPr="009A297B" w:rsidRDefault="00043DC8" w:rsidP="00043DC8">
      <w:pPr>
        <w:pStyle w:val="Default"/>
        <w:jc w:val="both"/>
        <w:rPr>
          <w:sz w:val="21"/>
          <w:szCs w:val="21"/>
          <w:lang w:val="en-GB"/>
        </w:rPr>
      </w:pPr>
      <w:r w:rsidRPr="009A297B">
        <w:rPr>
          <w:sz w:val="21"/>
          <w:szCs w:val="21"/>
          <w:lang w:val="en-GB"/>
        </w:rPr>
        <w:tab/>
      </w:r>
      <w:r w:rsidRPr="009A297B">
        <w:rPr>
          <w:sz w:val="21"/>
          <w:szCs w:val="21"/>
          <w:lang w:val="en-GB"/>
        </w:rPr>
        <w:tab/>
        <w:t xml:space="preserve">DBF = Debt Finance </w:t>
      </w:r>
    </w:p>
    <w:p w:rsidR="00043DC8" w:rsidRPr="009A297B" w:rsidRDefault="00043DC8" w:rsidP="00043DC8">
      <w:pPr>
        <w:pStyle w:val="Default"/>
        <w:jc w:val="both"/>
        <w:rPr>
          <w:sz w:val="21"/>
          <w:szCs w:val="21"/>
          <w:lang w:val="en-GB"/>
        </w:rPr>
      </w:pPr>
      <w:r w:rsidRPr="009A297B">
        <w:rPr>
          <w:sz w:val="21"/>
          <w:szCs w:val="21"/>
          <w:lang w:val="en-GB"/>
        </w:rPr>
        <w:tab/>
      </w:r>
      <w:r w:rsidRPr="009A297B">
        <w:rPr>
          <w:sz w:val="21"/>
          <w:szCs w:val="21"/>
          <w:lang w:val="en-GB"/>
        </w:rPr>
        <w:tab/>
        <w:t>DER = Debt Equity Ratio</w:t>
      </w:r>
    </w:p>
    <w:p w:rsidR="00043DC8" w:rsidRPr="009A297B" w:rsidRDefault="00043DC8" w:rsidP="00043DC8">
      <w:pPr>
        <w:pStyle w:val="Default"/>
        <w:jc w:val="both"/>
        <w:rPr>
          <w:sz w:val="21"/>
          <w:szCs w:val="21"/>
          <w:lang w:val="en-GB"/>
        </w:rPr>
      </w:pPr>
    </w:p>
    <w:p w:rsidR="00043DC8" w:rsidRPr="009A297B" w:rsidRDefault="00043DC8" w:rsidP="00043DC8">
      <w:pPr>
        <w:pStyle w:val="Default"/>
        <w:jc w:val="both"/>
        <w:rPr>
          <w:sz w:val="21"/>
          <w:szCs w:val="21"/>
          <w:lang w:val="en-GB"/>
        </w:rPr>
      </w:pPr>
      <w:r w:rsidRPr="009A297B">
        <w:rPr>
          <w:sz w:val="21"/>
          <w:szCs w:val="21"/>
          <w:lang w:val="en-GB"/>
        </w:rPr>
        <w:t xml:space="preserve">The above functional relations expressed in econometrics form yield the following: </w:t>
      </w:r>
    </w:p>
    <w:p w:rsidR="00043DC8" w:rsidRPr="009A297B" w:rsidRDefault="00043DC8" w:rsidP="00043DC8">
      <w:pPr>
        <w:pStyle w:val="Default"/>
        <w:jc w:val="both"/>
        <w:rPr>
          <w:sz w:val="21"/>
          <w:szCs w:val="21"/>
          <w:lang w:val="en-GB"/>
        </w:rPr>
      </w:pPr>
      <w:r w:rsidRPr="009A297B">
        <w:rPr>
          <w:noProof/>
          <w:sz w:val="21"/>
          <w:szCs w:val="21"/>
        </w:rPr>
        <w:drawing>
          <wp:inline distT="0" distB="0" distL="0" distR="0" wp14:anchorId="10C4EF07" wp14:editId="6E1299FC">
            <wp:extent cx="4472940" cy="13487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2940" cy="1348740"/>
                    </a:xfrm>
                    <a:prstGeom prst="rect">
                      <a:avLst/>
                    </a:prstGeom>
                    <a:noFill/>
                    <a:ln>
                      <a:noFill/>
                    </a:ln>
                  </pic:spPr>
                </pic:pic>
              </a:graphicData>
            </a:graphic>
          </wp:inline>
        </w:drawing>
      </w:r>
    </w:p>
    <w:p w:rsidR="00043DC8" w:rsidRPr="009A297B" w:rsidRDefault="00043DC8" w:rsidP="00043DC8">
      <w:pPr>
        <w:pStyle w:val="NoSpacing"/>
        <w:jc w:val="both"/>
        <w:rPr>
          <w:sz w:val="21"/>
          <w:szCs w:val="21"/>
        </w:rPr>
      </w:pPr>
      <w:r w:rsidRPr="009A297B">
        <w:rPr>
          <w:position w:val="-10"/>
          <w:sz w:val="21"/>
          <w:szCs w:val="21"/>
        </w:rPr>
        <w:object w:dxaOrig="3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v:imagedata r:id="rId19" o:title=""/>
          </v:shape>
          <o:OLEObject Type="Embed" ProgID="Equation.DSMT4" ShapeID="_x0000_i1025" DrawAspect="Content" ObjectID="_1668326230" r:id="rId20"/>
        </w:object>
      </w:r>
      <w:r w:rsidRPr="009A297B">
        <w:rPr>
          <w:sz w:val="21"/>
          <w:szCs w:val="21"/>
        </w:rPr>
        <w:t xml:space="preserve"> = Constants of intercepts</w:t>
      </w:r>
    </w:p>
    <w:p w:rsidR="00043DC8" w:rsidRPr="009A297B" w:rsidRDefault="00043DC8" w:rsidP="00043DC8">
      <w:pPr>
        <w:pStyle w:val="NoSpacing"/>
        <w:jc w:val="both"/>
        <w:rPr>
          <w:sz w:val="21"/>
          <w:szCs w:val="21"/>
        </w:rPr>
      </w:pPr>
      <w:r w:rsidRPr="009A297B">
        <w:rPr>
          <w:position w:val="-10"/>
          <w:sz w:val="21"/>
          <w:szCs w:val="21"/>
        </w:rPr>
        <w:object w:dxaOrig="520" w:dyaOrig="320">
          <v:shape id="_x0000_i1026" type="#_x0000_t75" style="width:25.5pt;height:16.5pt" o:ole="">
            <v:imagedata r:id="rId21" o:title=""/>
          </v:shape>
          <o:OLEObject Type="Embed" ProgID="Equation.DSMT4" ShapeID="_x0000_i1026" DrawAspect="Content" ObjectID="_1668326231" r:id="rId22"/>
        </w:object>
      </w:r>
      <w:r w:rsidRPr="009A297B">
        <w:rPr>
          <w:sz w:val="21"/>
          <w:szCs w:val="21"/>
        </w:rPr>
        <w:t xml:space="preserve">= Coefficients or parameters to be </w:t>
      </w:r>
      <w:r>
        <w:rPr>
          <w:sz w:val="21"/>
          <w:szCs w:val="21"/>
        </w:rPr>
        <w:t>estimated.</w:t>
      </w:r>
    </w:p>
    <w:p w:rsidR="00043DC8" w:rsidRPr="009A297B" w:rsidRDefault="00043DC8" w:rsidP="00043DC8">
      <w:pPr>
        <w:pStyle w:val="ListParagraph"/>
        <w:spacing w:line="240" w:lineRule="auto"/>
        <w:ind w:left="0"/>
        <w:jc w:val="both"/>
        <w:rPr>
          <w:rFonts w:ascii="Times New Roman" w:hAnsi="Times New Roman"/>
          <w:b/>
          <w:sz w:val="21"/>
          <w:szCs w:val="21"/>
        </w:rPr>
      </w:pPr>
    </w:p>
    <w:p w:rsidR="00043DC8" w:rsidRPr="009A297B" w:rsidRDefault="00043DC8" w:rsidP="009A31B1">
      <w:pPr>
        <w:pStyle w:val="ListParagraph"/>
        <w:spacing w:after="0" w:line="240" w:lineRule="auto"/>
        <w:ind w:left="0"/>
        <w:jc w:val="both"/>
        <w:rPr>
          <w:rFonts w:ascii="Times New Roman" w:hAnsi="Times New Roman"/>
          <w:b/>
          <w:sz w:val="21"/>
          <w:szCs w:val="21"/>
        </w:rPr>
      </w:pPr>
      <w:r w:rsidRPr="009A297B">
        <w:rPr>
          <w:rFonts w:ascii="Times New Roman" w:hAnsi="Times New Roman"/>
          <w:b/>
          <w:sz w:val="21"/>
          <w:szCs w:val="21"/>
        </w:rPr>
        <w:lastRenderedPageBreak/>
        <w:t>Data Analysis and Interpretation of Results</w:t>
      </w:r>
    </w:p>
    <w:p w:rsidR="00043DC8" w:rsidRPr="009A297B" w:rsidRDefault="00043DC8" w:rsidP="00043DC8">
      <w:pPr>
        <w:pStyle w:val="NoSpacing"/>
        <w:jc w:val="both"/>
        <w:rPr>
          <w:b/>
          <w:bCs/>
          <w:sz w:val="21"/>
          <w:szCs w:val="21"/>
          <w:lang w:val="en-GB"/>
        </w:rPr>
      </w:pPr>
      <w:r w:rsidRPr="009A297B">
        <w:rPr>
          <w:b/>
          <w:bCs/>
          <w:sz w:val="21"/>
          <w:szCs w:val="21"/>
          <w:lang w:val="en-GB"/>
        </w:rPr>
        <w:t>Descriptive analysis</w:t>
      </w:r>
    </w:p>
    <w:tbl>
      <w:tblPr>
        <w:tblpPr w:leftFromText="180" w:rightFromText="180" w:bottomFromText="160" w:vertAnchor="text" w:horzAnchor="margin" w:tblpY="326"/>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9"/>
        <w:gridCol w:w="1003"/>
        <w:gridCol w:w="1003"/>
        <w:gridCol w:w="1003"/>
        <w:gridCol w:w="1003"/>
        <w:gridCol w:w="1003"/>
        <w:gridCol w:w="1003"/>
        <w:gridCol w:w="1003"/>
        <w:gridCol w:w="1003"/>
        <w:gridCol w:w="1003"/>
      </w:tblGrid>
      <w:tr w:rsidR="00043DC8" w:rsidRPr="009A297B" w:rsidTr="009249C0">
        <w:trPr>
          <w:trHeight w:val="403"/>
        </w:trPr>
        <w:tc>
          <w:tcPr>
            <w:tcW w:w="1139" w:type="dxa"/>
            <w:tcBorders>
              <w:top w:val="single" w:sz="4" w:space="0" w:color="auto"/>
              <w:left w:val="single" w:sz="4" w:space="0" w:color="auto"/>
              <w:bottom w:val="single" w:sz="4" w:space="0" w:color="auto"/>
              <w:right w:val="single" w:sz="4" w:space="0" w:color="auto"/>
            </w:tcBorders>
            <w:vAlign w:val="bottom"/>
          </w:tcPr>
          <w:p w:rsidR="00043DC8" w:rsidRPr="009A297B" w:rsidRDefault="00043DC8" w:rsidP="009249C0">
            <w:pPr>
              <w:pStyle w:val="NoSpacing"/>
              <w:jc w:val="both"/>
              <w:rPr>
                <w:b/>
                <w:color w:val="000000"/>
                <w:sz w:val="21"/>
                <w:szCs w:val="21"/>
                <w:lang w:val="en-GB"/>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TTA</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ROA</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ROCE</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ROE</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GPR</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NPR</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EQF</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DBF</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DER</w:t>
            </w:r>
          </w:p>
        </w:tc>
      </w:tr>
      <w:tr w:rsidR="00043DC8" w:rsidRPr="009A297B" w:rsidTr="009249C0">
        <w:trPr>
          <w:trHeight w:val="403"/>
        </w:trPr>
        <w:tc>
          <w:tcPr>
            <w:tcW w:w="1139"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Mean</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135165.2</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15.78946</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36.70332</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47.00592</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35.43217</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8.603634</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48911.98</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31624.67</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79.21644</w:t>
            </w:r>
          </w:p>
        </w:tc>
      </w:tr>
      <w:tr w:rsidR="00043DC8" w:rsidRPr="009A297B" w:rsidTr="009249C0">
        <w:trPr>
          <w:trHeight w:val="403"/>
        </w:trPr>
        <w:tc>
          <w:tcPr>
            <w:tcW w:w="1139"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Median</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107598.0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13.74156</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33.25686</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36.34327</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38.66885</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8.645159</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37698.50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14327.50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63.28376</w:t>
            </w:r>
          </w:p>
        </w:tc>
      </w:tr>
      <w:tr w:rsidR="00043DC8" w:rsidRPr="009A297B" w:rsidTr="009249C0">
        <w:trPr>
          <w:trHeight w:val="403"/>
        </w:trPr>
        <w:tc>
          <w:tcPr>
            <w:tcW w:w="1139"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Maximum</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482603.0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40.68041</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92.27389</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131.3621</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50.90024</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18.11117</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178298.0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241605.0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235.6111</w:t>
            </w:r>
          </w:p>
        </w:tc>
      </w:tr>
      <w:tr w:rsidR="00043DC8" w:rsidRPr="009A297B" w:rsidTr="009249C0">
        <w:trPr>
          <w:trHeight w:val="403"/>
        </w:trPr>
        <w:tc>
          <w:tcPr>
            <w:tcW w:w="1139"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Minimum</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4628.000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-1.713956</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8.013394</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-5.635966</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11.01180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-1.976994</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1896.000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5.000000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0.006039</w:t>
            </w:r>
          </w:p>
        </w:tc>
      </w:tr>
      <w:tr w:rsidR="00043DC8" w:rsidRPr="009A297B" w:rsidTr="009249C0">
        <w:trPr>
          <w:trHeight w:val="403"/>
        </w:trPr>
        <w:tc>
          <w:tcPr>
            <w:tcW w:w="1139"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Std. Dev.</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121321.8</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11.08182</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19.55892</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34.12697</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11.62796</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5.822285</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48121.61</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48417.10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66.92609</w:t>
            </w:r>
          </w:p>
        </w:tc>
      </w:tr>
      <w:tr w:rsidR="00043DC8" w:rsidRPr="009A297B" w:rsidTr="009249C0">
        <w:trPr>
          <w:trHeight w:val="403"/>
        </w:trPr>
        <w:tc>
          <w:tcPr>
            <w:tcW w:w="1139"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Skewness</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1.076156</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0.415212</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0.981519</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0.720078</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-0.855175</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0.143187</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1.288775</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2.530910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0.457679</w:t>
            </w:r>
          </w:p>
        </w:tc>
      </w:tr>
      <w:tr w:rsidR="00043DC8" w:rsidRPr="009A297B" w:rsidTr="009249C0">
        <w:trPr>
          <w:trHeight w:val="403"/>
        </w:trPr>
        <w:tc>
          <w:tcPr>
            <w:tcW w:w="1139"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Kurtosis</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3.222552</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2.169957</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3.534677</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2.780464</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2.676121</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1.627950</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3.942648</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9.328695</w:t>
            </w:r>
          </w:p>
        </w:tc>
        <w:tc>
          <w:tcPr>
            <w:tcW w:w="1003" w:type="dxa"/>
            <w:tcBorders>
              <w:top w:val="single" w:sz="4" w:space="0" w:color="auto"/>
              <w:left w:val="single" w:sz="4" w:space="0" w:color="auto"/>
              <w:bottom w:val="single" w:sz="4" w:space="0" w:color="auto"/>
              <w:right w:val="single" w:sz="4" w:space="0" w:color="auto"/>
            </w:tcBorders>
            <w:vAlign w:val="bottom"/>
            <w:hideMark/>
          </w:tcPr>
          <w:p w:rsidR="00043DC8" w:rsidRPr="009A297B" w:rsidRDefault="00043DC8" w:rsidP="009249C0">
            <w:pPr>
              <w:pStyle w:val="NoSpacing"/>
              <w:jc w:val="both"/>
              <w:rPr>
                <w:b/>
                <w:color w:val="000000"/>
                <w:sz w:val="21"/>
                <w:szCs w:val="21"/>
                <w:lang w:val="en-GB"/>
              </w:rPr>
            </w:pPr>
            <w:r w:rsidRPr="009A297B">
              <w:rPr>
                <w:b/>
                <w:color w:val="000000"/>
                <w:sz w:val="21"/>
                <w:szCs w:val="21"/>
                <w:lang w:val="en-GB"/>
              </w:rPr>
              <w:t> 1.957657</w:t>
            </w:r>
          </w:p>
        </w:tc>
      </w:tr>
    </w:tbl>
    <w:p w:rsidR="00043DC8" w:rsidRPr="009A297B" w:rsidRDefault="00043DC8" w:rsidP="00043DC8">
      <w:pPr>
        <w:autoSpaceDE w:val="0"/>
        <w:autoSpaceDN w:val="0"/>
        <w:adjustRightInd w:val="0"/>
        <w:spacing w:after="0" w:line="240" w:lineRule="auto"/>
        <w:jc w:val="both"/>
        <w:rPr>
          <w:rFonts w:ascii="Times New Roman" w:hAnsi="Times New Roman"/>
          <w:b/>
          <w:bCs/>
          <w:sz w:val="21"/>
          <w:szCs w:val="21"/>
          <w:lang w:val="en-GB"/>
        </w:rPr>
      </w:pPr>
      <w:r>
        <w:rPr>
          <w:rFonts w:ascii="Times New Roman" w:hAnsi="Times New Roman"/>
          <w:b/>
          <w:bCs/>
          <w:sz w:val="21"/>
          <w:szCs w:val="21"/>
          <w:lang w:val="en-GB"/>
        </w:rPr>
        <w:t xml:space="preserve">Table </w:t>
      </w:r>
      <w:r w:rsidRPr="009A297B">
        <w:rPr>
          <w:rFonts w:ascii="Times New Roman" w:hAnsi="Times New Roman"/>
          <w:b/>
          <w:bCs/>
          <w:sz w:val="21"/>
          <w:szCs w:val="21"/>
          <w:lang w:val="en-GB"/>
        </w:rPr>
        <w:t>1</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The result of descriptive a</w:t>
      </w:r>
      <w:r>
        <w:rPr>
          <w:rFonts w:ascii="Times New Roman" w:hAnsi="Times New Roman"/>
          <w:sz w:val="21"/>
          <w:szCs w:val="21"/>
          <w:lang w:val="en-GB"/>
        </w:rPr>
        <w:t xml:space="preserve">nalysis is presented in Table </w:t>
      </w:r>
      <w:r w:rsidRPr="009A297B">
        <w:rPr>
          <w:rFonts w:ascii="Times New Roman" w:hAnsi="Times New Roman"/>
          <w:sz w:val="21"/>
          <w:szCs w:val="21"/>
          <w:lang w:val="en-GB"/>
        </w:rPr>
        <w:t xml:space="preserve">1 as shown above.  The mean, median, maximum and minimum values for TTA (total asset) is 135165.2; 1075988, 482603.0 and 4628.0 respectively with a standard deviation of 121321.8. The mean measures the average of the total population used while standard deviation measures the degree of dispersion from the mean.  The median is the middle number when the dataset is arranged either in ascending or descending order. The standard deviation value indicates that there is wide spread of the data set from the mean.  In the case of return on assets, roa (return on assets); the mean is 15.78946 with median value of 13.74156 and minimum and maximum values of 40.68041 and -1.713956 respectively.  </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The standard deviation is 11.08182 indicating also a widespread from the population data set.  The mean figure for roce (return on capital employed) is 36.70332 while the median, maximum and minimum values are 33.25686, 92.27389 and 8.013394 respectively.  Its standard deviation is 19.55892.  With respect to roe, the mean, median, maximum and minimum values are 47.00592, 36.34327, 131.3621 and -5.635966 in that order.  It has a standard deviation of 34.12697.</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 xml:space="preserve">The gpr (gross profit ratio) comes with mean value of 35.43217, median value of 38.66885, maximum and minimum values of 50.90024 and 11.01180 respectively.  The standard deviation is 11.62796.  The values for npr (net profit ratio) are 8.603634 for mean, 8.645159 for median, 18.11117 for maximum, -1.976994 and 5.822285 for minimum and standard deviation respectively.  </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 xml:space="preserve">Equity finance statistics are distance next in magnitude to those of total assets statistics in the analysis. The mean, median, maximum and minimum values are 48911.98; 37698.50;178298.0;1896.00.  It has a standard deviation 48121.61 indicating widespread from the mean.  </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 xml:space="preserve">The debt finance dbf; comes with a mean value of 31624.67, median of 14327.50 and maximum and minimum of 214605.0 and 5.000 respectively.  The standard deviation of 48121.61 shows a wide dispersion from the mean.  </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The debt-equity ratio has the following statistics: mean of 79.21644; median of 63.28376; maximum of 235.6111; minimum of 0.0006039 and standard deviation of 66.92609</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lang w:val="en-GB"/>
        </w:rPr>
      </w:pPr>
    </w:p>
    <w:p w:rsidR="00043DC8" w:rsidRDefault="00043DC8" w:rsidP="00043DC8">
      <w:pPr>
        <w:rPr>
          <w:rFonts w:ascii="Times New Roman" w:eastAsiaTheme="minorHAnsi" w:hAnsi="Times New Roman"/>
          <w:b/>
          <w:bCs/>
          <w:sz w:val="21"/>
          <w:szCs w:val="21"/>
          <w:lang w:val="en-GB"/>
        </w:rPr>
      </w:pPr>
      <w:r>
        <w:rPr>
          <w:rFonts w:ascii="Times New Roman" w:hAnsi="Times New Roman"/>
          <w:b/>
          <w:bCs/>
          <w:sz w:val="21"/>
          <w:szCs w:val="21"/>
          <w:lang w:val="en-GB"/>
        </w:rPr>
        <w:br w:type="page"/>
      </w:r>
    </w:p>
    <w:p w:rsidR="00043DC8" w:rsidRPr="009A297B" w:rsidRDefault="00043DC8" w:rsidP="00043DC8">
      <w:pPr>
        <w:pStyle w:val="NoSpacing"/>
        <w:jc w:val="both"/>
        <w:rPr>
          <w:b/>
          <w:bCs/>
          <w:sz w:val="21"/>
          <w:szCs w:val="21"/>
          <w:lang w:val="en-GB"/>
        </w:rPr>
      </w:pPr>
      <w:r w:rsidRPr="009A297B">
        <w:rPr>
          <w:b/>
          <w:bCs/>
          <w:sz w:val="21"/>
          <w:szCs w:val="21"/>
          <w:lang w:val="en-GB"/>
        </w:rPr>
        <w:lastRenderedPageBreak/>
        <w:t xml:space="preserve"> Correlation matrix</w:t>
      </w:r>
    </w:p>
    <w:p w:rsidR="00043DC8" w:rsidRPr="00936396" w:rsidRDefault="00043DC8" w:rsidP="00043DC8">
      <w:pPr>
        <w:pStyle w:val="NoSpacing"/>
        <w:jc w:val="both"/>
        <w:rPr>
          <w:b/>
          <w:bCs/>
          <w:sz w:val="20"/>
          <w:szCs w:val="21"/>
          <w:lang w:val="en-GB"/>
        </w:rPr>
      </w:pPr>
      <w:r>
        <w:rPr>
          <w:b/>
          <w:bCs/>
          <w:sz w:val="20"/>
          <w:szCs w:val="21"/>
          <w:lang w:val="en-GB"/>
        </w:rPr>
        <w:t xml:space="preserve">Table </w:t>
      </w:r>
      <w:r w:rsidRPr="00936396">
        <w:rPr>
          <w:b/>
          <w:bCs/>
          <w:sz w:val="20"/>
          <w:szCs w:val="21"/>
          <w:lang w:val="en-GB"/>
        </w:rPr>
        <w:t xml:space="preserve">2 </w:t>
      </w:r>
    </w:p>
    <w:p w:rsidR="00043DC8" w:rsidRPr="00936396" w:rsidRDefault="00043DC8" w:rsidP="00043DC8">
      <w:pPr>
        <w:pStyle w:val="NoSpacing"/>
        <w:jc w:val="both"/>
        <w:rPr>
          <w:sz w:val="20"/>
          <w:szCs w:val="21"/>
          <w:lang w:val="en-GB"/>
        </w:rPr>
      </w:pPr>
      <w:r w:rsidRPr="00936396">
        <w:rPr>
          <w:noProof/>
          <w:sz w:val="20"/>
          <w:szCs w:val="21"/>
        </w:rPr>
        <w:drawing>
          <wp:inline distT="0" distB="0" distL="0" distR="0" wp14:anchorId="5AAA4C76" wp14:editId="524424B5">
            <wp:extent cx="6295390" cy="2153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95390" cy="2153920"/>
                    </a:xfrm>
                    <a:prstGeom prst="rect">
                      <a:avLst/>
                    </a:prstGeom>
                    <a:noFill/>
                    <a:ln>
                      <a:noFill/>
                    </a:ln>
                  </pic:spPr>
                </pic:pic>
              </a:graphicData>
            </a:graphic>
          </wp:inline>
        </w:drawing>
      </w:r>
      <w:r w:rsidRPr="00936396">
        <w:rPr>
          <w:b/>
          <w:sz w:val="20"/>
          <w:szCs w:val="21"/>
          <w:lang w:val="en-GB"/>
        </w:rPr>
        <w:t>Source: Author’s computation 2019</w:t>
      </w:r>
    </w:p>
    <w:p w:rsidR="00043DC8" w:rsidRPr="009A297B" w:rsidRDefault="00043DC8" w:rsidP="00043DC8">
      <w:pPr>
        <w:pStyle w:val="NoSpacing"/>
        <w:jc w:val="both"/>
        <w:rPr>
          <w:sz w:val="21"/>
          <w:szCs w:val="21"/>
          <w:lang w:val="en-GB"/>
        </w:rPr>
      </w:pPr>
      <w:r w:rsidRPr="009A297B">
        <w:rPr>
          <w:sz w:val="21"/>
          <w:szCs w:val="21"/>
          <w:lang w:val="en-GB"/>
        </w:rPr>
        <w:t>The correlation</w:t>
      </w:r>
      <w:r>
        <w:rPr>
          <w:sz w:val="21"/>
          <w:szCs w:val="21"/>
          <w:lang w:val="en-GB"/>
        </w:rPr>
        <w:t xml:space="preserve"> matrix is presented in table </w:t>
      </w:r>
      <w:r w:rsidRPr="009A297B">
        <w:rPr>
          <w:sz w:val="21"/>
          <w:szCs w:val="21"/>
          <w:lang w:val="en-GB"/>
        </w:rPr>
        <w:t xml:space="preserve">2 above.  It shows the degree of association among the variables used in the research.  It does not infer causality but rather the strength or weakness of the relationship.  Its value ranges from +1 to -1 depicting strong and weak relationship respectively.  From the correlation matrix table, strong associations are observed between the following pair of variables: </w:t>
      </w:r>
    </w:p>
    <w:p w:rsidR="00043DC8" w:rsidRPr="009A297B" w:rsidRDefault="00043DC8" w:rsidP="00043DC8">
      <w:pPr>
        <w:pStyle w:val="NoSpacing"/>
        <w:jc w:val="both"/>
        <w:rPr>
          <w:sz w:val="21"/>
          <w:szCs w:val="21"/>
          <w:lang w:val="en-GB"/>
        </w:rPr>
      </w:pPr>
      <w:r w:rsidRPr="009A297B">
        <w:rPr>
          <w:sz w:val="21"/>
          <w:szCs w:val="21"/>
          <w:lang w:val="en-GB"/>
        </w:rPr>
        <w:t xml:space="preserve">tta and eqf (0.92457377); </w:t>
      </w:r>
    </w:p>
    <w:p w:rsidR="00043DC8" w:rsidRPr="009A297B" w:rsidRDefault="00043DC8" w:rsidP="00043DC8">
      <w:pPr>
        <w:pStyle w:val="NoSpacing"/>
        <w:jc w:val="both"/>
        <w:rPr>
          <w:sz w:val="21"/>
          <w:szCs w:val="21"/>
          <w:lang w:val="en-GB"/>
        </w:rPr>
      </w:pPr>
      <w:r w:rsidRPr="009A297B">
        <w:rPr>
          <w:sz w:val="21"/>
          <w:szCs w:val="21"/>
          <w:lang w:val="en-GB"/>
        </w:rPr>
        <w:t xml:space="preserve">tta and dbf (0.70238954); </w:t>
      </w:r>
    </w:p>
    <w:p w:rsidR="00043DC8" w:rsidRPr="009A297B" w:rsidRDefault="00043DC8" w:rsidP="00043DC8">
      <w:pPr>
        <w:pStyle w:val="NoSpacing"/>
        <w:jc w:val="both"/>
        <w:rPr>
          <w:sz w:val="21"/>
          <w:szCs w:val="21"/>
          <w:lang w:val="en-GB"/>
        </w:rPr>
      </w:pPr>
      <w:r w:rsidRPr="009A297B">
        <w:rPr>
          <w:sz w:val="21"/>
          <w:szCs w:val="21"/>
          <w:lang w:val="en-GB"/>
        </w:rPr>
        <w:t xml:space="preserve">roa and roce (0.77405349); </w:t>
      </w:r>
    </w:p>
    <w:p w:rsidR="00043DC8" w:rsidRPr="009A297B" w:rsidRDefault="00043DC8" w:rsidP="00043DC8">
      <w:pPr>
        <w:pStyle w:val="NoSpacing"/>
        <w:jc w:val="both"/>
        <w:rPr>
          <w:sz w:val="21"/>
          <w:szCs w:val="21"/>
          <w:lang w:val="en-GB"/>
        </w:rPr>
      </w:pPr>
      <w:r w:rsidRPr="009A297B">
        <w:rPr>
          <w:sz w:val="21"/>
          <w:szCs w:val="21"/>
          <w:lang w:val="en-GB"/>
        </w:rPr>
        <w:t xml:space="preserve">roa and roe (0.92245223) </w:t>
      </w:r>
    </w:p>
    <w:p w:rsidR="00043DC8" w:rsidRPr="009A297B" w:rsidRDefault="00043DC8" w:rsidP="00043DC8">
      <w:pPr>
        <w:pStyle w:val="NoSpacing"/>
        <w:jc w:val="both"/>
        <w:rPr>
          <w:sz w:val="21"/>
          <w:szCs w:val="21"/>
          <w:lang w:val="en-GB"/>
        </w:rPr>
      </w:pPr>
      <w:r w:rsidRPr="009A297B">
        <w:rPr>
          <w:sz w:val="21"/>
          <w:szCs w:val="21"/>
          <w:lang w:val="en-GB"/>
        </w:rPr>
        <w:t xml:space="preserve">roa and npr (0.87661675); </w:t>
      </w:r>
    </w:p>
    <w:p w:rsidR="00043DC8" w:rsidRPr="009A297B" w:rsidRDefault="00043DC8" w:rsidP="00043DC8">
      <w:pPr>
        <w:pStyle w:val="NoSpacing"/>
        <w:jc w:val="both"/>
        <w:rPr>
          <w:sz w:val="21"/>
          <w:szCs w:val="21"/>
          <w:lang w:val="en-GB"/>
        </w:rPr>
      </w:pPr>
      <w:r w:rsidRPr="009A297B">
        <w:rPr>
          <w:sz w:val="21"/>
          <w:szCs w:val="21"/>
          <w:lang w:val="en-GB"/>
        </w:rPr>
        <w:t xml:space="preserve">roce and roe (0.85084471); </w:t>
      </w:r>
    </w:p>
    <w:p w:rsidR="00043DC8" w:rsidRPr="009A297B" w:rsidRDefault="00043DC8" w:rsidP="00043DC8">
      <w:pPr>
        <w:pStyle w:val="NoSpacing"/>
        <w:jc w:val="both"/>
        <w:rPr>
          <w:sz w:val="21"/>
          <w:szCs w:val="21"/>
          <w:lang w:val="en-GB"/>
        </w:rPr>
      </w:pPr>
      <w:r w:rsidRPr="009A297B">
        <w:rPr>
          <w:sz w:val="21"/>
          <w:szCs w:val="21"/>
          <w:lang w:val="en-GB"/>
        </w:rPr>
        <w:t xml:space="preserve">roe and npr (0.75617610); </w:t>
      </w:r>
    </w:p>
    <w:p w:rsidR="00043DC8" w:rsidRPr="009A297B" w:rsidRDefault="00043DC8" w:rsidP="00043DC8">
      <w:pPr>
        <w:pStyle w:val="NoSpacing"/>
        <w:jc w:val="both"/>
        <w:rPr>
          <w:sz w:val="21"/>
          <w:szCs w:val="21"/>
          <w:lang w:val="en-GB"/>
        </w:rPr>
      </w:pPr>
      <w:r w:rsidRPr="009A297B">
        <w:rPr>
          <w:sz w:val="21"/>
          <w:szCs w:val="21"/>
          <w:lang w:val="en-GB"/>
        </w:rPr>
        <w:t xml:space="preserve">and between gpr and npr (0.70869335).  </w:t>
      </w:r>
    </w:p>
    <w:p w:rsidR="00043DC8" w:rsidRPr="009A297B" w:rsidRDefault="00043DC8" w:rsidP="00043DC8">
      <w:pPr>
        <w:pStyle w:val="NoSpacing"/>
        <w:jc w:val="both"/>
        <w:rPr>
          <w:sz w:val="21"/>
          <w:szCs w:val="21"/>
          <w:lang w:val="en-GB"/>
        </w:rPr>
      </w:pPr>
      <w:r w:rsidRPr="009A297B">
        <w:rPr>
          <w:sz w:val="21"/>
          <w:szCs w:val="21"/>
          <w:lang w:val="en-GB"/>
        </w:rPr>
        <w:t>The observed relationships exist among the dependent variables used separately in the models.  The essence of correlation matrix is to find the presence of multicollinearity among the independent variables which in this case cannot be confirmed.</w:t>
      </w:r>
      <w:r w:rsidRPr="009A297B">
        <w:rPr>
          <w:b/>
          <w:bCs/>
          <w:i/>
          <w:iCs/>
          <w:sz w:val="21"/>
          <w:szCs w:val="21"/>
          <w:lang w:val="en-GB"/>
        </w:rPr>
        <w:t xml:space="preserve">  </w:t>
      </w:r>
      <w:r w:rsidRPr="009A297B">
        <w:rPr>
          <w:sz w:val="21"/>
          <w:szCs w:val="21"/>
          <w:lang w:val="en-GB"/>
        </w:rPr>
        <w:t xml:space="preserve">Multicollinearity does not reduce the predictive power or reliability of the models rather the calculation of the individual predictors.  </w:t>
      </w:r>
    </w:p>
    <w:p w:rsidR="00043DC8" w:rsidRPr="009A297B" w:rsidRDefault="00043DC8" w:rsidP="00043DC8">
      <w:pPr>
        <w:pStyle w:val="NoSpacing"/>
        <w:jc w:val="both"/>
        <w:rPr>
          <w:b/>
          <w:bCs/>
          <w:sz w:val="21"/>
          <w:szCs w:val="21"/>
          <w:lang w:val="en-GB"/>
        </w:rPr>
      </w:pPr>
    </w:p>
    <w:p w:rsidR="00043DC8" w:rsidRPr="009A297B" w:rsidRDefault="00043DC8" w:rsidP="00043DC8">
      <w:pPr>
        <w:pStyle w:val="NoSpacing"/>
        <w:jc w:val="both"/>
        <w:rPr>
          <w:b/>
          <w:bCs/>
          <w:sz w:val="21"/>
          <w:szCs w:val="21"/>
          <w:lang w:val="en-GB"/>
        </w:rPr>
      </w:pPr>
      <w:r w:rsidRPr="009A297B">
        <w:rPr>
          <w:b/>
          <w:bCs/>
          <w:sz w:val="21"/>
          <w:szCs w:val="21"/>
          <w:lang w:val="en-GB"/>
        </w:rPr>
        <w:t>Pooled OLS, Fixed and Random Effect</w:t>
      </w:r>
    </w:p>
    <w:p w:rsidR="00043DC8" w:rsidRPr="009A297B" w:rsidRDefault="00043DC8" w:rsidP="00043DC8">
      <w:pPr>
        <w:pStyle w:val="NoSpacing"/>
        <w:jc w:val="both"/>
        <w:rPr>
          <w:sz w:val="21"/>
          <w:szCs w:val="21"/>
          <w:lang w:val="en-GB"/>
        </w:rPr>
      </w:pPr>
      <w:r w:rsidRPr="009A297B">
        <w:rPr>
          <w:sz w:val="21"/>
          <w:szCs w:val="21"/>
          <w:lang w:val="en-GB"/>
        </w:rPr>
        <w:t>The regression result of log of total asset (lntta) as dependent variable with log of equity finance (lneqf), log of debt finance (lndbf) and debt equity ratio (der) as independent variables is as shown below.</w:t>
      </w:r>
    </w:p>
    <w:p w:rsidR="00043DC8" w:rsidRPr="009A297B" w:rsidRDefault="00043DC8" w:rsidP="00043DC8">
      <w:pPr>
        <w:pStyle w:val="NoSpacing"/>
        <w:jc w:val="both"/>
        <w:rPr>
          <w:b/>
          <w:bCs/>
          <w:sz w:val="21"/>
          <w:szCs w:val="21"/>
          <w:lang w:val="en-GB"/>
        </w:rPr>
      </w:pPr>
      <w:r w:rsidRPr="009A297B">
        <w:rPr>
          <w:sz w:val="21"/>
          <w:szCs w:val="21"/>
          <w:lang w:val="en-GB"/>
        </w:rPr>
        <w:t>The equation for the expression is stated as follows:</w:t>
      </w:r>
    </w:p>
    <w:p w:rsidR="00043DC8" w:rsidRPr="009A297B" w:rsidRDefault="00043DC8" w:rsidP="00043DC8">
      <w:pPr>
        <w:pStyle w:val="NoSpacing"/>
        <w:jc w:val="both"/>
        <w:rPr>
          <w:b/>
          <w:bCs/>
          <w:sz w:val="21"/>
          <w:szCs w:val="21"/>
          <w:lang w:val="en-GB"/>
        </w:rPr>
      </w:pPr>
      <w:r w:rsidRPr="009A297B">
        <w:rPr>
          <w:position w:val="-10"/>
          <w:sz w:val="21"/>
          <w:szCs w:val="21"/>
          <w:lang w:val="en-GB"/>
        </w:rPr>
        <w:object w:dxaOrig="4050" w:dyaOrig="330">
          <v:shape id="_x0000_i1027" type="#_x0000_t75" style="width:203.25pt;height:16.5pt" o:ole="">
            <v:imagedata r:id="rId24" o:title=""/>
          </v:shape>
          <o:OLEObject Type="Embed" ProgID="Equation.DSMT4" ShapeID="_x0000_i1027" DrawAspect="Content" ObjectID="_1668326232" r:id="rId25"/>
        </w:object>
      </w:r>
      <w:r w:rsidRPr="009A297B">
        <w:rPr>
          <w:b/>
          <w:bCs/>
          <w:sz w:val="21"/>
          <w:szCs w:val="21"/>
          <w:lang w:val="en-GB"/>
        </w:rPr>
        <w:tab/>
        <w:t>----------------- Equation 1</w:t>
      </w:r>
    </w:p>
    <w:p w:rsidR="00043DC8" w:rsidRDefault="00043DC8" w:rsidP="00043DC8">
      <w:pPr>
        <w:rPr>
          <w:rFonts w:ascii="Times New Roman" w:eastAsiaTheme="minorHAnsi" w:hAnsi="Times New Roman"/>
          <w:b/>
          <w:bCs/>
          <w:sz w:val="21"/>
          <w:szCs w:val="21"/>
          <w:lang w:val="en-GB"/>
        </w:rPr>
      </w:pPr>
      <w:r>
        <w:rPr>
          <w:rFonts w:ascii="Times New Roman" w:hAnsi="Times New Roman"/>
          <w:b/>
          <w:bCs/>
          <w:sz w:val="21"/>
          <w:szCs w:val="21"/>
          <w:lang w:val="en-GB"/>
        </w:rPr>
        <w:br w:type="page"/>
      </w:r>
    </w:p>
    <w:p w:rsidR="00043DC8" w:rsidRPr="009A297B" w:rsidRDefault="00043DC8" w:rsidP="00043DC8">
      <w:pPr>
        <w:pStyle w:val="NoSpacing"/>
        <w:jc w:val="both"/>
        <w:rPr>
          <w:b/>
          <w:bCs/>
          <w:sz w:val="21"/>
          <w:szCs w:val="21"/>
          <w:lang w:val="en-GB"/>
        </w:rPr>
      </w:pPr>
      <w:r>
        <w:rPr>
          <w:b/>
          <w:bCs/>
          <w:sz w:val="21"/>
          <w:szCs w:val="21"/>
          <w:lang w:val="en-GB"/>
        </w:rPr>
        <w:lastRenderedPageBreak/>
        <w:t xml:space="preserve">Table </w:t>
      </w:r>
      <w:r w:rsidRPr="009A297B">
        <w:rPr>
          <w:b/>
          <w:bCs/>
          <w:sz w:val="21"/>
          <w:szCs w:val="21"/>
          <w:lang w:val="en-GB"/>
        </w:rPr>
        <w:t>3</w:t>
      </w:r>
    </w:p>
    <w:tbl>
      <w:tblPr>
        <w:tblStyle w:val="TableGrid"/>
        <w:tblW w:w="9402" w:type="dxa"/>
        <w:tblLook w:val="04A0" w:firstRow="1" w:lastRow="0" w:firstColumn="1" w:lastColumn="0" w:noHBand="0" w:noVBand="1"/>
      </w:tblPr>
      <w:tblGrid>
        <w:gridCol w:w="2482"/>
        <w:gridCol w:w="2306"/>
        <w:gridCol w:w="2307"/>
        <w:gridCol w:w="2307"/>
      </w:tblGrid>
      <w:tr w:rsidR="00043DC8" w:rsidRPr="009A31B1" w:rsidTr="009249C0">
        <w:trPr>
          <w:trHeight w:val="327"/>
        </w:trPr>
        <w:tc>
          <w:tcPr>
            <w:tcW w:w="248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Variables</w:t>
            </w:r>
          </w:p>
        </w:tc>
        <w:tc>
          <w:tcPr>
            <w:tcW w:w="230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Pooled</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Fixed</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Random</w:t>
            </w:r>
          </w:p>
        </w:tc>
      </w:tr>
      <w:tr w:rsidR="00043DC8" w:rsidRPr="009A31B1" w:rsidTr="009249C0">
        <w:trPr>
          <w:trHeight w:val="645"/>
        </w:trPr>
        <w:tc>
          <w:tcPr>
            <w:tcW w:w="2482" w:type="dxa"/>
            <w:tcBorders>
              <w:top w:val="single" w:sz="4" w:space="0" w:color="auto"/>
              <w:left w:val="single" w:sz="4" w:space="0" w:color="auto"/>
              <w:bottom w:val="single" w:sz="4" w:space="0" w:color="auto"/>
              <w:right w:val="single" w:sz="4" w:space="0" w:color="auto"/>
            </w:tcBorders>
          </w:tcPr>
          <w:p w:rsidR="00043DC8" w:rsidRPr="009A31B1" w:rsidRDefault="00043DC8" w:rsidP="009A31B1">
            <w:pPr>
              <w:pStyle w:val="NoSpacing"/>
              <w:jc w:val="both"/>
              <w:rPr>
                <w:b/>
                <w:bCs/>
                <w:sz w:val="18"/>
                <w:szCs w:val="21"/>
              </w:rPr>
            </w:pPr>
            <w:r w:rsidRPr="009A31B1">
              <w:rPr>
                <w:b/>
                <w:bCs/>
                <w:sz w:val="18"/>
                <w:szCs w:val="21"/>
              </w:rPr>
              <w:t>Constant</w:t>
            </w:r>
          </w:p>
          <w:p w:rsidR="00043DC8" w:rsidRPr="009A31B1" w:rsidRDefault="00043DC8" w:rsidP="009A31B1">
            <w:pPr>
              <w:pStyle w:val="NoSpacing"/>
              <w:jc w:val="both"/>
              <w:rPr>
                <w:b/>
                <w:bCs/>
                <w:sz w:val="18"/>
                <w:szCs w:val="21"/>
              </w:rPr>
            </w:pPr>
          </w:p>
        </w:tc>
        <w:tc>
          <w:tcPr>
            <w:tcW w:w="230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0.681425</w:t>
            </w:r>
          </w:p>
          <w:p w:rsidR="00043DC8" w:rsidRPr="009A31B1" w:rsidRDefault="00043DC8" w:rsidP="009A31B1">
            <w:pPr>
              <w:pStyle w:val="NoSpacing"/>
              <w:jc w:val="both"/>
              <w:rPr>
                <w:sz w:val="18"/>
                <w:szCs w:val="21"/>
              </w:rPr>
            </w:pPr>
            <w:r w:rsidRPr="009A31B1">
              <w:rPr>
                <w:sz w:val="18"/>
                <w:szCs w:val="21"/>
              </w:rPr>
              <w:t>(8.256938)</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1.153580</w:t>
            </w:r>
          </w:p>
          <w:p w:rsidR="00043DC8" w:rsidRPr="009A31B1" w:rsidRDefault="00043DC8" w:rsidP="009A31B1">
            <w:pPr>
              <w:pStyle w:val="NoSpacing"/>
              <w:jc w:val="both"/>
              <w:rPr>
                <w:sz w:val="18"/>
                <w:szCs w:val="21"/>
              </w:rPr>
            </w:pPr>
            <w:r w:rsidRPr="009A31B1">
              <w:rPr>
                <w:sz w:val="18"/>
                <w:szCs w:val="21"/>
              </w:rPr>
              <w:t>(8.912610)</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0.982735</w:t>
            </w:r>
          </w:p>
          <w:p w:rsidR="00043DC8" w:rsidRPr="009A31B1" w:rsidRDefault="00043DC8" w:rsidP="009A31B1">
            <w:pPr>
              <w:pStyle w:val="NoSpacing"/>
              <w:jc w:val="both"/>
              <w:rPr>
                <w:sz w:val="18"/>
                <w:szCs w:val="21"/>
              </w:rPr>
            </w:pPr>
            <w:r w:rsidRPr="009A31B1">
              <w:rPr>
                <w:sz w:val="18"/>
                <w:szCs w:val="21"/>
              </w:rPr>
              <w:t>(8.763488)</w:t>
            </w:r>
          </w:p>
        </w:tc>
      </w:tr>
      <w:tr w:rsidR="00043DC8" w:rsidRPr="009A31B1" w:rsidTr="009249C0">
        <w:trPr>
          <w:trHeight w:val="656"/>
        </w:trPr>
        <w:tc>
          <w:tcPr>
            <w:tcW w:w="248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LNEQF</w:t>
            </w:r>
          </w:p>
        </w:tc>
        <w:tc>
          <w:tcPr>
            <w:tcW w:w="230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0.915223</w:t>
            </w:r>
          </w:p>
          <w:p w:rsidR="00043DC8" w:rsidRPr="009A31B1" w:rsidRDefault="00043DC8" w:rsidP="009A31B1">
            <w:pPr>
              <w:pStyle w:val="NoSpacing"/>
              <w:jc w:val="both"/>
              <w:rPr>
                <w:sz w:val="18"/>
                <w:szCs w:val="21"/>
              </w:rPr>
            </w:pPr>
            <w:r w:rsidRPr="009A31B1">
              <w:rPr>
                <w:sz w:val="18"/>
                <w:szCs w:val="21"/>
              </w:rPr>
              <w:t>(38.29678)</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0.798685</w:t>
            </w:r>
          </w:p>
          <w:p w:rsidR="00043DC8" w:rsidRPr="009A31B1" w:rsidRDefault="00043DC8" w:rsidP="009A31B1">
            <w:pPr>
              <w:pStyle w:val="NoSpacing"/>
              <w:jc w:val="both"/>
              <w:rPr>
                <w:sz w:val="18"/>
                <w:szCs w:val="21"/>
              </w:rPr>
            </w:pPr>
            <w:r w:rsidRPr="009A31B1">
              <w:rPr>
                <w:sz w:val="18"/>
                <w:szCs w:val="21"/>
              </w:rPr>
              <w:t>(27.33896)</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0.835765</w:t>
            </w:r>
          </w:p>
          <w:p w:rsidR="00043DC8" w:rsidRPr="009A31B1" w:rsidRDefault="00043DC8" w:rsidP="009A31B1">
            <w:pPr>
              <w:pStyle w:val="NoSpacing"/>
              <w:jc w:val="both"/>
              <w:rPr>
                <w:sz w:val="18"/>
                <w:szCs w:val="21"/>
              </w:rPr>
            </w:pPr>
            <w:r w:rsidRPr="009A31B1">
              <w:rPr>
                <w:sz w:val="18"/>
                <w:szCs w:val="21"/>
              </w:rPr>
              <w:t>(32.62878)</w:t>
            </w:r>
          </w:p>
        </w:tc>
      </w:tr>
      <w:tr w:rsidR="00043DC8" w:rsidRPr="009A31B1" w:rsidTr="009249C0">
        <w:trPr>
          <w:trHeight w:val="645"/>
        </w:trPr>
        <w:tc>
          <w:tcPr>
            <w:tcW w:w="248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LNDBF</w:t>
            </w:r>
          </w:p>
        </w:tc>
        <w:tc>
          <w:tcPr>
            <w:tcW w:w="230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0.021779</w:t>
            </w:r>
          </w:p>
          <w:p w:rsidR="00043DC8" w:rsidRPr="009A31B1" w:rsidRDefault="00043DC8" w:rsidP="009A31B1">
            <w:pPr>
              <w:pStyle w:val="NoSpacing"/>
              <w:jc w:val="both"/>
              <w:rPr>
                <w:sz w:val="18"/>
                <w:szCs w:val="21"/>
              </w:rPr>
            </w:pPr>
            <w:r w:rsidRPr="009A31B1">
              <w:rPr>
                <w:sz w:val="18"/>
                <w:szCs w:val="21"/>
              </w:rPr>
              <w:t>(1.262052)</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0.028061</w:t>
            </w:r>
          </w:p>
          <w:p w:rsidR="00043DC8" w:rsidRPr="009A31B1" w:rsidRDefault="00043DC8" w:rsidP="009A31B1">
            <w:pPr>
              <w:pStyle w:val="NoSpacing"/>
              <w:jc w:val="both"/>
              <w:rPr>
                <w:sz w:val="18"/>
                <w:szCs w:val="21"/>
              </w:rPr>
            </w:pPr>
            <w:r w:rsidRPr="009A31B1">
              <w:rPr>
                <w:sz w:val="18"/>
                <w:szCs w:val="21"/>
              </w:rPr>
              <w:t>(2.112840)</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0.031269</w:t>
            </w:r>
          </w:p>
          <w:p w:rsidR="00043DC8" w:rsidRPr="009A31B1" w:rsidRDefault="00043DC8" w:rsidP="009A31B1">
            <w:pPr>
              <w:pStyle w:val="NoSpacing"/>
              <w:jc w:val="both"/>
              <w:rPr>
                <w:sz w:val="18"/>
                <w:szCs w:val="21"/>
              </w:rPr>
            </w:pPr>
            <w:r w:rsidRPr="009A31B1">
              <w:rPr>
                <w:sz w:val="18"/>
                <w:szCs w:val="21"/>
              </w:rPr>
              <w:t>(2.395665)</w:t>
            </w:r>
          </w:p>
        </w:tc>
      </w:tr>
      <w:tr w:rsidR="00043DC8" w:rsidRPr="009A31B1" w:rsidTr="009249C0">
        <w:trPr>
          <w:trHeight w:val="656"/>
        </w:trPr>
        <w:tc>
          <w:tcPr>
            <w:tcW w:w="248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DER</w:t>
            </w:r>
          </w:p>
        </w:tc>
        <w:tc>
          <w:tcPr>
            <w:tcW w:w="230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0.001155</w:t>
            </w:r>
          </w:p>
          <w:p w:rsidR="00043DC8" w:rsidRPr="009A31B1" w:rsidRDefault="00043DC8" w:rsidP="009A31B1">
            <w:pPr>
              <w:pStyle w:val="NoSpacing"/>
              <w:jc w:val="both"/>
              <w:rPr>
                <w:sz w:val="18"/>
                <w:szCs w:val="21"/>
              </w:rPr>
            </w:pPr>
            <w:r w:rsidRPr="009A31B1">
              <w:rPr>
                <w:sz w:val="18"/>
                <w:szCs w:val="21"/>
              </w:rPr>
              <w:t>(5.180938)</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0.001374</w:t>
            </w:r>
          </w:p>
          <w:p w:rsidR="00043DC8" w:rsidRPr="009A31B1" w:rsidRDefault="00043DC8" w:rsidP="009A31B1">
            <w:pPr>
              <w:pStyle w:val="NoSpacing"/>
              <w:jc w:val="both"/>
              <w:rPr>
                <w:sz w:val="18"/>
                <w:szCs w:val="21"/>
              </w:rPr>
            </w:pPr>
            <w:r w:rsidRPr="009A31B1">
              <w:rPr>
                <w:sz w:val="18"/>
                <w:szCs w:val="21"/>
              </w:rPr>
              <w:t>(7.517976)</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0.001305</w:t>
            </w:r>
          </w:p>
          <w:p w:rsidR="00043DC8" w:rsidRPr="009A31B1" w:rsidRDefault="00043DC8" w:rsidP="009A31B1">
            <w:pPr>
              <w:pStyle w:val="NoSpacing"/>
              <w:jc w:val="both"/>
              <w:rPr>
                <w:sz w:val="18"/>
                <w:szCs w:val="21"/>
              </w:rPr>
            </w:pPr>
            <w:r w:rsidRPr="009A31B1">
              <w:rPr>
                <w:sz w:val="18"/>
                <w:szCs w:val="21"/>
              </w:rPr>
              <w:t>(0.294882)</w:t>
            </w:r>
          </w:p>
        </w:tc>
      </w:tr>
      <w:tr w:rsidR="00043DC8" w:rsidRPr="009A31B1" w:rsidTr="009249C0">
        <w:trPr>
          <w:trHeight w:val="317"/>
        </w:trPr>
        <w:tc>
          <w:tcPr>
            <w:tcW w:w="248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R - Squared</w:t>
            </w:r>
          </w:p>
        </w:tc>
        <w:tc>
          <w:tcPr>
            <w:tcW w:w="230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0.979401</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0.990822</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0.949571</w:t>
            </w:r>
          </w:p>
        </w:tc>
      </w:tr>
      <w:tr w:rsidR="00043DC8" w:rsidRPr="009A31B1" w:rsidTr="009249C0">
        <w:trPr>
          <w:trHeight w:val="327"/>
        </w:trPr>
        <w:tc>
          <w:tcPr>
            <w:tcW w:w="248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Adjusted R – Squared</w:t>
            </w:r>
          </w:p>
        </w:tc>
        <w:tc>
          <w:tcPr>
            <w:tcW w:w="230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0.978404</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0.989534</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0.947131</w:t>
            </w:r>
          </w:p>
        </w:tc>
      </w:tr>
      <w:tr w:rsidR="00043DC8" w:rsidRPr="009A31B1" w:rsidTr="009249C0">
        <w:trPr>
          <w:trHeight w:val="327"/>
        </w:trPr>
        <w:tc>
          <w:tcPr>
            <w:tcW w:w="248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F – Statistic</w:t>
            </w:r>
          </w:p>
        </w:tc>
        <w:tc>
          <w:tcPr>
            <w:tcW w:w="230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982.5994</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769.2030</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389.1482</w:t>
            </w:r>
          </w:p>
        </w:tc>
      </w:tr>
      <w:tr w:rsidR="00043DC8" w:rsidRPr="009A31B1" w:rsidTr="009249C0">
        <w:trPr>
          <w:trHeight w:val="317"/>
        </w:trPr>
        <w:tc>
          <w:tcPr>
            <w:tcW w:w="248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Durbin-Watson Stat</w:t>
            </w:r>
          </w:p>
        </w:tc>
        <w:tc>
          <w:tcPr>
            <w:tcW w:w="230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0.718980</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1.173980</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1.075137</w:t>
            </w:r>
          </w:p>
        </w:tc>
      </w:tr>
      <w:tr w:rsidR="00043DC8" w:rsidRPr="009A31B1" w:rsidTr="009249C0">
        <w:trPr>
          <w:trHeight w:val="440"/>
        </w:trPr>
        <w:tc>
          <w:tcPr>
            <w:tcW w:w="248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Hausman</w:t>
            </w:r>
          </w:p>
        </w:tc>
        <w:tc>
          <w:tcPr>
            <w:tcW w:w="2306" w:type="dxa"/>
            <w:tcBorders>
              <w:top w:val="single" w:sz="4" w:space="0" w:color="auto"/>
              <w:left w:val="single" w:sz="4" w:space="0" w:color="auto"/>
              <w:bottom w:val="single" w:sz="4" w:space="0" w:color="auto"/>
              <w:right w:val="single" w:sz="4" w:space="0" w:color="auto"/>
            </w:tcBorders>
          </w:tcPr>
          <w:p w:rsidR="00043DC8" w:rsidRPr="009A31B1" w:rsidRDefault="00043DC8" w:rsidP="009A31B1">
            <w:pPr>
              <w:pStyle w:val="NoSpacing"/>
              <w:jc w:val="both"/>
              <w:rPr>
                <w:sz w:val="18"/>
                <w:szCs w:val="21"/>
              </w:rPr>
            </w:pPr>
          </w:p>
        </w:tc>
        <w:tc>
          <w:tcPr>
            <w:tcW w:w="2307" w:type="dxa"/>
            <w:tcBorders>
              <w:top w:val="single" w:sz="4" w:space="0" w:color="auto"/>
              <w:left w:val="single" w:sz="4" w:space="0" w:color="auto"/>
              <w:bottom w:val="single" w:sz="4" w:space="0" w:color="auto"/>
              <w:right w:val="single" w:sz="4" w:space="0" w:color="auto"/>
            </w:tcBorders>
          </w:tcPr>
          <w:p w:rsidR="00043DC8" w:rsidRPr="009A31B1" w:rsidRDefault="00043DC8" w:rsidP="009A31B1">
            <w:pPr>
              <w:pStyle w:val="NoSpacing"/>
              <w:jc w:val="both"/>
              <w:rPr>
                <w:sz w:val="18"/>
                <w:szCs w:val="21"/>
              </w:rPr>
            </w:pP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9.501473</w:t>
            </w:r>
          </w:p>
          <w:p w:rsidR="00043DC8" w:rsidRPr="009A31B1" w:rsidRDefault="00043DC8" w:rsidP="009A31B1">
            <w:pPr>
              <w:pStyle w:val="NoSpacing"/>
              <w:jc w:val="both"/>
              <w:rPr>
                <w:sz w:val="18"/>
                <w:szCs w:val="21"/>
              </w:rPr>
            </w:pPr>
            <w:r w:rsidRPr="009A31B1">
              <w:rPr>
                <w:sz w:val="18"/>
                <w:szCs w:val="21"/>
              </w:rPr>
              <w:t>(0.0233)</w:t>
            </w:r>
          </w:p>
        </w:tc>
      </w:tr>
      <w:tr w:rsidR="00043DC8" w:rsidRPr="009A31B1" w:rsidTr="009249C0">
        <w:trPr>
          <w:trHeight w:val="327"/>
        </w:trPr>
        <w:tc>
          <w:tcPr>
            <w:tcW w:w="248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b/>
                <w:bCs/>
                <w:sz w:val="18"/>
                <w:szCs w:val="21"/>
              </w:rPr>
            </w:pPr>
            <w:r w:rsidRPr="009A31B1">
              <w:rPr>
                <w:b/>
                <w:bCs/>
                <w:sz w:val="18"/>
                <w:szCs w:val="21"/>
              </w:rPr>
              <w:t>Cross-section included</w:t>
            </w:r>
          </w:p>
        </w:tc>
        <w:tc>
          <w:tcPr>
            <w:tcW w:w="230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6</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6</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6</w:t>
            </w:r>
          </w:p>
        </w:tc>
      </w:tr>
      <w:tr w:rsidR="00043DC8" w:rsidRPr="009A31B1" w:rsidTr="009249C0">
        <w:trPr>
          <w:trHeight w:val="645"/>
        </w:trPr>
        <w:tc>
          <w:tcPr>
            <w:tcW w:w="248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ind w:right="1119"/>
              <w:jc w:val="both"/>
              <w:rPr>
                <w:b/>
                <w:bCs/>
                <w:sz w:val="18"/>
                <w:szCs w:val="21"/>
              </w:rPr>
            </w:pPr>
            <w:r w:rsidRPr="009A31B1">
              <w:rPr>
                <w:b/>
                <w:bCs/>
                <w:sz w:val="18"/>
                <w:szCs w:val="21"/>
              </w:rPr>
              <w:t>Number of observations</w:t>
            </w:r>
          </w:p>
        </w:tc>
        <w:tc>
          <w:tcPr>
            <w:tcW w:w="230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66</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66</w:t>
            </w:r>
          </w:p>
        </w:tc>
        <w:tc>
          <w:tcPr>
            <w:tcW w:w="230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A31B1">
            <w:pPr>
              <w:pStyle w:val="NoSpacing"/>
              <w:jc w:val="both"/>
              <w:rPr>
                <w:sz w:val="18"/>
                <w:szCs w:val="21"/>
              </w:rPr>
            </w:pPr>
            <w:r w:rsidRPr="009A31B1">
              <w:rPr>
                <w:sz w:val="18"/>
                <w:szCs w:val="21"/>
              </w:rPr>
              <w:t>66</w:t>
            </w:r>
          </w:p>
        </w:tc>
      </w:tr>
    </w:tbl>
    <w:p w:rsidR="00043DC8" w:rsidRPr="009A297B" w:rsidRDefault="00043DC8" w:rsidP="00043DC8">
      <w:pPr>
        <w:pStyle w:val="NoSpacing"/>
        <w:jc w:val="both"/>
        <w:rPr>
          <w:sz w:val="21"/>
          <w:szCs w:val="21"/>
          <w:lang w:val="en-GB"/>
        </w:rPr>
      </w:pPr>
      <w:r w:rsidRPr="009A297B">
        <w:rPr>
          <w:sz w:val="21"/>
          <w:szCs w:val="21"/>
          <w:lang w:val="en-GB"/>
        </w:rPr>
        <w:t>Source: Output result of E-views 10</w:t>
      </w:r>
    </w:p>
    <w:p w:rsidR="00043DC8" w:rsidRPr="009A297B" w:rsidRDefault="00043DC8" w:rsidP="00043DC8">
      <w:pPr>
        <w:pStyle w:val="NoSpacing"/>
        <w:jc w:val="both"/>
        <w:rPr>
          <w:sz w:val="21"/>
          <w:szCs w:val="21"/>
          <w:lang w:val="en-GB"/>
        </w:rPr>
      </w:pPr>
      <w:r>
        <w:rPr>
          <w:sz w:val="21"/>
          <w:szCs w:val="21"/>
          <w:lang w:val="en-GB"/>
        </w:rPr>
        <w:t xml:space="preserve">The above table </w:t>
      </w:r>
      <w:r w:rsidRPr="009A297B">
        <w:rPr>
          <w:sz w:val="21"/>
          <w:szCs w:val="21"/>
          <w:lang w:val="en-GB"/>
        </w:rPr>
        <w:t xml:space="preserve">3 is the estimation result of pooled OLS, fixed and random effects for log of equity finance (LNEQF), log of debt finance (LNDBF) and debt equity ratio (DER) on log of total assets (LNTTA). All the independent variables have positive values under the three estimation techniques indicating increase in total asset arising from rise in equity and debt finance.  While the probability value of t statistic is significant at 5 per cent level for both LNEQF and DER for all the estimation techniques.  Therefore, the null hypothesis stating that there is no significant impact of equity and debt equity ratio on total assets is hereby rejected.  In the case for LNDBF, the probability value of t statistic is significance under fixed and random effects and insignificant under the pooled OLS technique.  </w:t>
      </w:r>
    </w:p>
    <w:p w:rsidR="00043DC8" w:rsidRPr="009A297B" w:rsidRDefault="00043DC8" w:rsidP="00043DC8">
      <w:pPr>
        <w:pStyle w:val="NoSpacing"/>
        <w:jc w:val="both"/>
        <w:rPr>
          <w:sz w:val="21"/>
          <w:szCs w:val="21"/>
          <w:lang w:val="en-GB"/>
        </w:rPr>
      </w:pPr>
      <w:r w:rsidRPr="009A297B">
        <w:rPr>
          <w:sz w:val="21"/>
          <w:szCs w:val="21"/>
          <w:lang w:val="en-GB"/>
        </w:rPr>
        <w:t>The outcome of the Hausman’s specification test in the study rejects the hypothesis regarding the absence of correlation between the individual unobserved variables and explanatory variables since the probability value is 0.0233 which is statistically significant. Therefore, the choice of estimation for the model is fixed effects.</w:t>
      </w:r>
    </w:p>
    <w:p w:rsidR="00043DC8" w:rsidRPr="009A297B" w:rsidRDefault="00043DC8" w:rsidP="00043DC8">
      <w:pPr>
        <w:pStyle w:val="NoSpacing"/>
        <w:jc w:val="both"/>
        <w:rPr>
          <w:b/>
          <w:bCs/>
          <w:sz w:val="21"/>
          <w:szCs w:val="21"/>
          <w:lang w:val="en-GB"/>
        </w:rPr>
      </w:pPr>
      <w:r w:rsidRPr="009A297B">
        <w:rPr>
          <w:b/>
          <w:bCs/>
          <w:sz w:val="21"/>
          <w:szCs w:val="21"/>
          <w:lang w:val="en-GB"/>
        </w:rPr>
        <w:t>Pooled OLS, Fixed and Random Effect</w:t>
      </w:r>
    </w:p>
    <w:p w:rsidR="00043DC8" w:rsidRPr="009A297B" w:rsidRDefault="00043DC8" w:rsidP="00043DC8">
      <w:pPr>
        <w:pStyle w:val="NoSpacing"/>
        <w:jc w:val="both"/>
        <w:rPr>
          <w:b/>
          <w:bCs/>
          <w:sz w:val="21"/>
          <w:szCs w:val="21"/>
          <w:lang w:val="en-GB"/>
        </w:rPr>
      </w:pPr>
      <w:r w:rsidRPr="009A297B">
        <w:rPr>
          <w:sz w:val="21"/>
          <w:szCs w:val="21"/>
          <w:lang w:val="en-GB"/>
        </w:rPr>
        <w:t>The equation for the expression is stated as follows:</w:t>
      </w:r>
    </w:p>
    <w:p w:rsidR="00043DC8" w:rsidRPr="009A297B" w:rsidRDefault="00043DC8" w:rsidP="00043DC8">
      <w:pPr>
        <w:pStyle w:val="NoSpacing"/>
        <w:jc w:val="both"/>
        <w:rPr>
          <w:sz w:val="21"/>
          <w:szCs w:val="21"/>
          <w:lang w:val="en-GB"/>
        </w:rPr>
      </w:pPr>
      <w:r w:rsidRPr="009A297B">
        <w:rPr>
          <w:b/>
          <w:position w:val="-10"/>
          <w:sz w:val="21"/>
          <w:szCs w:val="21"/>
          <w:lang w:val="en-GB"/>
        </w:rPr>
        <w:object w:dxaOrig="3930" w:dyaOrig="330">
          <v:shape id="_x0000_i1028" type="#_x0000_t75" style="width:196.5pt;height:16.5pt" o:ole="">
            <v:imagedata r:id="rId26" o:title=""/>
          </v:shape>
          <o:OLEObject Type="Embed" ProgID="Equation.DSMT4" ShapeID="_x0000_i1028" DrawAspect="Content" ObjectID="_1668326233" r:id="rId27"/>
        </w:object>
      </w:r>
      <w:r w:rsidRPr="009A297B">
        <w:rPr>
          <w:b/>
          <w:sz w:val="21"/>
          <w:szCs w:val="21"/>
          <w:lang w:val="en-GB"/>
        </w:rPr>
        <w:tab/>
        <w:t xml:space="preserve"> ------------- Equation 2</w:t>
      </w:r>
    </w:p>
    <w:p w:rsidR="00043DC8" w:rsidRPr="009A31B1" w:rsidRDefault="00043DC8" w:rsidP="009A31B1">
      <w:pPr>
        <w:spacing w:after="0"/>
        <w:rPr>
          <w:rFonts w:ascii="Times New Roman" w:eastAsiaTheme="minorHAnsi" w:hAnsi="Times New Roman"/>
          <w:sz w:val="21"/>
          <w:szCs w:val="21"/>
          <w:lang w:val="en-GB"/>
        </w:rPr>
      </w:pPr>
      <w:r w:rsidRPr="009A297B">
        <w:rPr>
          <w:sz w:val="21"/>
          <w:szCs w:val="21"/>
          <w:lang w:val="en-GB"/>
        </w:rPr>
        <w:t>The estimation result of the above relation is shown in the table below:</w:t>
      </w:r>
    </w:p>
    <w:p w:rsidR="00043DC8" w:rsidRPr="009A297B" w:rsidRDefault="00043DC8" w:rsidP="00043DC8">
      <w:pPr>
        <w:pStyle w:val="NoSpacing"/>
        <w:jc w:val="both"/>
        <w:rPr>
          <w:sz w:val="21"/>
          <w:szCs w:val="21"/>
          <w:lang w:val="en-GB"/>
        </w:rPr>
      </w:pPr>
      <w:r>
        <w:rPr>
          <w:sz w:val="21"/>
          <w:szCs w:val="21"/>
          <w:lang w:val="en-GB"/>
        </w:rPr>
        <w:t xml:space="preserve">Table </w:t>
      </w:r>
      <w:r w:rsidRPr="009A297B">
        <w:rPr>
          <w:sz w:val="21"/>
          <w:szCs w:val="21"/>
          <w:lang w:val="en-GB"/>
        </w:rPr>
        <w:t>4</w:t>
      </w:r>
    </w:p>
    <w:tbl>
      <w:tblPr>
        <w:tblStyle w:val="TableGrid"/>
        <w:tblW w:w="9528" w:type="dxa"/>
        <w:tblLook w:val="04A0" w:firstRow="1" w:lastRow="0" w:firstColumn="1" w:lastColumn="0" w:noHBand="0" w:noVBand="1"/>
      </w:tblPr>
      <w:tblGrid>
        <w:gridCol w:w="2515"/>
        <w:gridCol w:w="2337"/>
        <w:gridCol w:w="2338"/>
        <w:gridCol w:w="2338"/>
      </w:tblGrid>
      <w:tr w:rsidR="00043DC8" w:rsidRPr="009A31B1"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Variables</w:t>
            </w:r>
          </w:p>
        </w:tc>
        <w:tc>
          <w:tcPr>
            <w:tcW w:w="233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Pooled OLS</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Fixed</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Random</w:t>
            </w:r>
          </w:p>
        </w:tc>
      </w:tr>
      <w:tr w:rsidR="00043DC8" w:rsidRPr="009A31B1" w:rsidTr="009249C0">
        <w:tc>
          <w:tcPr>
            <w:tcW w:w="2515" w:type="dxa"/>
            <w:tcBorders>
              <w:top w:val="single" w:sz="4" w:space="0" w:color="auto"/>
              <w:left w:val="single" w:sz="4" w:space="0" w:color="auto"/>
              <w:bottom w:val="single" w:sz="4" w:space="0" w:color="auto"/>
              <w:right w:val="single" w:sz="4" w:space="0" w:color="auto"/>
            </w:tcBorders>
          </w:tcPr>
          <w:p w:rsidR="00043DC8" w:rsidRPr="009A31B1" w:rsidRDefault="00043DC8" w:rsidP="009249C0">
            <w:pPr>
              <w:pStyle w:val="NoSpacing"/>
              <w:jc w:val="both"/>
              <w:rPr>
                <w:b/>
                <w:bCs/>
                <w:sz w:val="14"/>
                <w:szCs w:val="21"/>
              </w:rPr>
            </w:pPr>
            <w:r w:rsidRPr="009A31B1">
              <w:rPr>
                <w:b/>
                <w:bCs/>
                <w:sz w:val="14"/>
                <w:szCs w:val="21"/>
              </w:rPr>
              <w:t>Constant</w:t>
            </w:r>
          </w:p>
          <w:p w:rsidR="00043DC8" w:rsidRPr="009A31B1" w:rsidRDefault="00043DC8" w:rsidP="009249C0">
            <w:pPr>
              <w:pStyle w:val="NoSpacing"/>
              <w:jc w:val="both"/>
              <w:rPr>
                <w:b/>
                <w:bCs/>
                <w:sz w:val="14"/>
                <w:szCs w:val="21"/>
              </w:rPr>
            </w:pPr>
          </w:p>
        </w:tc>
        <w:tc>
          <w:tcPr>
            <w:tcW w:w="233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30.66100</w:t>
            </w:r>
          </w:p>
          <w:p w:rsidR="00043DC8" w:rsidRPr="009A31B1" w:rsidRDefault="00043DC8" w:rsidP="009249C0">
            <w:pPr>
              <w:pStyle w:val="NoSpacing"/>
              <w:jc w:val="both"/>
              <w:rPr>
                <w:sz w:val="14"/>
                <w:szCs w:val="21"/>
              </w:rPr>
            </w:pPr>
            <w:r w:rsidRPr="009A31B1">
              <w:rPr>
                <w:sz w:val="14"/>
                <w:szCs w:val="21"/>
              </w:rPr>
              <w:t>(3.034763)</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110.7324</w:t>
            </w:r>
          </w:p>
          <w:p w:rsidR="00043DC8" w:rsidRPr="009A31B1" w:rsidRDefault="00043DC8" w:rsidP="009249C0">
            <w:pPr>
              <w:pStyle w:val="NoSpacing"/>
              <w:jc w:val="both"/>
              <w:rPr>
                <w:sz w:val="14"/>
                <w:szCs w:val="21"/>
              </w:rPr>
            </w:pPr>
            <w:r w:rsidRPr="009A31B1">
              <w:rPr>
                <w:sz w:val="14"/>
                <w:szCs w:val="21"/>
              </w:rPr>
              <w:t>(8.894491)</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100.0546</w:t>
            </w:r>
          </w:p>
          <w:p w:rsidR="00043DC8" w:rsidRPr="009A31B1" w:rsidRDefault="00043DC8" w:rsidP="009249C0">
            <w:pPr>
              <w:pStyle w:val="NoSpacing"/>
              <w:jc w:val="both"/>
              <w:rPr>
                <w:sz w:val="14"/>
                <w:szCs w:val="21"/>
              </w:rPr>
            </w:pPr>
            <w:r w:rsidRPr="009A31B1">
              <w:rPr>
                <w:sz w:val="14"/>
                <w:szCs w:val="21"/>
              </w:rPr>
              <w:t>(8.030696)</w:t>
            </w:r>
          </w:p>
        </w:tc>
      </w:tr>
      <w:tr w:rsidR="00043DC8" w:rsidRPr="009A31B1"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LNEQF</w:t>
            </w:r>
          </w:p>
        </w:tc>
        <w:tc>
          <w:tcPr>
            <w:tcW w:w="233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-2.087757</w:t>
            </w:r>
          </w:p>
          <w:p w:rsidR="00043DC8" w:rsidRPr="009A31B1" w:rsidRDefault="00043DC8" w:rsidP="009249C0">
            <w:pPr>
              <w:pStyle w:val="NoSpacing"/>
              <w:jc w:val="both"/>
              <w:rPr>
                <w:sz w:val="14"/>
                <w:szCs w:val="21"/>
              </w:rPr>
            </w:pPr>
            <w:r w:rsidRPr="009A31B1">
              <w:rPr>
                <w:sz w:val="14"/>
                <w:szCs w:val="21"/>
              </w:rPr>
              <w:t>(-0.713596)</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-17.15201</w:t>
            </w:r>
          </w:p>
          <w:p w:rsidR="00043DC8" w:rsidRPr="009A31B1" w:rsidRDefault="00043DC8" w:rsidP="009249C0">
            <w:pPr>
              <w:pStyle w:val="NoSpacing"/>
              <w:jc w:val="both"/>
              <w:rPr>
                <w:sz w:val="14"/>
                <w:szCs w:val="21"/>
              </w:rPr>
            </w:pPr>
            <w:r w:rsidRPr="009A31B1">
              <w:rPr>
                <w:sz w:val="14"/>
                <w:szCs w:val="21"/>
              </w:rPr>
              <w:t>(-6.103946)</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-15.00384</w:t>
            </w:r>
          </w:p>
          <w:p w:rsidR="00043DC8" w:rsidRPr="009A31B1" w:rsidRDefault="00043DC8" w:rsidP="009249C0">
            <w:pPr>
              <w:pStyle w:val="NoSpacing"/>
              <w:jc w:val="both"/>
              <w:rPr>
                <w:sz w:val="14"/>
                <w:szCs w:val="21"/>
              </w:rPr>
            </w:pPr>
            <w:r w:rsidRPr="009A31B1">
              <w:rPr>
                <w:sz w:val="14"/>
                <w:szCs w:val="21"/>
              </w:rPr>
              <w:t>(-5.588172)</w:t>
            </w:r>
          </w:p>
        </w:tc>
      </w:tr>
      <w:tr w:rsidR="00043DC8" w:rsidRPr="009A31B1"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LNDBF</w:t>
            </w:r>
          </w:p>
        </w:tc>
        <w:tc>
          <w:tcPr>
            <w:tcW w:w="233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0.605083</w:t>
            </w:r>
          </w:p>
          <w:p w:rsidR="00043DC8" w:rsidRPr="009A31B1" w:rsidRDefault="00043DC8" w:rsidP="009249C0">
            <w:pPr>
              <w:pStyle w:val="NoSpacing"/>
              <w:jc w:val="both"/>
              <w:rPr>
                <w:sz w:val="14"/>
                <w:szCs w:val="21"/>
              </w:rPr>
            </w:pPr>
            <w:r w:rsidRPr="009A31B1">
              <w:rPr>
                <w:sz w:val="14"/>
                <w:szCs w:val="21"/>
              </w:rPr>
              <w:t>(0.286415)</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-3.331663</w:t>
            </w:r>
          </w:p>
          <w:p w:rsidR="00043DC8" w:rsidRPr="009A31B1" w:rsidRDefault="00043DC8" w:rsidP="009249C0">
            <w:pPr>
              <w:pStyle w:val="NoSpacing"/>
              <w:jc w:val="both"/>
              <w:rPr>
                <w:sz w:val="14"/>
                <w:szCs w:val="21"/>
              </w:rPr>
            </w:pPr>
            <w:r w:rsidRPr="009A31B1">
              <w:rPr>
                <w:sz w:val="14"/>
                <w:szCs w:val="21"/>
              </w:rPr>
              <w:t>(-2.608042)</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-2.968915</w:t>
            </w:r>
          </w:p>
          <w:p w:rsidR="00043DC8" w:rsidRPr="009A31B1" w:rsidRDefault="00043DC8" w:rsidP="009249C0">
            <w:pPr>
              <w:pStyle w:val="NoSpacing"/>
              <w:jc w:val="both"/>
              <w:rPr>
                <w:sz w:val="14"/>
                <w:szCs w:val="21"/>
              </w:rPr>
            </w:pPr>
            <w:r w:rsidRPr="009A31B1">
              <w:rPr>
                <w:sz w:val="14"/>
                <w:szCs w:val="21"/>
              </w:rPr>
              <w:t>(-2.338269)</w:t>
            </w:r>
          </w:p>
        </w:tc>
      </w:tr>
      <w:tr w:rsidR="00043DC8" w:rsidRPr="009A31B1"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DER</w:t>
            </w:r>
          </w:p>
        </w:tc>
        <w:tc>
          <w:tcPr>
            <w:tcW w:w="233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-0.100845)</w:t>
            </w:r>
          </w:p>
          <w:p w:rsidR="00043DC8" w:rsidRPr="009A31B1" w:rsidRDefault="00043DC8" w:rsidP="009249C0">
            <w:pPr>
              <w:pStyle w:val="NoSpacing"/>
              <w:jc w:val="both"/>
              <w:rPr>
                <w:sz w:val="14"/>
                <w:szCs w:val="21"/>
              </w:rPr>
            </w:pPr>
            <w:r w:rsidRPr="009A31B1">
              <w:rPr>
                <w:sz w:val="14"/>
                <w:szCs w:val="21"/>
              </w:rPr>
              <w:t>(-3.694653)</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-0.076433</w:t>
            </w:r>
          </w:p>
          <w:p w:rsidR="00043DC8" w:rsidRPr="009A31B1" w:rsidRDefault="00043DC8" w:rsidP="009249C0">
            <w:pPr>
              <w:pStyle w:val="NoSpacing"/>
              <w:jc w:val="both"/>
              <w:rPr>
                <w:sz w:val="14"/>
                <w:szCs w:val="21"/>
              </w:rPr>
            </w:pPr>
            <w:r w:rsidRPr="009A31B1">
              <w:rPr>
                <w:sz w:val="14"/>
                <w:szCs w:val="21"/>
              </w:rPr>
              <w:t>(-4.347751)</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-0.079376</w:t>
            </w:r>
          </w:p>
          <w:p w:rsidR="00043DC8" w:rsidRPr="009A31B1" w:rsidRDefault="00043DC8" w:rsidP="009249C0">
            <w:pPr>
              <w:pStyle w:val="NoSpacing"/>
              <w:jc w:val="both"/>
              <w:rPr>
                <w:sz w:val="14"/>
                <w:szCs w:val="21"/>
              </w:rPr>
            </w:pPr>
            <w:r w:rsidRPr="009A31B1">
              <w:rPr>
                <w:sz w:val="14"/>
                <w:szCs w:val="21"/>
              </w:rPr>
              <w:t>(-4.546077)</w:t>
            </w:r>
          </w:p>
        </w:tc>
      </w:tr>
      <w:tr w:rsidR="00043DC8" w:rsidRPr="009A31B1"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R – Squared</w:t>
            </w:r>
          </w:p>
        </w:tc>
        <w:tc>
          <w:tcPr>
            <w:tcW w:w="233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0.311320</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0.810592</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0.605598</w:t>
            </w:r>
          </w:p>
        </w:tc>
      </w:tr>
      <w:tr w:rsidR="00043DC8" w:rsidRPr="009A31B1"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Adjusted R – Squared</w:t>
            </w:r>
          </w:p>
        </w:tc>
        <w:tc>
          <w:tcPr>
            <w:tcW w:w="233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0.277997</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0.784008</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0.586514</w:t>
            </w:r>
          </w:p>
        </w:tc>
      </w:tr>
      <w:tr w:rsidR="00043DC8" w:rsidRPr="009A31B1"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F – Statistic</w:t>
            </w:r>
          </w:p>
        </w:tc>
        <w:tc>
          <w:tcPr>
            <w:tcW w:w="233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9.342438</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30.49216</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31.73328</w:t>
            </w:r>
          </w:p>
        </w:tc>
      </w:tr>
      <w:tr w:rsidR="00043DC8" w:rsidRPr="009A31B1"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Durbin-Watson Stat</w:t>
            </w:r>
          </w:p>
        </w:tc>
        <w:tc>
          <w:tcPr>
            <w:tcW w:w="233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0.245426</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0.930148</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0.760284</w:t>
            </w:r>
          </w:p>
        </w:tc>
      </w:tr>
      <w:tr w:rsidR="00043DC8" w:rsidRPr="009A31B1"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Hausman</w:t>
            </w:r>
          </w:p>
        </w:tc>
        <w:tc>
          <w:tcPr>
            <w:tcW w:w="2337" w:type="dxa"/>
            <w:tcBorders>
              <w:top w:val="single" w:sz="4" w:space="0" w:color="auto"/>
              <w:left w:val="single" w:sz="4" w:space="0" w:color="auto"/>
              <w:bottom w:val="single" w:sz="4" w:space="0" w:color="auto"/>
              <w:right w:val="single" w:sz="4" w:space="0" w:color="auto"/>
            </w:tcBorders>
          </w:tcPr>
          <w:p w:rsidR="00043DC8" w:rsidRPr="009A31B1" w:rsidRDefault="00043DC8" w:rsidP="009249C0">
            <w:pPr>
              <w:pStyle w:val="NoSpacing"/>
              <w:jc w:val="both"/>
              <w:rPr>
                <w:sz w:val="14"/>
                <w:szCs w:val="21"/>
              </w:rPr>
            </w:pPr>
          </w:p>
        </w:tc>
        <w:tc>
          <w:tcPr>
            <w:tcW w:w="2338" w:type="dxa"/>
            <w:tcBorders>
              <w:top w:val="single" w:sz="4" w:space="0" w:color="auto"/>
              <w:left w:val="single" w:sz="4" w:space="0" w:color="auto"/>
              <w:bottom w:val="single" w:sz="4" w:space="0" w:color="auto"/>
              <w:right w:val="single" w:sz="4" w:space="0" w:color="auto"/>
            </w:tcBorders>
          </w:tcPr>
          <w:p w:rsidR="00043DC8" w:rsidRPr="009A31B1" w:rsidRDefault="00043DC8" w:rsidP="009249C0">
            <w:pPr>
              <w:pStyle w:val="NoSpacing"/>
              <w:jc w:val="both"/>
              <w:rPr>
                <w:sz w:val="14"/>
                <w:szCs w:val="21"/>
              </w:rPr>
            </w:pP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7.385593</w:t>
            </w:r>
          </w:p>
          <w:p w:rsidR="00043DC8" w:rsidRPr="009A31B1" w:rsidRDefault="00043DC8" w:rsidP="009249C0">
            <w:pPr>
              <w:pStyle w:val="NoSpacing"/>
              <w:jc w:val="both"/>
              <w:rPr>
                <w:sz w:val="14"/>
                <w:szCs w:val="21"/>
              </w:rPr>
            </w:pPr>
            <w:r w:rsidRPr="009A31B1">
              <w:rPr>
                <w:sz w:val="14"/>
                <w:szCs w:val="21"/>
              </w:rPr>
              <w:t>(0.0606)</w:t>
            </w:r>
          </w:p>
        </w:tc>
      </w:tr>
      <w:tr w:rsidR="00043DC8" w:rsidRPr="009A31B1"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Cross-section included</w:t>
            </w:r>
          </w:p>
        </w:tc>
        <w:tc>
          <w:tcPr>
            <w:tcW w:w="233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6</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6</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6</w:t>
            </w:r>
          </w:p>
        </w:tc>
      </w:tr>
      <w:tr w:rsidR="00043DC8" w:rsidRPr="009A31B1"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4"/>
                <w:szCs w:val="21"/>
              </w:rPr>
            </w:pPr>
            <w:r w:rsidRPr="009A31B1">
              <w:rPr>
                <w:b/>
                <w:bCs/>
                <w:sz w:val="14"/>
                <w:szCs w:val="21"/>
              </w:rPr>
              <w:t>Number of observations</w:t>
            </w:r>
          </w:p>
        </w:tc>
        <w:tc>
          <w:tcPr>
            <w:tcW w:w="233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66</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66</w:t>
            </w:r>
          </w:p>
        </w:tc>
        <w:tc>
          <w:tcPr>
            <w:tcW w:w="233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4"/>
                <w:szCs w:val="21"/>
              </w:rPr>
            </w:pPr>
            <w:r w:rsidRPr="009A31B1">
              <w:rPr>
                <w:sz w:val="14"/>
                <w:szCs w:val="21"/>
              </w:rPr>
              <w:t>66</w:t>
            </w:r>
          </w:p>
        </w:tc>
      </w:tr>
    </w:tbl>
    <w:p w:rsidR="00043DC8" w:rsidRPr="009A31B1" w:rsidRDefault="00043DC8" w:rsidP="00043DC8">
      <w:pPr>
        <w:pStyle w:val="NoSpacing"/>
        <w:jc w:val="both"/>
        <w:rPr>
          <w:sz w:val="20"/>
          <w:szCs w:val="21"/>
          <w:lang w:val="en-GB"/>
        </w:rPr>
      </w:pPr>
      <w:r w:rsidRPr="009A31B1">
        <w:rPr>
          <w:sz w:val="20"/>
          <w:szCs w:val="21"/>
          <w:lang w:val="en-GB"/>
        </w:rPr>
        <w:t>Source: Output result of E-views 10</w:t>
      </w:r>
    </w:p>
    <w:p w:rsidR="00043DC8" w:rsidRPr="009A297B" w:rsidRDefault="00043DC8" w:rsidP="00043DC8">
      <w:pPr>
        <w:pStyle w:val="NoSpacing"/>
        <w:jc w:val="both"/>
        <w:rPr>
          <w:sz w:val="21"/>
          <w:szCs w:val="21"/>
          <w:lang w:val="en-GB"/>
        </w:rPr>
      </w:pPr>
      <w:r w:rsidRPr="009A297B">
        <w:rPr>
          <w:sz w:val="21"/>
          <w:szCs w:val="21"/>
          <w:lang w:val="en-GB"/>
        </w:rPr>
        <w:lastRenderedPageBreak/>
        <w:t xml:space="preserve">The above estimation adopts return on asset as a dependent variable while the natural log of equity finance (LNEQF), natural log of debt finance (LNDBF) and debt equity ratio serve as independent variables. </w:t>
      </w:r>
    </w:p>
    <w:p w:rsidR="00043DC8" w:rsidRPr="009A297B" w:rsidRDefault="00043DC8" w:rsidP="00043DC8">
      <w:pPr>
        <w:pStyle w:val="NoSpacing"/>
        <w:jc w:val="both"/>
        <w:rPr>
          <w:sz w:val="21"/>
          <w:szCs w:val="21"/>
          <w:lang w:val="en-GB"/>
        </w:rPr>
      </w:pPr>
      <w:r w:rsidRPr="009A297B">
        <w:rPr>
          <w:sz w:val="21"/>
          <w:szCs w:val="21"/>
          <w:lang w:val="en-GB"/>
        </w:rPr>
        <w:t xml:space="preserve">The LNEQF and DER have negative coefficient values of – 2.087757, -17.15201 and -15.00384; and -0.100845, -0.076433 and -0.079376 respectively under the three estimation techniques, while LNDBF has positive value of 0.605083 under pooled OLS and negative values of -3.331663 and -2.968915 under fixed effect and random effect in that order.  The implication is that larger total debt will result in lower return to total asset.  </w:t>
      </w:r>
    </w:p>
    <w:p w:rsidR="00043DC8" w:rsidRPr="009A297B" w:rsidRDefault="00043DC8" w:rsidP="00043DC8">
      <w:pPr>
        <w:pStyle w:val="NoSpacing"/>
        <w:jc w:val="both"/>
        <w:rPr>
          <w:sz w:val="21"/>
          <w:szCs w:val="21"/>
          <w:lang w:val="en-GB"/>
        </w:rPr>
      </w:pPr>
      <w:r w:rsidRPr="009A297B">
        <w:rPr>
          <w:sz w:val="21"/>
          <w:szCs w:val="21"/>
          <w:lang w:val="en-GB"/>
        </w:rPr>
        <w:t xml:space="preserve">LNEQF and LNDBF have t statistics with significant probability values at 5 per cent under fixed and random estimation techniques while DER is significant at 5 per cent under the three estimation techniques.  </w:t>
      </w:r>
    </w:p>
    <w:p w:rsidR="00043DC8" w:rsidRPr="009A297B" w:rsidRDefault="00043DC8" w:rsidP="00043DC8">
      <w:pPr>
        <w:pStyle w:val="NoSpacing"/>
        <w:jc w:val="both"/>
        <w:rPr>
          <w:sz w:val="21"/>
          <w:szCs w:val="21"/>
          <w:lang w:val="en-GB"/>
        </w:rPr>
      </w:pPr>
      <w:r w:rsidRPr="009A297B">
        <w:rPr>
          <w:sz w:val="21"/>
          <w:szCs w:val="21"/>
          <w:lang w:val="en-GB"/>
        </w:rPr>
        <w:t xml:space="preserve">The significance of the t statistics will lead to the rejection of the null hypothesis stating that there is no significant impact of LNEQF and DER on ROA.  The regression coefficients magnitudes indicate direction of the relationship of LNEQF and DER on ROA under the three estimation techniques.  </w:t>
      </w:r>
    </w:p>
    <w:p w:rsidR="00043DC8" w:rsidRPr="009A297B" w:rsidRDefault="00043DC8" w:rsidP="00043DC8">
      <w:pPr>
        <w:pStyle w:val="NoSpacing"/>
        <w:jc w:val="both"/>
        <w:rPr>
          <w:sz w:val="21"/>
          <w:szCs w:val="21"/>
          <w:lang w:val="en-GB"/>
        </w:rPr>
      </w:pPr>
      <w:r w:rsidRPr="009A297B">
        <w:rPr>
          <w:sz w:val="21"/>
          <w:szCs w:val="21"/>
          <w:lang w:val="en-GB"/>
        </w:rPr>
        <w:t>The result of the Hausman test specification statistic is 7.385593 which is higher than the critical value at 5 per cent level.  Hence the null hypothesis is accepted against the alternative hypothesis which clarifies that there is no correlation between the individual unobserved effects and the explanatory variables.  Therefore, Hausman test favours that the random effects estimator should be used for this model.</w:t>
      </w:r>
    </w:p>
    <w:p w:rsidR="00043DC8" w:rsidRPr="009A297B" w:rsidRDefault="00043DC8" w:rsidP="00043DC8">
      <w:pPr>
        <w:pStyle w:val="NoSpacing"/>
        <w:jc w:val="both"/>
        <w:rPr>
          <w:b/>
          <w:sz w:val="21"/>
          <w:szCs w:val="21"/>
          <w:lang w:val="en-GB"/>
        </w:rPr>
      </w:pPr>
    </w:p>
    <w:p w:rsidR="00043DC8" w:rsidRPr="009A297B" w:rsidRDefault="00043DC8" w:rsidP="00043DC8">
      <w:pPr>
        <w:pStyle w:val="NoSpacing"/>
        <w:jc w:val="both"/>
        <w:rPr>
          <w:b/>
          <w:sz w:val="21"/>
          <w:szCs w:val="21"/>
          <w:lang w:val="en-GB"/>
        </w:rPr>
      </w:pPr>
      <w:r w:rsidRPr="009A297B">
        <w:rPr>
          <w:b/>
          <w:sz w:val="21"/>
          <w:szCs w:val="21"/>
          <w:lang w:val="en-GB"/>
        </w:rPr>
        <w:t xml:space="preserve">7.5 </w:t>
      </w:r>
      <w:r w:rsidRPr="009A297B">
        <w:rPr>
          <w:b/>
          <w:bCs/>
          <w:sz w:val="21"/>
          <w:szCs w:val="21"/>
          <w:lang w:val="en-GB"/>
        </w:rPr>
        <w:t>Pooled OLS, Fixed and Random Effect</w:t>
      </w:r>
    </w:p>
    <w:p w:rsidR="00043DC8" w:rsidRPr="009A297B" w:rsidRDefault="00043DC8" w:rsidP="00043DC8">
      <w:pPr>
        <w:pStyle w:val="NoSpacing"/>
        <w:jc w:val="both"/>
        <w:rPr>
          <w:sz w:val="21"/>
          <w:szCs w:val="21"/>
          <w:lang w:val="en-GB"/>
        </w:rPr>
      </w:pPr>
      <w:r w:rsidRPr="009A297B">
        <w:rPr>
          <w:sz w:val="21"/>
          <w:szCs w:val="21"/>
          <w:lang w:val="en-GB"/>
        </w:rPr>
        <w:t>The next estimation deals with regressing return on equity (ROE) on the natural log of equity finance (LNEQF), natural log of debt finance (LNDBF) and debt equity ratio as expressed in the equation below.</w:t>
      </w:r>
    </w:p>
    <w:p w:rsidR="00043DC8" w:rsidRPr="009A297B" w:rsidRDefault="00043DC8" w:rsidP="00043DC8">
      <w:pPr>
        <w:pStyle w:val="NoSpacing"/>
        <w:jc w:val="both"/>
        <w:rPr>
          <w:sz w:val="21"/>
          <w:szCs w:val="21"/>
          <w:lang w:val="en-GB"/>
        </w:rPr>
      </w:pPr>
      <w:r w:rsidRPr="009A297B">
        <w:rPr>
          <w:sz w:val="21"/>
          <w:szCs w:val="21"/>
          <w:lang w:val="en-GB"/>
        </w:rPr>
        <w:tab/>
      </w:r>
      <w:r w:rsidRPr="009A297B">
        <w:rPr>
          <w:position w:val="-10"/>
          <w:sz w:val="21"/>
          <w:szCs w:val="21"/>
          <w:lang w:val="en-GB"/>
        </w:rPr>
        <w:object w:dxaOrig="3900" w:dyaOrig="330">
          <v:shape id="_x0000_i1029" type="#_x0000_t75" style="width:195pt;height:16.5pt" o:ole="">
            <v:imagedata r:id="rId28" o:title=""/>
          </v:shape>
          <o:OLEObject Type="Embed" ProgID="Equation.DSMT4" ShapeID="_x0000_i1029" DrawAspect="Content" ObjectID="_1668326234" r:id="rId29"/>
        </w:object>
      </w:r>
      <w:r w:rsidRPr="009A297B">
        <w:rPr>
          <w:sz w:val="21"/>
          <w:szCs w:val="21"/>
          <w:lang w:val="en-GB"/>
        </w:rPr>
        <w:t xml:space="preserve"> </w:t>
      </w:r>
      <w:r w:rsidRPr="009A297B">
        <w:rPr>
          <w:sz w:val="21"/>
          <w:szCs w:val="21"/>
          <w:lang w:val="en-GB"/>
        </w:rPr>
        <w:tab/>
        <w:t>---------------------- Equation 3</w:t>
      </w:r>
    </w:p>
    <w:p w:rsidR="00043DC8" w:rsidRPr="009A297B" w:rsidRDefault="00043DC8" w:rsidP="00043DC8">
      <w:pPr>
        <w:pStyle w:val="NoSpacing"/>
        <w:jc w:val="both"/>
        <w:rPr>
          <w:sz w:val="21"/>
          <w:szCs w:val="21"/>
          <w:lang w:val="en-GB"/>
        </w:rPr>
      </w:pPr>
      <w:r w:rsidRPr="009A297B">
        <w:rPr>
          <w:sz w:val="21"/>
          <w:szCs w:val="21"/>
          <w:lang w:val="en-GB"/>
        </w:rPr>
        <w:t>Our estimation result is shown in table 7.5 below:</w:t>
      </w:r>
    </w:p>
    <w:p w:rsidR="00043DC8" w:rsidRPr="009A31B1" w:rsidRDefault="00043DC8" w:rsidP="009A31B1">
      <w:pPr>
        <w:rPr>
          <w:rFonts w:ascii="Times New Roman" w:eastAsiaTheme="minorHAnsi" w:hAnsi="Times New Roman"/>
          <w:sz w:val="21"/>
          <w:szCs w:val="21"/>
          <w:lang w:val="en-GB"/>
        </w:rPr>
      </w:pPr>
      <w:r>
        <w:rPr>
          <w:sz w:val="21"/>
          <w:szCs w:val="21"/>
          <w:lang w:val="en-GB"/>
        </w:rPr>
        <w:t xml:space="preserve">Table </w:t>
      </w:r>
      <w:r w:rsidRPr="009A297B">
        <w:rPr>
          <w:sz w:val="21"/>
          <w:szCs w:val="21"/>
          <w:lang w:val="en-GB"/>
        </w:rPr>
        <w:t>5</w:t>
      </w:r>
    </w:p>
    <w:tbl>
      <w:tblPr>
        <w:tblStyle w:val="TableGrid"/>
        <w:tblW w:w="9528" w:type="dxa"/>
        <w:tblLook w:val="04A0" w:firstRow="1" w:lastRow="0" w:firstColumn="1" w:lastColumn="0" w:noHBand="0" w:noVBand="1"/>
      </w:tblPr>
      <w:tblGrid>
        <w:gridCol w:w="2515"/>
        <w:gridCol w:w="2337"/>
        <w:gridCol w:w="2338"/>
        <w:gridCol w:w="2338"/>
      </w:tblGrid>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Variables</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Pooled</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Fixed</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Random</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tcPr>
          <w:p w:rsidR="00043DC8" w:rsidRPr="00936396" w:rsidRDefault="00043DC8" w:rsidP="009249C0">
            <w:pPr>
              <w:pStyle w:val="NoSpacing"/>
              <w:jc w:val="both"/>
              <w:rPr>
                <w:b/>
                <w:bCs/>
                <w:sz w:val="16"/>
                <w:szCs w:val="21"/>
              </w:rPr>
            </w:pPr>
            <w:r w:rsidRPr="00936396">
              <w:rPr>
                <w:b/>
                <w:bCs/>
                <w:sz w:val="16"/>
                <w:szCs w:val="21"/>
              </w:rPr>
              <w:t>Constant</w:t>
            </w:r>
          </w:p>
          <w:p w:rsidR="00043DC8" w:rsidRPr="00936396" w:rsidRDefault="00043DC8" w:rsidP="009249C0">
            <w:pPr>
              <w:pStyle w:val="NoSpacing"/>
              <w:jc w:val="both"/>
              <w:rPr>
                <w:b/>
                <w:bCs/>
                <w:sz w:val="16"/>
                <w:szCs w:val="21"/>
              </w:rPr>
            </w:pP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109.7691</w:t>
            </w:r>
          </w:p>
          <w:p w:rsidR="00043DC8" w:rsidRPr="00936396" w:rsidRDefault="00043DC8" w:rsidP="009249C0">
            <w:pPr>
              <w:pStyle w:val="NoSpacing"/>
              <w:jc w:val="both"/>
              <w:rPr>
                <w:sz w:val="16"/>
                <w:szCs w:val="21"/>
              </w:rPr>
            </w:pPr>
            <w:r w:rsidRPr="00936396">
              <w:rPr>
                <w:sz w:val="16"/>
                <w:szCs w:val="21"/>
              </w:rPr>
              <w:t>(3.146382)</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376.9535</w:t>
            </w:r>
          </w:p>
          <w:p w:rsidR="00043DC8" w:rsidRPr="00936396" w:rsidRDefault="00043DC8" w:rsidP="009249C0">
            <w:pPr>
              <w:pStyle w:val="NoSpacing"/>
              <w:jc w:val="both"/>
              <w:rPr>
                <w:sz w:val="16"/>
                <w:szCs w:val="21"/>
              </w:rPr>
            </w:pPr>
            <w:r w:rsidRPr="00936396">
              <w:rPr>
                <w:sz w:val="16"/>
                <w:szCs w:val="21"/>
              </w:rPr>
              <w:t>(10.20343)</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355.9395</w:t>
            </w:r>
          </w:p>
          <w:p w:rsidR="00043DC8" w:rsidRPr="00936396" w:rsidRDefault="00043DC8" w:rsidP="009249C0">
            <w:pPr>
              <w:pStyle w:val="NoSpacing"/>
              <w:jc w:val="both"/>
              <w:rPr>
                <w:sz w:val="16"/>
                <w:szCs w:val="21"/>
              </w:rPr>
            </w:pPr>
            <w:r w:rsidRPr="00936396">
              <w:rPr>
                <w:sz w:val="16"/>
                <w:szCs w:val="21"/>
              </w:rPr>
              <w:t>(9.062840)</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LNEQF</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-14.25859</w:t>
            </w:r>
          </w:p>
          <w:p w:rsidR="00043DC8" w:rsidRPr="00936396" w:rsidRDefault="00043DC8" w:rsidP="009249C0">
            <w:pPr>
              <w:pStyle w:val="NoSpacing"/>
              <w:jc w:val="both"/>
              <w:rPr>
                <w:sz w:val="16"/>
                <w:szCs w:val="21"/>
              </w:rPr>
            </w:pPr>
            <w:r w:rsidRPr="00936396">
              <w:rPr>
                <w:sz w:val="16"/>
                <w:szCs w:val="21"/>
              </w:rPr>
              <w:t>(-1.411373)</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-66.13628</w:t>
            </w:r>
          </w:p>
          <w:p w:rsidR="00043DC8" w:rsidRPr="00936396" w:rsidRDefault="00043DC8" w:rsidP="009249C0">
            <w:pPr>
              <w:pStyle w:val="NoSpacing"/>
              <w:jc w:val="both"/>
              <w:rPr>
                <w:sz w:val="16"/>
                <w:szCs w:val="21"/>
              </w:rPr>
            </w:pPr>
            <w:r w:rsidRPr="00936396">
              <w:rPr>
                <w:sz w:val="16"/>
                <w:szCs w:val="21"/>
              </w:rPr>
              <w:t>(-7.931355)</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-61.87758</w:t>
            </w:r>
          </w:p>
          <w:p w:rsidR="00043DC8" w:rsidRPr="00936396" w:rsidRDefault="00043DC8" w:rsidP="009249C0">
            <w:pPr>
              <w:pStyle w:val="NoSpacing"/>
              <w:jc w:val="both"/>
              <w:rPr>
                <w:sz w:val="16"/>
                <w:szCs w:val="21"/>
              </w:rPr>
            </w:pPr>
            <w:r w:rsidRPr="00936396">
              <w:rPr>
                <w:sz w:val="16"/>
                <w:szCs w:val="21"/>
              </w:rPr>
              <w:t>(-7.618811)</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LNDBF</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4.702847</w:t>
            </w:r>
          </w:p>
          <w:p w:rsidR="00043DC8" w:rsidRPr="00936396" w:rsidRDefault="00043DC8" w:rsidP="009249C0">
            <w:pPr>
              <w:pStyle w:val="NoSpacing"/>
              <w:jc w:val="both"/>
              <w:rPr>
                <w:sz w:val="16"/>
                <w:szCs w:val="21"/>
              </w:rPr>
            </w:pPr>
            <w:r w:rsidRPr="00936396">
              <w:rPr>
                <w:sz w:val="16"/>
                <w:szCs w:val="21"/>
              </w:rPr>
              <w:t>(0.644665)</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-6.576958</w:t>
            </w:r>
          </w:p>
          <w:p w:rsidR="00043DC8" w:rsidRPr="00936396" w:rsidRDefault="00043DC8" w:rsidP="009249C0">
            <w:pPr>
              <w:pStyle w:val="NoSpacing"/>
              <w:jc w:val="both"/>
              <w:rPr>
                <w:sz w:val="16"/>
                <w:szCs w:val="21"/>
              </w:rPr>
            </w:pPr>
            <w:r w:rsidRPr="00936396">
              <w:rPr>
                <w:sz w:val="16"/>
                <w:szCs w:val="21"/>
              </w:rPr>
              <w:t>(-1.734965)</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-5.895948</w:t>
            </w:r>
          </w:p>
          <w:p w:rsidR="00043DC8" w:rsidRPr="00936396" w:rsidRDefault="00043DC8" w:rsidP="009249C0">
            <w:pPr>
              <w:pStyle w:val="NoSpacing"/>
              <w:jc w:val="both"/>
              <w:rPr>
                <w:sz w:val="16"/>
                <w:szCs w:val="21"/>
              </w:rPr>
            </w:pPr>
            <w:r w:rsidRPr="00936396">
              <w:rPr>
                <w:sz w:val="16"/>
                <w:szCs w:val="21"/>
              </w:rPr>
              <w:t>(-1.560831)</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DER</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-0.230386</w:t>
            </w:r>
          </w:p>
          <w:p w:rsidR="00043DC8" w:rsidRPr="00936396" w:rsidRDefault="00043DC8" w:rsidP="009249C0">
            <w:pPr>
              <w:pStyle w:val="NoSpacing"/>
              <w:jc w:val="both"/>
              <w:rPr>
                <w:sz w:val="16"/>
                <w:szCs w:val="21"/>
              </w:rPr>
            </w:pPr>
            <w:r w:rsidRPr="00936396">
              <w:rPr>
                <w:sz w:val="16"/>
                <w:szCs w:val="21"/>
              </w:rPr>
              <w:t>(-2.444367)</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-0.151574</w:t>
            </w:r>
          </w:p>
          <w:p w:rsidR="00043DC8" w:rsidRPr="00936396" w:rsidRDefault="00043DC8" w:rsidP="009249C0">
            <w:pPr>
              <w:pStyle w:val="NoSpacing"/>
              <w:jc w:val="both"/>
              <w:rPr>
                <w:sz w:val="16"/>
                <w:szCs w:val="21"/>
              </w:rPr>
            </w:pPr>
            <w:r w:rsidRPr="00936396">
              <w:rPr>
                <w:sz w:val="16"/>
                <w:szCs w:val="21"/>
              </w:rPr>
              <w:t>(-2.905494)</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-0.157459</w:t>
            </w:r>
          </w:p>
          <w:p w:rsidR="00043DC8" w:rsidRPr="00936396" w:rsidRDefault="00043DC8" w:rsidP="009249C0">
            <w:pPr>
              <w:pStyle w:val="NoSpacing"/>
              <w:jc w:val="both"/>
              <w:rPr>
                <w:sz w:val="16"/>
                <w:szCs w:val="21"/>
              </w:rPr>
            </w:pPr>
            <w:r w:rsidRPr="00936396">
              <w:rPr>
                <w:sz w:val="16"/>
                <w:szCs w:val="21"/>
              </w:rPr>
              <w:t>(-3.030116)</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R - Squared</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0.134118</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0.824126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0.581940</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Adjusted R – Squared</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0.092221</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0.799442</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0.561711</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F – Statistic</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3.201102</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33.38697</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28.76803</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Durbin-Watson Stat</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0.196475</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0.858321</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0.738608</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Hausman</w:t>
            </w:r>
          </w:p>
        </w:tc>
        <w:tc>
          <w:tcPr>
            <w:tcW w:w="2337" w:type="dxa"/>
            <w:tcBorders>
              <w:top w:val="single" w:sz="4" w:space="0" w:color="auto"/>
              <w:left w:val="single" w:sz="4" w:space="0" w:color="auto"/>
              <w:bottom w:val="single" w:sz="4" w:space="0" w:color="auto"/>
              <w:right w:val="single" w:sz="4" w:space="0" w:color="auto"/>
            </w:tcBorders>
          </w:tcPr>
          <w:p w:rsidR="00043DC8" w:rsidRPr="00936396" w:rsidRDefault="00043DC8" w:rsidP="009249C0">
            <w:pPr>
              <w:pStyle w:val="NoSpacing"/>
              <w:jc w:val="both"/>
              <w:rPr>
                <w:sz w:val="16"/>
                <w:szCs w:val="21"/>
              </w:rPr>
            </w:pPr>
          </w:p>
        </w:tc>
        <w:tc>
          <w:tcPr>
            <w:tcW w:w="2338" w:type="dxa"/>
            <w:tcBorders>
              <w:top w:val="single" w:sz="4" w:space="0" w:color="auto"/>
              <w:left w:val="single" w:sz="4" w:space="0" w:color="auto"/>
              <w:bottom w:val="single" w:sz="4" w:space="0" w:color="auto"/>
              <w:right w:val="single" w:sz="4" w:space="0" w:color="auto"/>
            </w:tcBorders>
          </w:tcPr>
          <w:p w:rsidR="00043DC8" w:rsidRPr="00936396" w:rsidRDefault="00043DC8" w:rsidP="009249C0">
            <w:pPr>
              <w:pStyle w:val="NoSpacing"/>
              <w:jc w:val="both"/>
              <w:rPr>
                <w:sz w:val="16"/>
                <w:szCs w:val="21"/>
              </w:rPr>
            </w:pP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5.335223</w:t>
            </w:r>
          </w:p>
          <w:p w:rsidR="00043DC8" w:rsidRPr="00936396" w:rsidRDefault="00043DC8" w:rsidP="009249C0">
            <w:pPr>
              <w:pStyle w:val="NoSpacing"/>
              <w:jc w:val="both"/>
              <w:rPr>
                <w:sz w:val="16"/>
                <w:szCs w:val="21"/>
              </w:rPr>
            </w:pPr>
            <w:r w:rsidRPr="00936396">
              <w:rPr>
                <w:sz w:val="16"/>
                <w:szCs w:val="21"/>
              </w:rPr>
              <w:t>(0.1488)</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Cross-section included</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Number of observations</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66</w:t>
            </w:r>
          </w:p>
        </w:tc>
      </w:tr>
    </w:tbl>
    <w:p w:rsidR="00043DC8" w:rsidRPr="009A297B" w:rsidRDefault="00043DC8" w:rsidP="00043DC8">
      <w:pPr>
        <w:pStyle w:val="NoSpacing"/>
        <w:jc w:val="both"/>
        <w:rPr>
          <w:sz w:val="21"/>
          <w:szCs w:val="21"/>
          <w:lang w:val="en-GB"/>
        </w:rPr>
      </w:pPr>
      <w:r w:rsidRPr="009A297B">
        <w:rPr>
          <w:sz w:val="21"/>
          <w:szCs w:val="21"/>
          <w:lang w:val="en-GB"/>
        </w:rPr>
        <w:t>Source: Output result of E-views 10 2019</w:t>
      </w:r>
    </w:p>
    <w:p w:rsidR="00043DC8" w:rsidRPr="009A297B" w:rsidRDefault="00043DC8" w:rsidP="00043DC8">
      <w:pPr>
        <w:pStyle w:val="NoSpacing"/>
        <w:jc w:val="both"/>
        <w:rPr>
          <w:sz w:val="21"/>
          <w:szCs w:val="21"/>
          <w:lang w:val="en-GB"/>
        </w:rPr>
      </w:pPr>
      <w:r w:rsidRPr="009A297B">
        <w:rPr>
          <w:sz w:val="21"/>
          <w:szCs w:val="21"/>
          <w:lang w:val="en-GB"/>
        </w:rPr>
        <w:t xml:space="preserve">From the above estimation result, LNEQF has the following negative values under each of the techniques, -14.25859, -66.13628 and -61.87758.  Similarly, DER also exhibits negative values of -0.230386; -0.151574 and -0.157459 for pooled OLS, fixed effects and random effects respectively.  On the contrary, LNDBF shows positive value of 4.702847 under pooled OLS estimation and negative values of -6.576958 and -5.895948 under fixed and random effects.  The probability values of the t statistic for DER in all the estimates is significant at 5 per cent level, therefore, the null hypothesis of no impact of DER on ROE is there by rejected.  </w:t>
      </w:r>
    </w:p>
    <w:p w:rsidR="00043DC8" w:rsidRPr="009A297B" w:rsidRDefault="00043DC8" w:rsidP="00043DC8">
      <w:pPr>
        <w:pStyle w:val="NoSpacing"/>
        <w:jc w:val="both"/>
        <w:rPr>
          <w:sz w:val="21"/>
          <w:szCs w:val="21"/>
          <w:lang w:val="en-GB"/>
        </w:rPr>
      </w:pPr>
      <w:r w:rsidRPr="009A297B">
        <w:rPr>
          <w:sz w:val="21"/>
          <w:szCs w:val="21"/>
          <w:lang w:val="en-GB"/>
        </w:rPr>
        <w:t>In the case of LNEQF, the probability value of t statistic is significant under fixed and random effects and insignificant under pooled OLS leading to mixed outcome.  Taking fixed and random effects results will lead to rejection of the null hypothesis, indicating that LNEQF has impact on ROE whereas, the outcome of pooled OLS says otherwise.</w:t>
      </w:r>
    </w:p>
    <w:p w:rsidR="00043DC8" w:rsidRPr="009A297B" w:rsidRDefault="00043DC8" w:rsidP="00043DC8">
      <w:pPr>
        <w:pStyle w:val="NoSpacing"/>
        <w:jc w:val="both"/>
        <w:rPr>
          <w:sz w:val="21"/>
          <w:szCs w:val="21"/>
          <w:lang w:val="en-GB"/>
        </w:rPr>
      </w:pPr>
      <w:r w:rsidRPr="009A297B">
        <w:rPr>
          <w:sz w:val="21"/>
          <w:szCs w:val="21"/>
          <w:lang w:val="en-GB"/>
        </w:rPr>
        <w:t xml:space="preserve">The probability values of t statistic for LNDBF are higher than 5 per cent significant level under the three estimation techniques.  The implication being that the null hypothesis of no significant impact of LNDBF on ROE is accepted.  The Hausman’s specification test statistic of 5.335223 with probability value of 0.1488 which greater than the critical 5 per cent confidence level leads to the acceptance of the null hypothesis.  It clarifies that the unobserved random effect is independent of explanatory variables.  Therefore, random effect estimator is best suited for this model. </w:t>
      </w:r>
    </w:p>
    <w:p w:rsidR="00043DC8" w:rsidRPr="009A297B" w:rsidRDefault="00043DC8" w:rsidP="00043DC8">
      <w:pPr>
        <w:pStyle w:val="NoSpacing"/>
        <w:jc w:val="both"/>
        <w:rPr>
          <w:b/>
          <w:sz w:val="21"/>
          <w:szCs w:val="21"/>
          <w:lang w:val="en-GB"/>
        </w:rPr>
      </w:pPr>
      <w:r w:rsidRPr="009A297B">
        <w:rPr>
          <w:b/>
          <w:sz w:val="21"/>
          <w:szCs w:val="21"/>
          <w:lang w:val="en-GB"/>
        </w:rPr>
        <w:t xml:space="preserve">7.6 </w:t>
      </w:r>
      <w:r w:rsidRPr="009A297B">
        <w:rPr>
          <w:b/>
          <w:bCs/>
          <w:sz w:val="21"/>
          <w:szCs w:val="21"/>
          <w:lang w:val="en-GB"/>
        </w:rPr>
        <w:t>Pooled OLS, Fixed and Random Effect</w:t>
      </w:r>
    </w:p>
    <w:p w:rsidR="00043DC8" w:rsidRPr="009A297B" w:rsidRDefault="00043DC8" w:rsidP="00043DC8">
      <w:pPr>
        <w:pStyle w:val="NoSpacing"/>
        <w:jc w:val="both"/>
        <w:rPr>
          <w:sz w:val="21"/>
          <w:szCs w:val="21"/>
          <w:lang w:val="en-GB"/>
        </w:rPr>
      </w:pPr>
      <w:r w:rsidRPr="009A297B">
        <w:rPr>
          <w:position w:val="-10"/>
          <w:sz w:val="21"/>
          <w:szCs w:val="21"/>
          <w:lang w:val="en-GB"/>
        </w:rPr>
        <w:object w:dxaOrig="3990" w:dyaOrig="330">
          <v:shape id="_x0000_i1030" type="#_x0000_t75" style="width:199.5pt;height:16.5pt" o:ole="">
            <v:imagedata r:id="rId30" o:title=""/>
          </v:shape>
          <o:OLEObject Type="Embed" ProgID="Equation.DSMT4" ShapeID="_x0000_i1030" DrawAspect="Content" ObjectID="_1668326235" r:id="rId31"/>
        </w:object>
      </w:r>
      <w:r w:rsidRPr="009A297B">
        <w:rPr>
          <w:sz w:val="21"/>
          <w:szCs w:val="21"/>
          <w:lang w:val="en-GB"/>
        </w:rPr>
        <w:tab/>
        <w:t>---------------------- Equation 4</w:t>
      </w:r>
    </w:p>
    <w:p w:rsidR="00043DC8" w:rsidRPr="009A297B" w:rsidRDefault="00043DC8" w:rsidP="00043DC8">
      <w:pPr>
        <w:pStyle w:val="NoSpacing"/>
        <w:jc w:val="both"/>
        <w:rPr>
          <w:sz w:val="21"/>
          <w:szCs w:val="21"/>
          <w:lang w:val="en-GB"/>
        </w:rPr>
      </w:pPr>
      <w:r w:rsidRPr="009A297B">
        <w:rPr>
          <w:sz w:val="21"/>
          <w:szCs w:val="21"/>
          <w:lang w:val="en-GB"/>
        </w:rPr>
        <w:t>The estimation output of the above under pooled OLS, fixed effect and random effects are presented in table 7.6 below:</w:t>
      </w:r>
    </w:p>
    <w:p w:rsidR="00043DC8" w:rsidRPr="00936396" w:rsidRDefault="00043DC8" w:rsidP="00043DC8">
      <w:pPr>
        <w:rPr>
          <w:rFonts w:ascii="Times New Roman" w:eastAsiaTheme="minorHAnsi" w:hAnsi="Times New Roman"/>
          <w:sz w:val="21"/>
          <w:szCs w:val="21"/>
          <w:lang w:val="en-GB"/>
        </w:rPr>
      </w:pPr>
      <w:r>
        <w:rPr>
          <w:rFonts w:ascii="Times New Roman" w:hAnsi="Times New Roman"/>
          <w:sz w:val="21"/>
          <w:szCs w:val="21"/>
          <w:lang w:val="en-GB"/>
        </w:rPr>
        <w:t xml:space="preserve">Table </w:t>
      </w:r>
      <w:r w:rsidRPr="009A297B">
        <w:rPr>
          <w:rFonts w:ascii="Times New Roman" w:hAnsi="Times New Roman"/>
          <w:sz w:val="21"/>
          <w:szCs w:val="21"/>
          <w:lang w:val="en-GB"/>
        </w:rPr>
        <w:t>6</w:t>
      </w:r>
    </w:p>
    <w:tbl>
      <w:tblPr>
        <w:tblStyle w:val="TableGrid"/>
        <w:tblW w:w="9528" w:type="dxa"/>
        <w:tblLook w:val="04A0" w:firstRow="1" w:lastRow="0" w:firstColumn="1" w:lastColumn="0" w:noHBand="0" w:noVBand="1"/>
      </w:tblPr>
      <w:tblGrid>
        <w:gridCol w:w="2515"/>
        <w:gridCol w:w="2337"/>
        <w:gridCol w:w="2338"/>
        <w:gridCol w:w="2338"/>
      </w:tblGrid>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Variables</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Pooled</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Fixed</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Random</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tcPr>
          <w:p w:rsidR="00043DC8" w:rsidRPr="00936396" w:rsidRDefault="00043DC8" w:rsidP="009249C0">
            <w:pPr>
              <w:pStyle w:val="NoSpacing"/>
              <w:jc w:val="both"/>
              <w:rPr>
                <w:b/>
                <w:bCs/>
                <w:sz w:val="16"/>
                <w:szCs w:val="21"/>
              </w:rPr>
            </w:pPr>
            <w:r w:rsidRPr="00936396">
              <w:rPr>
                <w:b/>
                <w:bCs/>
                <w:sz w:val="16"/>
                <w:szCs w:val="21"/>
              </w:rPr>
              <w:t>Constant</w:t>
            </w:r>
          </w:p>
          <w:p w:rsidR="00043DC8" w:rsidRPr="00936396" w:rsidRDefault="00043DC8" w:rsidP="009249C0">
            <w:pPr>
              <w:pStyle w:val="NoSpacing"/>
              <w:jc w:val="both"/>
              <w:rPr>
                <w:b/>
                <w:bCs/>
                <w:sz w:val="16"/>
                <w:szCs w:val="21"/>
              </w:rPr>
            </w:pP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80.49608</w:t>
            </w:r>
          </w:p>
          <w:p w:rsidR="00043DC8" w:rsidRPr="00936396" w:rsidRDefault="00043DC8" w:rsidP="009249C0">
            <w:pPr>
              <w:pStyle w:val="NoSpacing"/>
              <w:jc w:val="both"/>
              <w:rPr>
                <w:sz w:val="16"/>
                <w:szCs w:val="21"/>
              </w:rPr>
            </w:pPr>
            <w:r w:rsidRPr="00936396">
              <w:rPr>
                <w:sz w:val="16"/>
                <w:szCs w:val="21"/>
              </w:rPr>
              <w:t>(3.989297)</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176.3574</w:t>
            </w:r>
          </w:p>
          <w:p w:rsidR="00043DC8" w:rsidRPr="00936396" w:rsidRDefault="00043DC8" w:rsidP="009249C0">
            <w:pPr>
              <w:pStyle w:val="NoSpacing"/>
              <w:jc w:val="both"/>
              <w:rPr>
                <w:sz w:val="16"/>
                <w:szCs w:val="21"/>
              </w:rPr>
            </w:pPr>
            <w:r w:rsidRPr="00936396">
              <w:rPr>
                <w:sz w:val="16"/>
                <w:szCs w:val="21"/>
              </w:rPr>
              <w:t>(5.551926)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156.6261</w:t>
            </w:r>
          </w:p>
          <w:p w:rsidR="00043DC8" w:rsidRPr="00936396" w:rsidRDefault="00043DC8" w:rsidP="009249C0">
            <w:pPr>
              <w:pStyle w:val="NoSpacing"/>
              <w:jc w:val="both"/>
              <w:rPr>
                <w:sz w:val="16"/>
                <w:szCs w:val="21"/>
              </w:rPr>
            </w:pPr>
            <w:r w:rsidRPr="00936396">
              <w:rPr>
                <w:sz w:val="16"/>
                <w:szCs w:val="21"/>
              </w:rPr>
              <w:t>(5.174387)</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LNEQF</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-8.237218</w:t>
            </w:r>
          </w:p>
          <w:p w:rsidR="00043DC8" w:rsidRPr="00936396" w:rsidRDefault="00043DC8" w:rsidP="009249C0">
            <w:pPr>
              <w:pStyle w:val="NoSpacing"/>
              <w:jc w:val="both"/>
              <w:rPr>
                <w:sz w:val="16"/>
                <w:szCs w:val="21"/>
              </w:rPr>
            </w:pPr>
            <w:r w:rsidRPr="00936396">
              <w:rPr>
                <w:sz w:val="16"/>
                <w:szCs w:val="21"/>
              </w:rPr>
              <w:t>(-1.409730)</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-26.10791</w:t>
            </w:r>
          </w:p>
          <w:p w:rsidR="00043DC8" w:rsidRPr="00936396" w:rsidRDefault="00043DC8" w:rsidP="009249C0">
            <w:pPr>
              <w:pStyle w:val="NoSpacing"/>
              <w:jc w:val="both"/>
              <w:rPr>
                <w:sz w:val="16"/>
                <w:szCs w:val="21"/>
              </w:rPr>
            </w:pPr>
            <w:r w:rsidRPr="00936396">
              <w:rPr>
                <w:sz w:val="16"/>
                <w:szCs w:val="21"/>
              </w:rPr>
              <w:t>(-3.641424)</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-22.14008</w:t>
            </w:r>
          </w:p>
          <w:p w:rsidR="00043DC8" w:rsidRPr="00936396" w:rsidRDefault="00043DC8" w:rsidP="009249C0">
            <w:pPr>
              <w:pStyle w:val="NoSpacing"/>
              <w:jc w:val="both"/>
              <w:rPr>
                <w:sz w:val="16"/>
                <w:szCs w:val="21"/>
              </w:rPr>
            </w:pPr>
            <w:r w:rsidRPr="00936396">
              <w:rPr>
                <w:sz w:val="16"/>
                <w:szCs w:val="21"/>
              </w:rPr>
              <w:t>(-3.311604)</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LNDBF</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-0.055405</w:t>
            </w:r>
          </w:p>
          <w:p w:rsidR="00043DC8" w:rsidRPr="00936396" w:rsidRDefault="00043DC8" w:rsidP="009249C0">
            <w:pPr>
              <w:pStyle w:val="NoSpacing"/>
              <w:jc w:val="both"/>
              <w:rPr>
                <w:sz w:val="16"/>
                <w:szCs w:val="21"/>
              </w:rPr>
            </w:pPr>
            <w:r w:rsidRPr="00936396">
              <w:rPr>
                <w:sz w:val="16"/>
                <w:szCs w:val="21"/>
              </w:rPr>
              <w:t>(-0.013131)</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-5.396092</w:t>
            </w:r>
          </w:p>
          <w:p w:rsidR="00043DC8" w:rsidRPr="00936396" w:rsidRDefault="00043DC8" w:rsidP="009249C0">
            <w:pPr>
              <w:pStyle w:val="NoSpacing"/>
              <w:jc w:val="both"/>
              <w:rPr>
                <w:sz w:val="16"/>
                <w:szCs w:val="21"/>
              </w:rPr>
            </w:pPr>
            <w:r w:rsidRPr="00936396">
              <w:rPr>
                <w:sz w:val="16"/>
                <w:szCs w:val="21"/>
              </w:rPr>
              <w:t>(-1.655528)</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-4.698613</w:t>
            </w:r>
          </w:p>
          <w:p w:rsidR="00043DC8" w:rsidRPr="00936396" w:rsidRDefault="00043DC8" w:rsidP="009249C0">
            <w:pPr>
              <w:pStyle w:val="NoSpacing"/>
              <w:jc w:val="both"/>
              <w:rPr>
                <w:sz w:val="16"/>
                <w:szCs w:val="21"/>
              </w:rPr>
            </w:pPr>
            <w:r w:rsidRPr="00936396">
              <w:rPr>
                <w:sz w:val="16"/>
                <w:szCs w:val="21"/>
              </w:rPr>
              <w:t>(-1.455014)</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DER</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-0.090477</w:t>
            </w:r>
          </w:p>
          <w:p w:rsidR="00043DC8" w:rsidRPr="00936396" w:rsidRDefault="00043DC8" w:rsidP="009249C0">
            <w:pPr>
              <w:pStyle w:val="NoSpacing"/>
              <w:jc w:val="both"/>
              <w:rPr>
                <w:sz w:val="16"/>
                <w:szCs w:val="21"/>
              </w:rPr>
            </w:pPr>
            <w:r w:rsidRPr="00936396">
              <w:rPr>
                <w:sz w:val="16"/>
                <w:szCs w:val="21"/>
              </w:rPr>
              <w:t>(-1.659731)</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-0.039303</w:t>
            </w:r>
          </w:p>
          <w:p w:rsidR="00043DC8" w:rsidRPr="00936396" w:rsidRDefault="00043DC8" w:rsidP="009249C0">
            <w:pPr>
              <w:pStyle w:val="NoSpacing"/>
              <w:jc w:val="both"/>
              <w:rPr>
                <w:sz w:val="16"/>
                <w:szCs w:val="21"/>
              </w:rPr>
            </w:pPr>
            <w:r w:rsidRPr="00936396">
              <w:rPr>
                <w:sz w:val="16"/>
                <w:szCs w:val="21"/>
              </w:rPr>
              <w:t>(-0.876212)</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-0.045988</w:t>
            </w:r>
          </w:p>
          <w:p w:rsidR="00043DC8" w:rsidRPr="00936396" w:rsidRDefault="00043DC8" w:rsidP="009249C0">
            <w:pPr>
              <w:pStyle w:val="NoSpacing"/>
              <w:jc w:val="both"/>
              <w:rPr>
                <w:sz w:val="16"/>
                <w:szCs w:val="21"/>
              </w:rPr>
            </w:pPr>
            <w:r w:rsidRPr="00936396">
              <w:rPr>
                <w:sz w:val="16"/>
                <w:szCs w:val="21"/>
              </w:rPr>
              <w:t>(-1.036252)</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R – Squared</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0.118172</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0.604156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0.260206</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Adjusted R – Squared</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0.075503</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0.548599</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0.224410</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F – Statistic</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2.769506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10.87451</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7.269050</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Durbin -Watson Stat</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0.294276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0.520524</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0.488637</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Hausman</w:t>
            </w:r>
          </w:p>
        </w:tc>
        <w:tc>
          <w:tcPr>
            <w:tcW w:w="2337" w:type="dxa"/>
            <w:tcBorders>
              <w:top w:val="single" w:sz="4" w:space="0" w:color="auto"/>
              <w:left w:val="single" w:sz="4" w:space="0" w:color="auto"/>
              <w:bottom w:val="single" w:sz="4" w:space="0" w:color="auto"/>
              <w:right w:val="single" w:sz="4" w:space="0" w:color="auto"/>
            </w:tcBorders>
          </w:tcPr>
          <w:p w:rsidR="00043DC8" w:rsidRPr="00936396" w:rsidRDefault="00043DC8" w:rsidP="009249C0">
            <w:pPr>
              <w:pStyle w:val="NoSpacing"/>
              <w:jc w:val="both"/>
              <w:rPr>
                <w:sz w:val="16"/>
                <w:szCs w:val="21"/>
              </w:rPr>
            </w:pPr>
          </w:p>
        </w:tc>
        <w:tc>
          <w:tcPr>
            <w:tcW w:w="2338" w:type="dxa"/>
            <w:tcBorders>
              <w:top w:val="single" w:sz="4" w:space="0" w:color="auto"/>
              <w:left w:val="single" w:sz="4" w:space="0" w:color="auto"/>
              <w:bottom w:val="single" w:sz="4" w:space="0" w:color="auto"/>
              <w:right w:val="single" w:sz="4" w:space="0" w:color="auto"/>
            </w:tcBorders>
          </w:tcPr>
          <w:p w:rsidR="00043DC8" w:rsidRPr="00936396" w:rsidRDefault="00043DC8" w:rsidP="009249C0">
            <w:pPr>
              <w:pStyle w:val="NoSpacing"/>
              <w:jc w:val="both"/>
              <w:rPr>
                <w:sz w:val="16"/>
                <w:szCs w:val="21"/>
              </w:rPr>
            </w:pP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2.703594</w:t>
            </w:r>
          </w:p>
          <w:p w:rsidR="00043DC8" w:rsidRPr="00936396" w:rsidRDefault="00043DC8" w:rsidP="009249C0">
            <w:pPr>
              <w:pStyle w:val="NoSpacing"/>
              <w:jc w:val="both"/>
              <w:rPr>
                <w:sz w:val="16"/>
                <w:szCs w:val="21"/>
              </w:rPr>
            </w:pPr>
            <w:r w:rsidRPr="00936396">
              <w:rPr>
                <w:sz w:val="16"/>
                <w:szCs w:val="21"/>
              </w:rPr>
              <w:t>(0.4396)</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Cross-section included</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w:t>
            </w:r>
          </w:p>
        </w:tc>
      </w:tr>
      <w:tr w:rsidR="00043DC8" w:rsidRPr="00936396" w:rsidTr="009249C0">
        <w:tc>
          <w:tcPr>
            <w:tcW w:w="2515"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b/>
                <w:bCs/>
                <w:sz w:val="16"/>
                <w:szCs w:val="21"/>
              </w:rPr>
            </w:pPr>
            <w:r w:rsidRPr="00936396">
              <w:rPr>
                <w:b/>
                <w:bCs/>
                <w:sz w:val="16"/>
                <w:szCs w:val="21"/>
              </w:rPr>
              <w:t>Number of observations</w:t>
            </w:r>
          </w:p>
        </w:tc>
        <w:tc>
          <w:tcPr>
            <w:tcW w:w="2337"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66</w:t>
            </w:r>
          </w:p>
        </w:tc>
        <w:tc>
          <w:tcPr>
            <w:tcW w:w="2338" w:type="dxa"/>
            <w:tcBorders>
              <w:top w:val="single" w:sz="4" w:space="0" w:color="auto"/>
              <w:left w:val="single" w:sz="4" w:space="0" w:color="auto"/>
              <w:bottom w:val="single" w:sz="4" w:space="0" w:color="auto"/>
              <w:right w:val="single" w:sz="4" w:space="0" w:color="auto"/>
            </w:tcBorders>
            <w:hideMark/>
          </w:tcPr>
          <w:p w:rsidR="00043DC8" w:rsidRPr="00936396" w:rsidRDefault="00043DC8" w:rsidP="009249C0">
            <w:pPr>
              <w:pStyle w:val="NoSpacing"/>
              <w:jc w:val="both"/>
              <w:rPr>
                <w:sz w:val="16"/>
                <w:szCs w:val="21"/>
              </w:rPr>
            </w:pPr>
            <w:r w:rsidRPr="00936396">
              <w:rPr>
                <w:sz w:val="16"/>
                <w:szCs w:val="21"/>
              </w:rPr>
              <w:t>66</w:t>
            </w:r>
          </w:p>
        </w:tc>
      </w:tr>
    </w:tbl>
    <w:p w:rsidR="00043DC8" w:rsidRPr="009A297B" w:rsidRDefault="00043DC8" w:rsidP="00043DC8">
      <w:pPr>
        <w:pStyle w:val="NoSpacing"/>
        <w:jc w:val="both"/>
        <w:rPr>
          <w:sz w:val="21"/>
          <w:szCs w:val="21"/>
          <w:lang w:val="en-GB"/>
        </w:rPr>
      </w:pPr>
      <w:r w:rsidRPr="009A297B">
        <w:rPr>
          <w:sz w:val="21"/>
          <w:szCs w:val="21"/>
          <w:lang w:val="en-GB"/>
        </w:rPr>
        <w:t>Source: Output result of E-view 10 2019</w:t>
      </w:r>
    </w:p>
    <w:p w:rsidR="00043DC8" w:rsidRPr="009A297B" w:rsidRDefault="00043DC8" w:rsidP="00043DC8">
      <w:pPr>
        <w:pStyle w:val="NoSpacing"/>
        <w:jc w:val="both"/>
        <w:rPr>
          <w:sz w:val="21"/>
          <w:szCs w:val="21"/>
          <w:lang w:val="en-GB"/>
        </w:rPr>
      </w:pPr>
      <w:r w:rsidRPr="009A297B">
        <w:rPr>
          <w:sz w:val="21"/>
          <w:szCs w:val="21"/>
          <w:lang w:val="en-GB"/>
        </w:rPr>
        <w:t xml:space="preserve">Using the return on capital employed (ROCE) as dependent variable while </w:t>
      </w:r>
      <w:bookmarkStart w:id="1" w:name="_Hlk24471082"/>
      <w:r w:rsidRPr="009A297B">
        <w:rPr>
          <w:sz w:val="21"/>
          <w:szCs w:val="21"/>
          <w:lang w:val="en-GB"/>
        </w:rPr>
        <w:t xml:space="preserve">the natural logs of equity finance (LNEQF); debt finance (LNDBF) and debt equity ratio (DER) as independent variables result in the following </w:t>
      </w:r>
      <w:bookmarkEnd w:id="1"/>
      <w:r w:rsidRPr="009A297B">
        <w:rPr>
          <w:sz w:val="21"/>
          <w:szCs w:val="21"/>
          <w:lang w:val="en-GB"/>
        </w:rPr>
        <w:t>econometrics expression.</w:t>
      </w:r>
    </w:p>
    <w:p w:rsidR="00043DC8" w:rsidRPr="009A297B" w:rsidRDefault="00043DC8" w:rsidP="00043DC8">
      <w:pPr>
        <w:pStyle w:val="NoSpacing"/>
        <w:jc w:val="both"/>
        <w:rPr>
          <w:sz w:val="21"/>
          <w:szCs w:val="21"/>
          <w:lang w:val="en-GB"/>
        </w:rPr>
      </w:pPr>
      <w:r w:rsidRPr="009A297B">
        <w:rPr>
          <w:sz w:val="21"/>
          <w:szCs w:val="21"/>
          <w:lang w:val="en-GB"/>
        </w:rPr>
        <w:t>The results of the pooled OLS, fixed effects and random effects estimation for the capital structure variables, that is, LNEQF, LNDBF and DER on ROCE are shown in table 6 above.  The LNEQF has negative values of -8.237218, -26.10791 and -22.14008 under the three estimation techniques.  This shows that ROCE is inversely related LNEQF.  The same result though with differing magnitude is observed for the other two explanatory variables: LNDBF and DER.  While the probability value of the t statistic is insignificant for LNEQF under pooled OLS, it is significant under the fixed and random effects resulting in mixed conclusion.</w:t>
      </w:r>
    </w:p>
    <w:p w:rsidR="00043DC8" w:rsidRPr="009A297B" w:rsidRDefault="00043DC8" w:rsidP="00043DC8">
      <w:pPr>
        <w:pStyle w:val="NoSpacing"/>
        <w:jc w:val="both"/>
        <w:rPr>
          <w:sz w:val="21"/>
          <w:szCs w:val="21"/>
          <w:lang w:val="en-GB"/>
        </w:rPr>
      </w:pPr>
      <w:r w:rsidRPr="009A297B">
        <w:rPr>
          <w:sz w:val="21"/>
          <w:szCs w:val="21"/>
          <w:lang w:val="en-GB"/>
        </w:rPr>
        <w:t xml:space="preserve">In the case of LNDBF and DER, the probability values of the t statistic 0.9896 and 0.1020 under pooled OLS, 0.1033 and 0.3846 and 0.1507 and 0.3041 for fixed and random effects respectively are insignificant under the three estimators used.  Therefore, the null hypothesis stating that there is no significant impact of LNDBF and DER is accepted.  </w:t>
      </w:r>
    </w:p>
    <w:p w:rsidR="00043DC8" w:rsidRPr="009A297B" w:rsidRDefault="00043DC8" w:rsidP="00043DC8">
      <w:pPr>
        <w:pStyle w:val="NoSpacing"/>
        <w:jc w:val="both"/>
        <w:rPr>
          <w:sz w:val="21"/>
          <w:szCs w:val="21"/>
          <w:lang w:val="en-GB"/>
        </w:rPr>
      </w:pPr>
      <w:r w:rsidRPr="009A297B">
        <w:rPr>
          <w:sz w:val="21"/>
          <w:szCs w:val="21"/>
          <w:lang w:val="en-GB"/>
        </w:rPr>
        <w:t>Hausman’s specification test statistic is 5.335223 with probability value of 0.1488 which is more than the 5 per cent confidence level lead to acceptance of the null hypothesis of correlation between the unobserved random effects with explanatory variables.  Therefore, the Hausman test indicates that random effect model should be used.</w:t>
      </w:r>
    </w:p>
    <w:p w:rsidR="00043DC8" w:rsidRPr="009A297B" w:rsidRDefault="00043DC8" w:rsidP="00043DC8">
      <w:pPr>
        <w:pStyle w:val="NoSpacing"/>
        <w:jc w:val="both"/>
        <w:rPr>
          <w:sz w:val="21"/>
          <w:szCs w:val="21"/>
          <w:lang w:val="en-GB"/>
        </w:rPr>
      </w:pPr>
      <w:r w:rsidRPr="009A297B">
        <w:rPr>
          <w:b/>
          <w:bCs/>
          <w:sz w:val="21"/>
          <w:szCs w:val="21"/>
          <w:lang w:val="en-GB"/>
        </w:rPr>
        <w:t>Pooled OLS, Fixed and Random Effect</w:t>
      </w:r>
    </w:p>
    <w:p w:rsidR="00043DC8" w:rsidRPr="009A297B" w:rsidRDefault="00043DC8" w:rsidP="00043DC8">
      <w:pPr>
        <w:pStyle w:val="NoSpacing"/>
        <w:jc w:val="both"/>
        <w:rPr>
          <w:sz w:val="21"/>
          <w:szCs w:val="21"/>
          <w:lang w:val="en-GB"/>
        </w:rPr>
      </w:pPr>
      <w:r w:rsidRPr="009A297B">
        <w:rPr>
          <w:sz w:val="21"/>
          <w:szCs w:val="21"/>
          <w:lang w:val="en-GB"/>
        </w:rPr>
        <w:t xml:space="preserve">In the relationship below, the gross profit ratio is adopted as dependent variable </w:t>
      </w:r>
      <w:bookmarkStart w:id="2" w:name="_Hlk24540517"/>
      <w:r w:rsidRPr="009A297B">
        <w:rPr>
          <w:sz w:val="21"/>
          <w:szCs w:val="21"/>
          <w:lang w:val="en-GB"/>
        </w:rPr>
        <w:t xml:space="preserve">while the natural logs of equity finance (LNEQF); debt finance (LNDBF) and debt equity ratio (DER) as independent variables.  </w:t>
      </w:r>
    </w:p>
    <w:bookmarkEnd w:id="2"/>
    <w:p w:rsidR="00043DC8" w:rsidRPr="009A297B" w:rsidRDefault="00043DC8" w:rsidP="00043DC8">
      <w:pPr>
        <w:pStyle w:val="NoSpacing"/>
        <w:jc w:val="both"/>
        <w:rPr>
          <w:sz w:val="21"/>
          <w:szCs w:val="21"/>
          <w:lang w:val="en-GB"/>
        </w:rPr>
      </w:pPr>
      <w:r w:rsidRPr="009A297B">
        <w:rPr>
          <w:sz w:val="21"/>
          <w:szCs w:val="21"/>
          <w:lang w:val="en-GB"/>
        </w:rPr>
        <w:tab/>
      </w:r>
      <w:r w:rsidRPr="009A297B">
        <w:rPr>
          <w:sz w:val="21"/>
          <w:szCs w:val="21"/>
          <w:lang w:val="en-GB"/>
        </w:rPr>
        <w:tab/>
      </w:r>
      <w:r w:rsidRPr="009A297B">
        <w:rPr>
          <w:position w:val="-10"/>
          <w:sz w:val="21"/>
          <w:szCs w:val="21"/>
          <w:lang w:val="en-GB"/>
        </w:rPr>
        <w:object w:dxaOrig="3930" w:dyaOrig="330">
          <v:shape id="_x0000_i1031" type="#_x0000_t75" style="width:196.5pt;height:16.5pt" o:ole="">
            <v:imagedata r:id="rId32" o:title=""/>
          </v:shape>
          <o:OLEObject Type="Embed" ProgID="Equation.DSMT4" ShapeID="_x0000_i1031" DrawAspect="Content" ObjectID="_1668326236" r:id="rId33"/>
        </w:object>
      </w:r>
      <w:r w:rsidRPr="009A297B">
        <w:rPr>
          <w:sz w:val="21"/>
          <w:szCs w:val="21"/>
          <w:lang w:val="en-GB"/>
        </w:rPr>
        <w:tab/>
        <w:t>--------------------- Equation 5</w:t>
      </w:r>
    </w:p>
    <w:p w:rsidR="00043DC8" w:rsidRPr="009A297B" w:rsidRDefault="00043DC8" w:rsidP="00043DC8">
      <w:pPr>
        <w:pStyle w:val="NoSpacing"/>
        <w:jc w:val="both"/>
        <w:rPr>
          <w:sz w:val="21"/>
          <w:szCs w:val="21"/>
          <w:lang w:val="en-GB"/>
        </w:rPr>
      </w:pPr>
      <w:r w:rsidRPr="009A297B">
        <w:rPr>
          <w:sz w:val="21"/>
          <w:szCs w:val="21"/>
          <w:lang w:val="en-GB"/>
        </w:rPr>
        <w:t>The results of our estimation using pooled OLS, fixed effects and random effects are present in table 7.7 below.</w:t>
      </w:r>
    </w:p>
    <w:p w:rsidR="009A31B1" w:rsidRDefault="009A31B1">
      <w:pPr>
        <w:rPr>
          <w:rFonts w:ascii="Times New Roman" w:eastAsia="Times New Roman" w:hAnsi="Times New Roman"/>
          <w:b/>
          <w:bCs/>
          <w:sz w:val="21"/>
          <w:szCs w:val="21"/>
          <w:lang w:val="en-GB"/>
        </w:rPr>
      </w:pPr>
      <w:r>
        <w:rPr>
          <w:b/>
          <w:bCs/>
          <w:sz w:val="21"/>
          <w:szCs w:val="21"/>
          <w:lang w:val="en-GB"/>
        </w:rPr>
        <w:br w:type="page"/>
      </w:r>
    </w:p>
    <w:p w:rsidR="00043DC8" w:rsidRPr="009A297B" w:rsidRDefault="00043DC8" w:rsidP="00043DC8">
      <w:pPr>
        <w:pStyle w:val="NoSpacing"/>
        <w:jc w:val="both"/>
        <w:rPr>
          <w:b/>
          <w:bCs/>
          <w:sz w:val="21"/>
          <w:szCs w:val="21"/>
          <w:lang w:val="en-GB"/>
        </w:rPr>
      </w:pPr>
      <w:r>
        <w:rPr>
          <w:b/>
          <w:bCs/>
          <w:sz w:val="21"/>
          <w:szCs w:val="21"/>
          <w:lang w:val="en-GB"/>
        </w:rPr>
        <w:lastRenderedPageBreak/>
        <w:t xml:space="preserve">Table </w:t>
      </w:r>
      <w:r w:rsidRPr="009A297B">
        <w:rPr>
          <w:b/>
          <w:bCs/>
          <w:sz w:val="21"/>
          <w:szCs w:val="21"/>
          <w:lang w:val="en-GB"/>
        </w:rPr>
        <w:t>7</w:t>
      </w:r>
    </w:p>
    <w:tbl>
      <w:tblPr>
        <w:tblStyle w:val="TableGrid"/>
        <w:tblW w:w="9426" w:type="dxa"/>
        <w:tblLook w:val="04A0" w:firstRow="1" w:lastRow="0" w:firstColumn="1" w:lastColumn="0" w:noHBand="0" w:noVBand="1"/>
      </w:tblPr>
      <w:tblGrid>
        <w:gridCol w:w="2488"/>
        <w:gridCol w:w="2312"/>
        <w:gridCol w:w="2313"/>
        <w:gridCol w:w="2313"/>
      </w:tblGrid>
      <w:tr w:rsidR="00043DC8" w:rsidRPr="009A31B1" w:rsidTr="009249C0">
        <w:trPr>
          <w:trHeight w:val="266"/>
        </w:trPr>
        <w:tc>
          <w:tcPr>
            <w:tcW w:w="248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Variables</w:t>
            </w:r>
          </w:p>
        </w:tc>
        <w:tc>
          <w:tcPr>
            <w:tcW w:w="231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Pooled</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Fixed</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Random</w:t>
            </w:r>
          </w:p>
        </w:tc>
      </w:tr>
      <w:tr w:rsidR="00043DC8" w:rsidRPr="009A31B1" w:rsidTr="009249C0">
        <w:trPr>
          <w:trHeight w:val="524"/>
        </w:trPr>
        <w:tc>
          <w:tcPr>
            <w:tcW w:w="2488" w:type="dxa"/>
            <w:tcBorders>
              <w:top w:val="single" w:sz="4" w:space="0" w:color="auto"/>
              <w:left w:val="single" w:sz="4" w:space="0" w:color="auto"/>
              <w:bottom w:val="single" w:sz="4" w:space="0" w:color="auto"/>
              <w:right w:val="single" w:sz="4" w:space="0" w:color="auto"/>
            </w:tcBorders>
          </w:tcPr>
          <w:p w:rsidR="00043DC8" w:rsidRPr="009A31B1" w:rsidRDefault="00043DC8" w:rsidP="009249C0">
            <w:pPr>
              <w:pStyle w:val="NoSpacing"/>
              <w:jc w:val="both"/>
              <w:rPr>
                <w:b/>
                <w:bCs/>
                <w:sz w:val="16"/>
                <w:szCs w:val="21"/>
              </w:rPr>
            </w:pPr>
            <w:r w:rsidRPr="009A31B1">
              <w:rPr>
                <w:b/>
                <w:bCs/>
                <w:sz w:val="16"/>
                <w:szCs w:val="21"/>
              </w:rPr>
              <w:t>Constant</w:t>
            </w:r>
          </w:p>
          <w:p w:rsidR="00043DC8" w:rsidRPr="009A31B1" w:rsidRDefault="00043DC8" w:rsidP="009249C0">
            <w:pPr>
              <w:pStyle w:val="NoSpacing"/>
              <w:jc w:val="both"/>
              <w:rPr>
                <w:b/>
                <w:bCs/>
                <w:sz w:val="16"/>
                <w:szCs w:val="21"/>
              </w:rPr>
            </w:pPr>
          </w:p>
        </w:tc>
        <w:tc>
          <w:tcPr>
            <w:tcW w:w="231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55.89029</w:t>
            </w:r>
          </w:p>
          <w:p w:rsidR="00043DC8" w:rsidRPr="009A31B1" w:rsidRDefault="00043DC8" w:rsidP="009249C0">
            <w:pPr>
              <w:pStyle w:val="NoSpacing"/>
              <w:jc w:val="both"/>
              <w:rPr>
                <w:sz w:val="16"/>
                <w:szCs w:val="21"/>
              </w:rPr>
            </w:pPr>
            <w:r w:rsidRPr="009A31B1">
              <w:rPr>
                <w:sz w:val="16"/>
                <w:szCs w:val="21"/>
              </w:rPr>
              <w:t>(5.421566)</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53.21593</w:t>
            </w:r>
          </w:p>
          <w:p w:rsidR="00043DC8" w:rsidRPr="009A31B1" w:rsidRDefault="00043DC8" w:rsidP="009249C0">
            <w:pPr>
              <w:pStyle w:val="NoSpacing"/>
              <w:jc w:val="both"/>
              <w:rPr>
                <w:sz w:val="16"/>
                <w:szCs w:val="21"/>
              </w:rPr>
            </w:pPr>
            <w:r w:rsidRPr="009A31B1">
              <w:rPr>
                <w:sz w:val="16"/>
                <w:szCs w:val="21"/>
              </w:rPr>
              <w:t>(7.563038)</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51.65606</w:t>
            </w:r>
          </w:p>
          <w:p w:rsidR="00043DC8" w:rsidRPr="009A31B1" w:rsidRDefault="00043DC8" w:rsidP="009249C0">
            <w:pPr>
              <w:pStyle w:val="NoSpacing"/>
              <w:jc w:val="both"/>
              <w:rPr>
                <w:sz w:val="16"/>
                <w:szCs w:val="21"/>
              </w:rPr>
            </w:pPr>
            <w:r w:rsidRPr="009A31B1">
              <w:rPr>
                <w:sz w:val="16"/>
                <w:szCs w:val="21"/>
              </w:rPr>
              <w:t>(7.232010)</w:t>
            </w:r>
          </w:p>
        </w:tc>
      </w:tr>
      <w:tr w:rsidR="00043DC8" w:rsidRPr="009A31B1" w:rsidTr="009249C0">
        <w:trPr>
          <w:trHeight w:val="533"/>
        </w:trPr>
        <w:tc>
          <w:tcPr>
            <w:tcW w:w="248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LNEQF</w:t>
            </w:r>
          </w:p>
        </w:tc>
        <w:tc>
          <w:tcPr>
            <w:tcW w:w="231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-4.985335</w:t>
            </w:r>
          </w:p>
          <w:p w:rsidR="00043DC8" w:rsidRPr="009A31B1" w:rsidRDefault="00043DC8" w:rsidP="009249C0">
            <w:pPr>
              <w:pStyle w:val="NoSpacing"/>
              <w:jc w:val="both"/>
              <w:rPr>
                <w:sz w:val="16"/>
                <w:szCs w:val="21"/>
              </w:rPr>
            </w:pPr>
            <w:r w:rsidRPr="009A31B1">
              <w:rPr>
                <w:sz w:val="16"/>
                <w:szCs w:val="21"/>
              </w:rPr>
              <w:t>(-1.670000)</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-4.572641</w:t>
            </w:r>
          </w:p>
          <w:p w:rsidR="00043DC8" w:rsidRPr="009A31B1" w:rsidRDefault="00043DC8" w:rsidP="009249C0">
            <w:pPr>
              <w:pStyle w:val="NoSpacing"/>
              <w:jc w:val="both"/>
              <w:rPr>
                <w:sz w:val="16"/>
                <w:szCs w:val="21"/>
              </w:rPr>
            </w:pPr>
            <w:r w:rsidRPr="009A31B1">
              <w:rPr>
                <w:sz w:val="16"/>
                <w:szCs w:val="21"/>
              </w:rPr>
              <w:t>(-2.879194)</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-4.223132</w:t>
            </w:r>
          </w:p>
          <w:p w:rsidR="00043DC8" w:rsidRPr="009A31B1" w:rsidRDefault="00043DC8" w:rsidP="009249C0">
            <w:pPr>
              <w:pStyle w:val="NoSpacing"/>
              <w:jc w:val="both"/>
              <w:rPr>
                <w:sz w:val="16"/>
                <w:szCs w:val="21"/>
              </w:rPr>
            </w:pPr>
            <w:r w:rsidRPr="009A31B1">
              <w:rPr>
                <w:sz w:val="16"/>
                <w:szCs w:val="21"/>
              </w:rPr>
              <w:t>(-2.767424)</w:t>
            </w:r>
          </w:p>
        </w:tc>
      </w:tr>
      <w:tr w:rsidR="00043DC8" w:rsidRPr="009A31B1" w:rsidTr="009249C0">
        <w:trPr>
          <w:trHeight w:val="524"/>
        </w:trPr>
        <w:tc>
          <w:tcPr>
            <w:tcW w:w="248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LNDBF</w:t>
            </w:r>
          </w:p>
        </w:tc>
        <w:tc>
          <w:tcPr>
            <w:tcW w:w="231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3.070087</w:t>
            </w:r>
          </w:p>
          <w:p w:rsidR="00043DC8" w:rsidRPr="009A31B1" w:rsidRDefault="00043DC8" w:rsidP="009249C0">
            <w:pPr>
              <w:pStyle w:val="NoSpacing"/>
              <w:jc w:val="both"/>
              <w:rPr>
                <w:sz w:val="16"/>
                <w:szCs w:val="21"/>
              </w:rPr>
            </w:pPr>
            <w:r w:rsidRPr="009A31B1">
              <w:rPr>
                <w:sz w:val="16"/>
                <w:szCs w:val="21"/>
              </w:rPr>
              <w:t>(1.424232)</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0.919740</w:t>
            </w:r>
          </w:p>
          <w:p w:rsidR="00043DC8" w:rsidRPr="009A31B1" w:rsidRDefault="00043DC8" w:rsidP="009249C0">
            <w:pPr>
              <w:pStyle w:val="NoSpacing"/>
              <w:jc w:val="both"/>
              <w:rPr>
                <w:sz w:val="16"/>
                <w:szCs w:val="21"/>
              </w:rPr>
            </w:pPr>
            <w:r w:rsidRPr="009A31B1">
              <w:rPr>
                <w:sz w:val="16"/>
                <w:szCs w:val="21"/>
              </w:rPr>
              <w:t>(1.273876)</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1.010427</w:t>
            </w:r>
          </w:p>
          <w:p w:rsidR="00043DC8" w:rsidRPr="009A31B1" w:rsidRDefault="00043DC8" w:rsidP="009249C0">
            <w:pPr>
              <w:pStyle w:val="NoSpacing"/>
              <w:jc w:val="both"/>
              <w:rPr>
                <w:sz w:val="16"/>
                <w:szCs w:val="21"/>
              </w:rPr>
            </w:pPr>
            <w:r w:rsidRPr="009A31B1">
              <w:rPr>
                <w:sz w:val="16"/>
                <w:szCs w:val="21"/>
              </w:rPr>
              <w:t>(1.406978)</w:t>
            </w:r>
          </w:p>
        </w:tc>
      </w:tr>
      <w:tr w:rsidR="00043DC8" w:rsidRPr="009A31B1" w:rsidTr="009249C0">
        <w:trPr>
          <w:trHeight w:val="533"/>
        </w:trPr>
        <w:tc>
          <w:tcPr>
            <w:tcW w:w="248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DER</w:t>
            </w:r>
          </w:p>
        </w:tc>
        <w:tc>
          <w:tcPr>
            <w:tcW w:w="231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-0.13522</w:t>
            </w:r>
          </w:p>
          <w:p w:rsidR="00043DC8" w:rsidRPr="009A31B1" w:rsidRDefault="00043DC8" w:rsidP="009249C0">
            <w:pPr>
              <w:pStyle w:val="NoSpacing"/>
              <w:jc w:val="both"/>
              <w:rPr>
                <w:sz w:val="16"/>
                <w:szCs w:val="21"/>
              </w:rPr>
            </w:pPr>
            <w:r w:rsidRPr="009A31B1">
              <w:rPr>
                <w:sz w:val="16"/>
                <w:szCs w:val="21"/>
              </w:rPr>
              <w:t>(-4.754762)</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-0.015394</w:t>
            </w:r>
          </w:p>
          <w:p w:rsidR="00043DC8" w:rsidRPr="009A31B1" w:rsidRDefault="00043DC8" w:rsidP="009249C0">
            <w:pPr>
              <w:pStyle w:val="NoSpacing"/>
              <w:jc w:val="both"/>
              <w:rPr>
                <w:sz w:val="16"/>
                <w:szCs w:val="21"/>
              </w:rPr>
            </w:pPr>
            <w:r w:rsidRPr="009A31B1">
              <w:rPr>
                <w:sz w:val="16"/>
                <w:szCs w:val="21"/>
              </w:rPr>
              <w:t>(-1.549308)</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-0.019663</w:t>
            </w:r>
          </w:p>
          <w:p w:rsidR="00043DC8" w:rsidRPr="009A31B1" w:rsidRDefault="00043DC8" w:rsidP="009249C0">
            <w:pPr>
              <w:pStyle w:val="NoSpacing"/>
              <w:jc w:val="both"/>
              <w:rPr>
                <w:sz w:val="16"/>
                <w:szCs w:val="21"/>
              </w:rPr>
            </w:pPr>
            <w:r w:rsidRPr="009A31B1">
              <w:rPr>
                <w:sz w:val="16"/>
                <w:szCs w:val="21"/>
              </w:rPr>
              <w:t>(-1.990852)</w:t>
            </w:r>
          </w:p>
        </w:tc>
      </w:tr>
      <w:tr w:rsidR="00043DC8" w:rsidRPr="009A31B1" w:rsidTr="009249C0">
        <w:trPr>
          <w:trHeight w:val="257"/>
        </w:trPr>
        <w:tc>
          <w:tcPr>
            <w:tcW w:w="248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R – Squared</w:t>
            </w:r>
          </w:p>
        </w:tc>
        <w:tc>
          <w:tcPr>
            <w:tcW w:w="231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0.348772</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0.945046</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0.110185</w:t>
            </w:r>
          </w:p>
        </w:tc>
      </w:tr>
      <w:tr w:rsidR="00043DC8" w:rsidRPr="009A31B1" w:rsidTr="009249C0">
        <w:trPr>
          <w:trHeight w:val="266"/>
        </w:trPr>
        <w:tc>
          <w:tcPr>
            <w:tcW w:w="248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Adjusted R – Squared</w:t>
            </w:r>
          </w:p>
        </w:tc>
        <w:tc>
          <w:tcPr>
            <w:tcW w:w="231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0.317261</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0.937333</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0.067130</w:t>
            </w:r>
          </w:p>
        </w:tc>
      </w:tr>
      <w:tr w:rsidR="00043DC8" w:rsidRPr="009A31B1" w:rsidTr="009249C0">
        <w:trPr>
          <w:trHeight w:val="266"/>
        </w:trPr>
        <w:tc>
          <w:tcPr>
            <w:tcW w:w="248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F – Statistic</w:t>
            </w:r>
          </w:p>
        </w:tc>
        <w:tc>
          <w:tcPr>
            <w:tcW w:w="231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11.06825</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122.5294</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2.559145</w:t>
            </w:r>
          </w:p>
        </w:tc>
      </w:tr>
      <w:tr w:rsidR="00043DC8" w:rsidRPr="009A31B1" w:rsidTr="009249C0">
        <w:trPr>
          <w:trHeight w:val="257"/>
        </w:trPr>
        <w:tc>
          <w:tcPr>
            <w:tcW w:w="248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Durbin-Watson Stat</w:t>
            </w:r>
          </w:p>
        </w:tc>
        <w:tc>
          <w:tcPr>
            <w:tcW w:w="231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0.439323</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0.952110</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0.708598</w:t>
            </w:r>
          </w:p>
        </w:tc>
      </w:tr>
      <w:tr w:rsidR="00043DC8" w:rsidRPr="009A31B1" w:rsidTr="009249C0">
        <w:trPr>
          <w:trHeight w:val="533"/>
        </w:trPr>
        <w:tc>
          <w:tcPr>
            <w:tcW w:w="248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Hausman</w:t>
            </w:r>
          </w:p>
        </w:tc>
        <w:tc>
          <w:tcPr>
            <w:tcW w:w="2312" w:type="dxa"/>
            <w:tcBorders>
              <w:top w:val="single" w:sz="4" w:space="0" w:color="auto"/>
              <w:left w:val="single" w:sz="4" w:space="0" w:color="auto"/>
              <w:bottom w:val="single" w:sz="4" w:space="0" w:color="auto"/>
              <w:right w:val="single" w:sz="4" w:space="0" w:color="auto"/>
            </w:tcBorders>
          </w:tcPr>
          <w:p w:rsidR="00043DC8" w:rsidRPr="009A31B1" w:rsidRDefault="00043DC8" w:rsidP="009249C0">
            <w:pPr>
              <w:pStyle w:val="NoSpacing"/>
              <w:jc w:val="both"/>
              <w:rPr>
                <w:sz w:val="16"/>
                <w:szCs w:val="21"/>
              </w:rPr>
            </w:pPr>
          </w:p>
        </w:tc>
        <w:tc>
          <w:tcPr>
            <w:tcW w:w="2313" w:type="dxa"/>
            <w:tcBorders>
              <w:top w:val="single" w:sz="4" w:space="0" w:color="auto"/>
              <w:left w:val="single" w:sz="4" w:space="0" w:color="auto"/>
              <w:bottom w:val="single" w:sz="4" w:space="0" w:color="auto"/>
              <w:right w:val="single" w:sz="4" w:space="0" w:color="auto"/>
            </w:tcBorders>
          </w:tcPr>
          <w:p w:rsidR="00043DC8" w:rsidRPr="009A31B1" w:rsidRDefault="00043DC8" w:rsidP="009249C0">
            <w:pPr>
              <w:pStyle w:val="NoSpacing"/>
              <w:jc w:val="both"/>
              <w:rPr>
                <w:sz w:val="16"/>
                <w:szCs w:val="21"/>
              </w:rPr>
            </w:pP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17.701403</w:t>
            </w:r>
          </w:p>
          <w:p w:rsidR="00043DC8" w:rsidRPr="009A31B1" w:rsidRDefault="00043DC8" w:rsidP="009249C0">
            <w:pPr>
              <w:pStyle w:val="NoSpacing"/>
              <w:jc w:val="both"/>
              <w:rPr>
                <w:sz w:val="16"/>
                <w:szCs w:val="21"/>
              </w:rPr>
            </w:pPr>
            <w:r w:rsidRPr="009A31B1">
              <w:rPr>
                <w:sz w:val="16"/>
                <w:szCs w:val="21"/>
              </w:rPr>
              <w:t>(0.0005)</w:t>
            </w:r>
          </w:p>
        </w:tc>
      </w:tr>
      <w:tr w:rsidR="00043DC8" w:rsidRPr="009A31B1" w:rsidTr="009249C0">
        <w:trPr>
          <w:trHeight w:val="257"/>
        </w:trPr>
        <w:tc>
          <w:tcPr>
            <w:tcW w:w="248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Cross-section included</w:t>
            </w:r>
          </w:p>
        </w:tc>
        <w:tc>
          <w:tcPr>
            <w:tcW w:w="231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6</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6</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6</w:t>
            </w:r>
          </w:p>
        </w:tc>
      </w:tr>
      <w:tr w:rsidR="00043DC8" w:rsidRPr="009A31B1" w:rsidTr="009249C0">
        <w:trPr>
          <w:trHeight w:val="533"/>
        </w:trPr>
        <w:tc>
          <w:tcPr>
            <w:tcW w:w="2488"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6"/>
                <w:szCs w:val="21"/>
              </w:rPr>
            </w:pPr>
            <w:r w:rsidRPr="009A31B1">
              <w:rPr>
                <w:b/>
                <w:bCs/>
                <w:sz w:val="16"/>
                <w:szCs w:val="21"/>
              </w:rPr>
              <w:t>Number of observations</w:t>
            </w:r>
          </w:p>
        </w:tc>
        <w:tc>
          <w:tcPr>
            <w:tcW w:w="2312"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66</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66</w:t>
            </w:r>
          </w:p>
        </w:tc>
        <w:tc>
          <w:tcPr>
            <w:tcW w:w="2313"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6"/>
                <w:szCs w:val="21"/>
              </w:rPr>
            </w:pPr>
            <w:r w:rsidRPr="009A31B1">
              <w:rPr>
                <w:sz w:val="16"/>
                <w:szCs w:val="21"/>
              </w:rPr>
              <w:t>66</w:t>
            </w:r>
          </w:p>
        </w:tc>
      </w:tr>
    </w:tbl>
    <w:p w:rsidR="00043DC8" w:rsidRPr="009A297B" w:rsidRDefault="00043DC8" w:rsidP="00043DC8">
      <w:pPr>
        <w:pStyle w:val="NoSpacing"/>
        <w:jc w:val="both"/>
        <w:rPr>
          <w:sz w:val="21"/>
          <w:szCs w:val="21"/>
          <w:lang w:val="en-GB"/>
        </w:rPr>
      </w:pPr>
      <w:r w:rsidRPr="009A297B">
        <w:rPr>
          <w:sz w:val="21"/>
          <w:szCs w:val="21"/>
          <w:lang w:val="en-GB"/>
        </w:rPr>
        <w:t>Source: Output result of E-views 10 2019</w:t>
      </w:r>
    </w:p>
    <w:p w:rsidR="00043DC8" w:rsidRPr="009A297B" w:rsidRDefault="00043DC8" w:rsidP="00043DC8">
      <w:pPr>
        <w:pStyle w:val="NoSpacing"/>
        <w:jc w:val="both"/>
        <w:rPr>
          <w:sz w:val="21"/>
          <w:szCs w:val="21"/>
          <w:lang w:val="en-GB"/>
        </w:rPr>
      </w:pPr>
      <w:r w:rsidRPr="009A297B">
        <w:rPr>
          <w:sz w:val="21"/>
          <w:szCs w:val="21"/>
          <w:lang w:val="en-GB"/>
        </w:rPr>
        <w:t xml:space="preserve">The results of the pooled OLS, fixed effects and random effects estimations for LNEQF and DER come with negative signs indication inverse relationship between LNEQF and DER on GPR.  In the case of LNEQF the values are -4.985335 for pooled OLS, -4.572641 and -4.223132 for fixed and random effects respectively.  While for DER, the coefficient values are -0.13522 for pooled OLS and -0.015394 and -0.019663 for fixed and random effects in that order.  </w:t>
      </w:r>
    </w:p>
    <w:p w:rsidR="00043DC8" w:rsidRPr="009A297B" w:rsidRDefault="00043DC8" w:rsidP="00043DC8">
      <w:pPr>
        <w:pStyle w:val="NoSpacing"/>
        <w:jc w:val="both"/>
        <w:rPr>
          <w:sz w:val="21"/>
          <w:szCs w:val="21"/>
          <w:lang w:val="en-GB"/>
        </w:rPr>
      </w:pPr>
      <w:r w:rsidRPr="009A297B">
        <w:rPr>
          <w:sz w:val="21"/>
          <w:szCs w:val="21"/>
          <w:lang w:val="en-GB"/>
        </w:rPr>
        <w:t xml:space="preserve">The probability value of the t statistic for LNEQF is significant under fixed and random effects and insignificant   under the pooled OLS effect.  The implication is that under the fixed and random effects, the null hypothesis stating that LNEQF has no significant impact on GPR is rejected. </w:t>
      </w:r>
    </w:p>
    <w:p w:rsidR="00043DC8" w:rsidRPr="009A297B" w:rsidRDefault="00043DC8" w:rsidP="00043DC8">
      <w:pPr>
        <w:pStyle w:val="NoSpacing"/>
        <w:jc w:val="both"/>
        <w:rPr>
          <w:sz w:val="21"/>
          <w:szCs w:val="21"/>
          <w:lang w:val="en-GB"/>
        </w:rPr>
      </w:pPr>
    </w:p>
    <w:p w:rsidR="00043DC8" w:rsidRPr="009A297B" w:rsidRDefault="00043DC8" w:rsidP="00043DC8">
      <w:pPr>
        <w:pStyle w:val="NoSpacing"/>
        <w:jc w:val="both"/>
        <w:rPr>
          <w:sz w:val="21"/>
          <w:szCs w:val="21"/>
          <w:lang w:val="en-GB"/>
        </w:rPr>
      </w:pPr>
      <w:r w:rsidRPr="009A297B">
        <w:rPr>
          <w:sz w:val="21"/>
          <w:szCs w:val="21"/>
          <w:lang w:val="en-GB"/>
        </w:rPr>
        <w:t xml:space="preserve">In the case of LNDBF, the negative relationship was equally observed under the three estimation techniques indicating inverse correlation between debt finance and gross profit margin.  In addition, the probability values of the t statistic are insignificant leading to the acceptance of the null hypothesis of no significant impact of LNDBF on GPR.  </w:t>
      </w:r>
    </w:p>
    <w:p w:rsidR="00043DC8" w:rsidRPr="009A297B" w:rsidRDefault="00043DC8" w:rsidP="00043DC8">
      <w:pPr>
        <w:pStyle w:val="NoSpacing"/>
        <w:jc w:val="both"/>
        <w:rPr>
          <w:sz w:val="21"/>
          <w:szCs w:val="21"/>
          <w:lang w:val="en-GB"/>
        </w:rPr>
      </w:pPr>
      <w:r w:rsidRPr="009A297B">
        <w:rPr>
          <w:sz w:val="21"/>
          <w:szCs w:val="21"/>
          <w:lang w:val="en-GB"/>
        </w:rPr>
        <w:t>The Hausman’s specification test value of 17.701403 and probability value of 0.0005 leads to rejection of the null hypothesis of no correlation between unobserved and explanatory variables.  Therefore, fixed effect estimator is the appropriate one to be used.</w:t>
      </w:r>
      <w:r w:rsidRPr="009A297B">
        <w:rPr>
          <w:sz w:val="21"/>
          <w:szCs w:val="21"/>
          <w:lang w:val="en-GB"/>
        </w:rPr>
        <w:tab/>
      </w:r>
      <w:r w:rsidRPr="009A297B">
        <w:rPr>
          <w:sz w:val="21"/>
          <w:szCs w:val="21"/>
          <w:lang w:val="en-GB"/>
        </w:rPr>
        <w:tab/>
      </w:r>
      <w:r w:rsidRPr="009A297B">
        <w:rPr>
          <w:sz w:val="21"/>
          <w:szCs w:val="21"/>
          <w:lang w:val="en-GB"/>
        </w:rPr>
        <w:tab/>
      </w:r>
      <w:r w:rsidRPr="009A297B">
        <w:rPr>
          <w:sz w:val="21"/>
          <w:szCs w:val="21"/>
          <w:lang w:val="en-GB"/>
        </w:rPr>
        <w:tab/>
      </w:r>
    </w:p>
    <w:p w:rsidR="00043DC8" w:rsidRPr="009A297B" w:rsidRDefault="00043DC8" w:rsidP="00043DC8">
      <w:pPr>
        <w:pStyle w:val="NoSpacing"/>
        <w:jc w:val="both"/>
        <w:rPr>
          <w:sz w:val="21"/>
          <w:szCs w:val="21"/>
          <w:lang w:val="en-GB"/>
        </w:rPr>
      </w:pPr>
      <w:r w:rsidRPr="009A297B">
        <w:rPr>
          <w:b/>
          <w:bCs/>
          <w:sz w:val="21"/>
          <w:szCs w:val="21"/>
          <w:lang w:val="en-GB"/>
        </w:rPr>
        <w:t>Pooled OLS, Fixed and Random Effect</w:t>
      </w:r>
    </w:p>
    <w:p w:rsidR="00043DC8" w:rsidRPr="009A297B" w:rsidRDefault="00043DC8" w:rsidP="00043DC8">
      <w:pPr>
        <w:spacing w:line="240" w:lineRule="auto"/>
        <w:jc w:val="both"/>
        <w:rPr>
          <w:rFonts w:ascii="Times New Roman" w:hAnsi="Times New Roman"/>
          <w:sz w:val="21"/>
          <w:szCs w:val="21"/>
          <w:lang w:val="en-GB"/>
        </w:rPr>
      </w:pPr>
      <w:r w:rsidRPr="009A297B">
        <w:rPr>
          <w:rFonts w:ascii="Times New Roman" w:hAnsi="Times New Roman"/>
          <w:sz w:val="21"/>
          <w:szCs w:val="21"/>
          <w:lang w:val="en-GB"/>
        </w:rPr>
        <w:tab/>
      </w:r>
      <w:r w:rsidRPr="009A297B">
        <w:rPr>
          <w:rFonts w:ascii="Times New Roman" w:hAnsi="Times New Roman"/>
          <w:position w:val="-10"/>
          <w:sz w:val="21"/>
          <w:szCs w:val="21"/>
          <w:lang w:val="en-GB"/>
        </w:rPr>
        <w:object w:dxaOrig="3930" w:dyaOrig="330">
          <v:shape id="_x0000_i1032" type="#_x0000_t75" style="width:196.5pt;height:16.5pt" o:ole="">
            <v:imagedata r:id="rId34" o:title=""/>
          </v:shape>
          <o:OLEObject Type="Embed" ProgID="Equation.DSMT4" ShapeID="_x0000_i1032" DrawAspect="Content" ObjectID="_1668326237" r:id="rId35"/>
        </w:object>
      </w:r>
    </w:p>
    <w:p w:rsidR="009A31B1" w:rsidRDefault="009A31B1">
      <w:pPr>
        <w:rPr>
          <w:rFonts w:ascii="Times New Roman" w:hAnsi="Times New Roman"/>
          <w:sz w:val="21"/>
          <w:szCs w:val="21"/>
          <w:lang w:val="en-GB"/>
        </w:rPr>
      </w:pPr>
      <w:r>
        <w:rPr>
          <w:rFonts w:ascii="Times New Roman" w:hAnsi="Times New Roman"/>
          <w:sz w:val="21"/>
          <w:szCs w:val="21"/>
          <w:lang w:val="en-GB"/>
        </w:rPr>
        <w:br w:type="page"/>
      </w:r>
    </w:p>
    <w:p w:rsidR="00043DC8" w:rsidRPr="009A297B" w:rsidRDefault="00043DC8" w:rsidP="00043DC8">
      <w:pPr>
        <w:spacing w:after="0" w:line="240" w:lineRule="auto"/>
        <w:jc w:val="both"/>
        <w:rPr>
          <w:rFonts w:ascii="Times New Roman" w:hAnsi="Times New Roman"/>
          <w:sz w:val="21"/>
          <w:szCs w:val="21"/>
          <w:lang w:val="en-GB"/>
        </w:rPr>
      </w:pPr>
      <w:r>
        <w:rPr>
          <w:rFonts w:ascii="Times New Roman" w:hAnsi="Times New Roman"/>
          <w:sz w:val="21"/>
          <w:szCs w:val="21"/>
          <w:lang w:val="en-GB"/>
        </w:rPr>
        <w:lastRenderedPageBreak/>
        <w:t xml:space="preserve">Table </w:t>
      </w:r>
      <w:r w:rsidRPr="009A297B">
        <w:rPr>
          <w:rFonts w:ascii="Times New Roman" w:hAnsi="Times New Roman"/>
          <w:sz w:val="21"/>
          <w:szCs w:val="21"/>
          <w:lang w:val="en-GB"/>
        </w:rPr>
        <w:t>8</w:t>
      </w:r>
    </w:p>
    <w:tbl>
      <w:tblPr>
        <w:tblStyle w:val="TableGrid"/>
        <w:tblW w:w="9320" w:type="dxa"/>
        <w:tblLook w:val="04A0" w:firstRow="1" w:lastRow="0" w:firstColumn="1" w:lastColumn="0" w:noHBand="0" w:noVBand="1"/>
      </w:tblPr>
      <w:tblGrid>
        <w:gridCol w:w="2460"/>
        <w:gridCol w:w="2286"/>
        <w:gridCol w:w="2287"/>
        <w:gridCol w:w="2287"/>
      </w:tblGrid>
      <w:tr w:rsidR="00043DC8" w:rsidRPr="009A31B1" w:rsidTr="009249C0">
        <w:trPr>
          <w:trHeight w:val="309"/>
        </w:trPr>
        <w:tc>
          <w:tcPr>
            <w:tcW w:w="2460"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Variables</w:t>
            </w:r>
          </w:p>
        </w:tc>
        <w:tc>
          <w:tcPr>
            <w:tcW w:w="228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Pooled</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Fixed</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Random</w:t>
            </w:r>
          </w:p>
        </w:tc>
      </w:tr>
      <w:tr w:rsidR="00043DC8" w:rsidRPr="009A31B1" w:rsidTr="009249C0">
        <w:trPr>
          <w:trHeight w:val="606"/>
        </w:trPr>
        <w:tc>
          <w:tcPr>
            <w:tcW w:w="2460" w:type="dxa"/>
            <w:tcBorders>
              <w:top w:val="single" w:sz="4" w:space="0" w:color="auto"/>
              <w:left w:val="single" w:sz="4" w:space="0" w:color="auto"/>
              <w:bottom w:val="single" w:sz="4" w:space="0" w:color="auto"/>
              <w:right w:val="single" w:sz="4" w:space="0" w:color="auto"/>
            </w:tcBorders>
          </w:tcPr>
          <w:p w:rsidR="00043DC8" w:rsidRPr="009A31B1" w:rsidRDefault="00043DC8" w:rsidP="009249C0">
            <w:pPr>
              <w:pStyle w:val="NoSpacing"/>
              <w:jc w:val="both"/>
              <w:rPr>
                <w:b/>
                <w:bCs/>
                <w:sz w:val="18"/>
                <w:szCs w:val="21"/>
              </w:rPr>
            </w:pPr>
            <w:r w:rsidRPr="009A31B1">
              <w:rPr>
                <w:b/>
                <w:bCs/>
                <w:sz w:val="18"/>
                <w:szCs w:val="21"/>
              </w:rPr>
              <w:t>Constant</w:t>
            </w:r>
          </w:p>
          <w:p w:rsidR="00043DC8" w:rsidRPr="009A31B1" w:rsidRDefault="00043DC8" w:rsidP="009249C0">
            <w:pPr>
              <w:pStyle w:val="NoSpacing"/>
              <w:jc w:val="both"/>
              <w:rPr>
                <w:b/>
                <w:bCs/>
                <w:sz w:val="18"/>
                <w:szCs w:val="21"/>
              </w:rPr>
            </w:pPr>
          </w:p>
        </w:tc>
        <w:tc>
          <w:tcPr>
            <w:tcW w:w="228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6.445025</w:t>
            </w:r>
          </w:p>
          <w:p w:rsidR="00043DC8" w:rsidRPr="009A31B1" w:rsidRDefault="00043DC8" w:rsidP="009249C0">
            <w:pPr>
              <w:pStyle w:val="NoSpacing"/>
              <w:jc w:val="both"/>
              <w:rPr>
                <w:sz w:val="18"/>
                <w:szCs w:val="21"/>
              </w:rPr>
            </w:pPr>
            <w:r w:rsidRPr="009A31B1">
              <w:rPr>
                <w:sz w:val="18"/>
                <w:szCs w:val="21"/>
              </w:rPr>
              <w:t>(1.247261)</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28.78883</w:t>
            </w:r>
          </w:p>
          <w:p w:rsidR="00043DC8" w:rsidRPr="009A31B1" w:rsidRDefault="00043DC8" w:rsidP="009249C0">
            <w:pPr>
              <w:pStyle w:val="NoSpacing"/>
              <w:jc w:val="both"/>
              <w:rPr>
                <w:sz w:val="18"/>
                <w:szCs w:val="21"/>
              </w:rPr>
            </w:pPr>
            <w:r w:rsidRPr="009A31B1">
              <w:rPr>
                <w:sz w:val="18"/>
                <w:szCs w:val="21"/>
              </w:rPr>
              <w:t>(3.967039)</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24.87029</w:t>
            </w:r>
          </w:p>
          <w:p w:rsidR="00043DC8" w:rsidRPr="009A31B1" w:rsidRDefault="00043DC8" w:rsidP="009249C0">
            <w:pPr>
              <w:pStyle w:val="NoSpacing"/>
              <w:jc w:val="both"/>
              <w:rPr>
                <w:sz w:val="18"/>
                <w:szCs w:val="21"/>
              </w:rPr>
            </w:pPr>
            <w:r w:rsidRPr="009A31B1">
              <w:rPr>
                <w:sz w:val="18"/>
                <w:szCs w:val="21"/>
              </w:rPr>
              <w:t>(3.495257)</w:t>
            </w:r>
          </w:p>
        </w:tc>
      </w:tr>
      <w:tr w:rsidR="00043DC8" w:rsidRPr="009A31B1" w:rsidTr="009249C0">
        <w:trPr>
          <w:trHeight w:val="618"/>
        </w:trPr>
        <w:tc>
          <w:tcPr>
            <w:tcW w:w="2460"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LNEQF</w:t>
            </w:r>
          </w:p>
        </w:tc>
        <w:tc>
          <w:tcPr>
            <w:tcW w:w="228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1.242835</w:t>
            </w:r>
          </w:p>
          <w:p w:rsidR="00043DC8" w:rsidRPr="009A31B1" w:rsidRDefault="00043DC8" w:rsidP="009249C0">
            <w:pPr>
              <w:pStyle w:val="NoSpacing"/>
              <w:jc w:val="both"/>
              <w:rPr>
                <w:sz w:val="18"/>
                <w:szCs w:val="21"/>
              </w:rPr>
            </w:pPr>
            <w:r w:rsidRPr="009A31B1">
              <w:rPr>
                <w:sz w:val="18"/>
                <w:szCs w:val="21"/>
              </w:rPr>
              <w:t>(0.830577)</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-2.792037</w:t>
            </w:r>
          </w:p>
          <w:p w:rsidR="00043DC8" w:rsidRPr="009A31B1" w:rsidRDefault="00043DC8" w:rsidP="009249C0">
            <w:pPr>
              <w:pStyle w:val="NoSpacing"/>
              <w:jc w:val="both"/>
              <w:rPr>
                <w:sz w:val="18"/>
                <w:szCs w:val="21"/>
              </w:rPr>
            </w:pPr>
            <w:r w:rsidRPr="009A31B1">
              <w:rPr>
                <w:sz w:val="18"/>
                <w:szCs w:val="21"/>
              </w:rPr>
              <w:t>(-1.704562)</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-2.003609</w:t>
            </w:r>
          </w:p>
          <w:p w:rsidR="00043DC8" w:rsidRPr="009A31B1" w:rsidRDefault="00043DC8" w:rsidP="009249C0">
            <w:pPr>
              <w:pStyle w:val="NoSpacing"/>
              <w:jc w:val="both"/>
              <w:rPr>
                <w:sz w:val="18"/>
                <w:szCs w:val="21"/>
              </w:rPr>
            </w:pPr>
            <w:r w:rsidRPr="009A31B1">
              <w:rPr>
                <w:sz w:val="18"/>
                <w:szCs w:val="21"/>
              </w:rPr>
              <w:t>(-1.292122)</w:t>
            </w:r>
          </w:p>
        </w:tc>
      </w:tr>
      <w:tr w:rsidR="00043DC8" w:rsidRPr="009A31B1" w:rsidTr="009249C0">
        <w:trPr>
          <w:trHeight w:val="606"/>
        </w:trPr>
        <w:tc>
          <w:tcPr>
            <w:tcW w:w="2460"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LNDBF</w:t>
            </w:r>
          </w:p>
        </w:tc>
        <w:tc>
          <w:tcPr>
            <w:tcW w:w="228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0.143238</w:t>
            </w:r>
          </w:p>
          <w:p w:rsidR="00043DC8" w:rsidRPr="009A31B1" w:rsidRDefault="00043DC8" w:rsidP="009249C0">
            <w:pPr>
              <w:pStyle w:val="NoSpacing"/>
              <w:jc w:val="both"/>
              <w:rPr>
                <w:sz w:val="18"/>
                <w:szCs w:val="21"/>
              </w:rPr>
            </w:pPr>
            <w:r w:rsidRPr="009A31B1">
              <w:rPr>
                <w:sz w:val="18"/>
                <w:szCs w:val="21"/>
              </w:rPr>
              <w:t>(0.132567)</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-1.494979</w:t>
            </w:r>
          </w:p>
          <w:p w:rsidR="00043DC8" w:rsidRPr="009A31B1" w:rsidRDefault="00043DC8" w:rsidP="009249C0">
            <w:pPr>
              <w:pStyle w:val="NoSpacing"/>
              <w:jc w:val="both"/>
              <w:rPr>
                <w:sz w:val="18"/>
                <w:szCs w:val="21"/>
              </w:rPr>
            </w:pPr>
            <w:r w:rsidRPr="009A31B1">
              <w:rPr>
                <w:sz w:val="18"/>
                <w:szCs w:val="21"/>
              </w:rPr>
              <w:t>(-2.007636)</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-1.346673</w:t>
            </w:r>
          </w:p>
          <w:p w:rsidR="00043DC8" w:rsidRPr="009A31B1" w:rsidRDefault="00043DC8" w:rsidP="009249C0">
            <w:pPr>
              <w:pStyle w:val="NoSpacing"/>
              <w:jc w:val="both"/>
              <w:rPr>
                <w:sz w:val="18"/>
                <w:szCs w:val="21"/>
              </w:rPr>
            </w:pPr>
            <w:r w:rsidRPr="009A31B1">
              <w:rPr>
                <w:sz w:val="18"/>
                <w:szCs w:val="21"/>
              </w:rPr>
              <w:t>(-1.821743)</w:t>
            </w:r>
          </w:p>
        </w:tc>
      </w:tr>
      <w:tr w:rsidR="00043DC8" w:rsidRPr="009A31B1" w:rsidTr="009249C0">
        <w:trPr>
          <w:trHeight w:val="618"/>
        </w:trPr>
        <w:tc>
          <w:tcPr>
            <w:tcW w:w="2460"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DER</w:t>
            </w:r>
          </w:p>
        </w:tc>
        <w:tc>
          <w:tcPr>
            <w:tcW w:w="228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-0.048802</w:t>
            </w:r>
          </w:p>
          <w:p w:rsidR="00043DC8" w:rsidRPr="009A31B1" w:rsidRDefault="00043DC8" w:rsidP="009249C0">
            <w:pPr>
              <w:pStyle w:val="NoSpacing"/>
              <w:jc w:val="both"/>
              <w:rPr>
                <w:sz w:val="18"/>
                <w:szCs w:val="21"/>
              </w:rPr>
            </w:pPr>
            <w:r w:rsidRPr="009A31B1">
              <w:rPr>
                <w:sz w:val="18"/>
                <w:szCs w:val="21"/>
              </w:rPr>
              <w:t>(-3.495835)</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-0.024644</w:t>
            </w:r>
          </w:p>
          <w:p w:rsidR="00043DC8" w:rsidRPr="009A31B1" w:rsidRDefault="00043DC8" w:rsidP="009249C0">
            <w:pPr>
              <w:pStyle w:val="NoSpacing"/>
              <w:jc w:val="both"/>
              <w:rPr>
                <w:sz w:val="18"/>
                <w:szCs w:val="21"/>
              </w:rPr>
            </w:pPr>
            <w:r w:rsidRPr="009A31B1">
              <w:rPr>
                <w:sz w:val="18"/>
                <w:szCs w:val="21"/>
              </w:rPr>
              <w:t>(-2.404899</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-0.026480</w:t>
            </w:r>
          </w:p>
          <w:p w:rsidR="00043DC8" w:rsidRPr="009A31B1" w:rsidRDefault="00043DC8" w:rsidP="009249C0">
            <w:pPr>
              <w:pStyle w:val="NoSpacing"/>
              <w:jc w:val="both"/>
              <w:rPr>
                <w:sz w:val="18"/>
                <w:szCs w:val="21"/>
              </w:rPr>
            </w:pPr>
            <w:r w:rsidRPr="009A31B1">
              <w:rPr>
                <w:sz w:val="18"/>
                <w:szCs w:val="21"/>
              </w:rPr>
              <w:t>(-2.605530)</w:t>
            </w:r>
          </w:p>
        </w:tc>
      </w:tr>
      <w:tr w:rsidR="00043DC8" w:rsidRPr="009A31B1" w:rsidTr="009249C0">
        <w:trPr>
          <w:trHeight w:val="296"/>
        </w:trPr>
        <w:tc>
          <w:tcPr>
            <w:tcW w:w="2460"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R – Squared</w:t>
            </w:r>
          </w:p>
        </w:tc>
        <w:tc>
          <w:tcPr>
            <w:tcW w:w="228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0.347374</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0.766846</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0.335623</w:t>
            </w:r>
          </w:p>
        </w:tc>
      </w:tr>
      <w:tr w:rsidR="00043DC8" w:rsidRPr="009A31B1" w:rsidTr="009249C0">
        <w:trPr>
          <w:trHeight w:val="309"/>
        </w:trPr>
        <w:tc>
          <w:tcPr>
            <w:tcW w:w="2460"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Adjusted R – Squared</w:t>
            </w:r>
          </w:p>
        </w:tc>
        <w:tc>
          <w:tcPr>
            <w:tcW w:w="228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0.315796</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0.734123</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0.303476</w:t>
            </w:r>
          </w:p>
        </w:tc>
      </w:tr>
      <w:tr w:rsidR="00043DC8" w:rsidRPr="009A31B1" w:rsidTr="009249C0">
        <w:trPr>
          <w:trHeight w:val="309"/>
        </w:trPr>
        <w:tc>
          <w:tcPr>
            <w:tcW w:w="2460"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F – Statistic</w:t>
            </w:r>
          </w:p>
        </w:tc>
        <w:tc>
          <w:tcPr>
            <w:tcW w:w="228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11.000028</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23.43426</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10.44019</w:t>
            </w:r>
          </w:p>
        </w:tc>
      </w:tr>
      <w:tr w:rsidR="00043DC8" w:rsidRPr="009A31B1" w:rsidTr="009249C0">
        <w:trPr>
          <w:trHeight w:val="296"/>
        </w:trPr>
        <w:tc>
          <w:tcPr>
            <w:tcW w:w="2460"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Durbin-Watson Stat</w:t>
            </w:r>
          </w:p>
        </w:tc>
        <w:tc>
          <w:tcPr>
            <w:tcW w:w="228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0.332283</w:t>
            </w:r>
          </w:p>
        </w:tc>
        <w:tc>
          <w:tcPr>
            <w:tcW w:w="2287" w:type="dxa"/>
            <w:tcBorders>
              <w:top w:val="single" w:sz="4" w:space="0" w:color="auto"/>
              <w:left w:val="single" w:sz="4" w:space="0" w:color="auto"/>
              <w:bottom w:val="single" w:sz="4" w:space="0" w:color="auto"/>
              <w:right w:val="single" w:sz="4" w:space="0" w:color="auto"/>
            </w:tcBorders>
          </w:tcPr>
          <w:p w:rsidR="00043DC8" w:rsidRPr="009A31B1" w:rsidRDefault="00043DC8" w:rsidP="009249C0">
            <w:pPr>
              <w:pStyle w:val="NoSpacing"/>
              <w:jc w:val="both"/>
              <w:rPr>
                <w:sz w:val="18"/>
                <w:szCs w:val="21"/>
              </w:rPr>
            </w:pP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0.858097</w:t>
            </w:r>
          </w:p>
        </w:tc>
      </w:tr>
      <w:tr w:rsidR="00043DC8" w:rsidRPr="009A31B1" w:rsidTr="009249C0">
        <w:trPr>
          <w:trHeight w:val="322"/>
        </w:trPr>
        <w:tc>
          <w:tcPr>
            <w:tcW w:w="2460"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Hausman</w:t>
            </w:r>
          </w:p>
        </w:tc>
        <w:tc>
          <w:tcPr>
            <w:tcW w:w="2286" w:type="dxa"/>
            <w:tcBorders>
              <w:top w:val="single" w:sz="4" w:space="0" w:color="auto"/>
              <w:left w:val="single" w:sz="4" w:space="0" w:color="auto"/>
              <w:bottom w:val="single" w:sz="4" w:space="0" w:color="auto"/>
              <w:right w:val="single" w:sz="4" w:space="0" w:color="auto"/>
            </w:tcBorders>
          </w:tcPr>
          <w:p w:rsidR="00043DC8" w:rsidRPr="009A31B1" w:rsidRDefault="00043DC8" w:rsidP="009249C0">
            <w:pPr>
              <w:pStyle w:val="NoSpacing"/>
              <w:jc w:val="both"/>
              <w:rPr>
                <w:sz w:val="18"/>
                <w:szCs w:val="21"/>
              </w:rPr>
            </w:pPr>
          </w:p>
        </w:tc>
        <w:tc>
          <w:tcPr>
            <w:tcW w:w="2287" w:type="dxa"/>
            <w:tcBorders>
              <w:top w:val="single" w:sz="4" w:space="0" w:color="auto"/>
              <w:left w:val="single" w:sz="4" w:space="0" w:color="auto"/>
              <w:bottom w:val="single" w:sz="4" w:space="0" w:color="auto"/>
              <w:right w:val="single" w:sz="4" w:space="0" w:color="auto"/>
            </w:tcBorders>
          </w:tcPr>
          <w:p w:rsidR="00043DC8" w:rsidRPr="009A31B1" w:rsidRDefault="00043DC8" w:rsidP="009249C0">
            <w:pPr>
              <w:pStyle w:val="NoSpacing"/>
              <w:jc w:val="both"/>
              <w:rPr>
                <w:sz w:val="18"/>
                <w:szCs w:val="21"/>
              </w:rPr>
            </w:pP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3.114145</w:t>
            </w:r>
          </w:p>
          <w:p w:rsidR="00043DC8" w:rsidRPr="009A31B1" w:rsidRDefault="00043DC8" w:rsidP="009249C0">
            <w:pPr>
              <w:pStyle w:val="NoSpacing"/>
              <w:jc w:val="both"/>
              <w:rPr>
                <w:sz w:val="18"/>
                <w:szCs w:val="21"/>
              </w:rPr>
            </w:pPr>
            <w:r w:rsidRPr="009A31B1">
              <w:rPr>
                <w:sz w:val="18"/>
                <w:szCs w:val="21"/>
              </w:rPr>
              <w:t>(0.3744)</w:t>
            </w:r>
          </w:p>
        </w:tc>
      </w:tr>
      <w:tr w:rsidR="00043DC8" w:rsidRPr="009A31B1" w:rsidTr="009249C0">
        <w:trPr>
          <w:trHeight w:val="296"/>
        </w:trPr>
        <w:tc>
          <w:tcPr>
            <w:tcW w:w="2460"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Cross-section included</w:t>
            </w:r>
          </w:p>
        </w:tc>
        <w:tc>
          <w:tcPr>
            <w:tcW w:w="228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6</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6</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6</w:t>
            </w:r>
          </w:p>
        </w:tc>
      </w:tr>
      <w:tr w:rsidR="00043DC8" w:rsidRPr="009A31B1" w:rsidTr="009249C0">
        <w:trPr>
          <w:trHeight w:val="309"/>
        </w:trPr>
        <w:tc>
          <w:tcPr>
            <w:tcW w:w="2460"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b/>
                <w:bCs/>
                <w:sz w:val="18"/>
                <w:szCs w:val="21"/>
              </w:rPr>
            </w:pPr>
            <w:r w:rsidRPr="009A31B1">
              <w:rPr>
                <w:b/>
                <w:bCs/>
                <w:sz w:val="18"/>
                <w:szCs w:val="21"/>
              </w:rPr>
              <w:t>Number of observations</w:t>
            </w:r>
          </w:p>
        </w:tc>
        <w:tc>
          <w:tcPr>
            <w:tcW w:w="2286"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66</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66</w:t>
            </w:r>
          </w:p>
        </w:tc>
        <w:tc>
          <w:tcPr>
            <w:tcW w:w="2287" w:type="dxa"/>
            <w:tcBorders>
              <w:top w:val="single" w:sz="4" w:space="0" w:color="auto"/>
              <w:left w:val="single" w:sz="4" w:space="0" w:color="auto"/>
              <w:bottom w:val="single" w:sz="4" w:space="0" w:color="auto"/>
              <w:right w:val="single" w:sz="4" w:space="0" w:color="auto"/>
            </w:tcBorders>
            <w:hideMark/>
          </w:tcPr>
          <w:p w:rsidR="00043DC8" w:rsidRPr="009A31B1" w:rsidRDefault="00043DC8" w:rsidP="009249C0">
            <w:pPr>
              <w:pStyle w:val="NoSpacing"/>
              <w:jc w:val="both"/>
              <w:rPr>
                <w:sz w:val="18"/>
                <w:szCs w:val="21"/>
              </w:rPr>
            </w:pPr>
            <w:r w:rsidRPr="009A31B1">
              <w:rPr>
                <w:sz w:val="18"/>
                <w:szCs w:val="21"/>
              </w:rPr>
              <w:t>66</w:t>
            </w:r>
          </w:p>
        </w:tc>
      </w:tr>
    </w:tbl>
    <w:p w:rsidR="00043DC8" w:rsidRPr="009A297B" w:rsidRDefault="00043DC8" w:rsidP="00043DC8">
      <w:pPr>
        <w:pStyle w:val="NoSpacing"/>
        <w:jc w:val="both"/>
        <w:rPr>
          <w:sz w:val="21"/>
          <w:szCs w:val="21"/>
          <w:lang w:val="en-GB"/>
        </w:rPr>
      </w:pPr>
      <w:r w:rsidRPr="009A297B">
        <w:rPr>
          <w:sz w:val="21"/>
          <w:szCs w:val="21"/>
          <w:lang w:val="en-GB"/>
        </w:rPr>
        <w:t>Source: Output result of E-views 10 2019</w:t>
      </w:r>
    </w:p>
    <w:p w:rsidR="00043DC8" w:rsidRPr="009A297B" w:rsidRDefault="00043DC8" w:rsidP="00043DC8">
      <w:pPr>
        <w:pStyle w:val="NoSpacing"/>
        <w:jc w:val="both"/>
        <w:rPr>
          <w:sz w:val="21"/>
          <w:szCs w:val="21"/>
          <w:lang w:val="en-GB"/>
        </w:rPr>
      </w:pPr>
      <w:r w:rsidRPr="009A297B">
        <w:rPr>
          <w:sz w:val="21"/>
          <w:szCs w:val="21"/>
          <w:lang w:val="en-GB"/>
        </w:rPr>
        <w:t xml:space="preserve">The final relationship examined in this research work involves the use of net profit ratio (NPR) as explained variable with while the natural logs of equity finance (LNEQF); debt finance (LNDBF) and debt equity ratio (DER) as independent variables.  </w:t>
      </w:r>
    </w:p>
    <w:p w:rsidR="00043DC8" w:rsidRPr="009A297B" w:rsidRDefault="00043DC8" w:rsidP="00043DC8">
      <w:pPr>
        <w:pStyle w:val="NoSpacing"/>
        <w:jc w:val="both"/>
        <w:rPr>
          <w:sz w:val="21"/>
          <w:szCs w:val="21"/>
          <w:lang w:val="en-GB"/>
        </w:rPr>
      </w:pPr>
      <w:r w:rsidRPr="009A297B">
        <w:rPr>
          <w:sz w:val="21"/>
          <w:szCs w:val="21"/>
          <w:lang w:val="en-GB"/>
        </w:rPr>
        <w:t>The estimation results show positive relationship between LNEQF and NPR under pooled OLS while negative relationship was observed under fixed effect and random effects respectively.  The probability values of the t statistic; 0.4094, 0.0937 and 0.2011 are greater than 5 per cent and therefore insignificant under the three estimation techniques.  Thus, the null hypothesis of no significant impact of LNEQF on NPR is accepted.  In the case of LNDBF, positive correlation is observed under pooled OLS and negative relationship was observed under fixed and random effects.  The probability values of t statistic are insignificant under pooled OLS and random effect but weak significant under the fixed effects estimator.</w:t>
      </w:r>
    </w:p>
    <w:p w:rsidR="00043DC8" w:rsidRPr="009A297B" w:rsidRDefault="00043DC8" w:rsidP="00043DC8">
      <w:pPr>
        <w:pStyle w:val="NoSpacing"/>
        <w:jc w:val="both"/>
        <w:rPr>
          <w:sz w:val="21"/>
          <w:szCs w:val="21"/>
          <w:lang w:val="en-GB"/>
        </w:rPr>
      </w:pPr>
    </w:p>
    <w:p w:rsidR="00043DC8" w:rsidRPr="009A297B" w:rsidRDefault="00043DC8" w:rsidP="00043DC8">
      <w:pPr>
        <w:pStyle w:val="NoSpacing"/>
        <w:jc w:val="both"/>
        <w:rPr>
          <w:sz w:val="21"/>
          <w:szCs w:val="21"/>
          <w:lang w:val="en-GB"/>
        </w:rPr>
      </w:pPr>
      <w:r w:rsidRPr="009A297B">
        <w:rPr>
          <w:sz w:val="21"/>
          <w:szCs w:val="21"/>
          <w:lang w:val="en-GB"/>
        </w:rPr>
        <w:t>The results for DER are negative under the three techniques: -0.048802, -0.024644, -0.026480 for pooled OLS, fixed and random effects respectively.  Interestingly, the probability values of the t statistic: 0.0009, 0.0194 and 0.0115 are significant at 5 per cent confidence level under the three estimation techniques leading us to reject the null hypothesis of no significant impact of DER on NPR.  This implies that debt equity ratio will have impact on net profit ratio of the company.  As expected, higher debt would result in lower net profit due to increased interest charges.</w:t>
      </w:r>
    </w:p>
    <w:p w:rsidR="00043DC8" w:rsidRPr="009A297B" w:rsidRDefault="00043DC8" w:rsidP="00043DC8">
      <w:pPr>
        <w:pStyle w:val="NoSpacing"/>
        <w:jc w:val="both"/>
        <w:rPr>
          <w:sz w:val="21"/>
          <w:szCs w:val="21"/>
          <w:lang w:val="en-GB"/>
        </w:rPr>
      </w:pPr>
      <w:r w:rsidRPr="009A297B">
        <w:rPr>
          <w:sz w:val="21"/>
          <w:szCs w:val="21"/>
          <w:lang w:val="en-GB"/>
        </w:rPr>
        <w:t>The Hausman’s specification test result of 3.114145 and probability value of 0.3744 indicates the random effects estimator is the appropriate for this model.</w:t>
      </w:r>
    </w:p>
    <w:p w:rsidR="00043DC8" w:rsidRPr="009A297B" w:rsidRDefault="00043DC8" w:rsidP="00043DC8">
      <w:pPr>
        <w:pStyle w:val="ListParagraph"/>
        <w:spacing w:line="240" w:lineRule="auto"/>
        <w:ind w:left="0"/>
        <w:jc w:val="both"/>
        <w:rPr>
          <w:rFonts w:ascii="Times New Roman" w:hAnsi="Times New Roman"/>
          <w:sz w:val="21"/>
          <w:szCs w:val="21"/>
        </w:rPr>
      </w:pPr>
    </w:p>
    <w:p w:rsidR="00043DC8" w:rsidRPr="009A297B" w:rsidRDefault="00043DC8" w:rsidP="0072434C">
      <w:pPr>
        <w:pStyle w:val="ListParagraph"/>
        <w:numPr>
          <w:ilvl w:val="0"/>
          <w:numId w:val="9"/>
        </w:numPr>
        <w:spacing w:line="240" w:lineRule="auto"/>
        <w:ind w:left="0"/>
        <w:jc w:val="both"/>
        <w:rPr>
          <w:rFonts w:ascii="Times New Roman" w:hAnsi="Times New Roman"/>
          <w:b/>
          <w:sz w:val="21"/>
          <w:szCs w:val="21"/>
        </w:rPr>
      </w:pPr>
      <w:r w:rsidRPr="009A297B">
        <w:rPr>
          <w:rFonts w:ascii="Times New Roman" w:hAnsi="Times New Roman"/>
          <w:b/>
          <w:sz w:val="21"/>
          <w:szCs w:val="21"/>
        </w:rPr>
        <w:t>Conclusion and Recommendation</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Based on the data analysis above, the study concludes that there exists a positive and significant relationship between equity finance, debt equity ratio and total assets while there is a positive but insignificant association between debt finance and total assets. It equally reveals negative and significant relationship between equity finance, debt finance and debt equity ratio and return on asset. Equity finance and debt equity ratio have significant impact on return on equity while debt finance does not have significant impact on return on equity.</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In the same vein, there exists significant impact between return on capital employed and equity finance.</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Finally, there is a statistically significant positive relationship between profitability and total debt at the overall listed company level. Owing the findings above, the recommendation is that top management of every listed firm should make prudent financing decision in other to remain profitable and competitive.</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 xml:space="preserve">Furthermore, listed firms should intensify their efforts to rely on internally generated funds to finance their operational activities and use less of external debt and where external debt will be used the firms should </w:t>
      </w:r>
      <w:r w:rsidRPr="009A297B">
        <w:rPr>
          <w:rFonts w:ascii="Times New Roman" w:hAnsi="Times New Roman"/>
          <w:sz w:val="21"/>
          <w:szCs w:val="21"/>
        </w:rPr>
        <w:lastRenderedPageBreak/>
        <w:t>search for low interest bearing loans so that the tax shield benefit of the loan will exceed the financial distress associated with it.</w:t>
      </w:r>
    </w:p>
    <w:p w:rsidR="00043DC8" w:rsidRPr="009A297B" w:rsidRDefault="00043DC8" w:rsidP="00043DC8">
      <w:pPr>
        <w:pStyle w:val="ListParagraph"/>
        <w:spacing w:line="240" w:lineRule="auto"/>
        <w:ind w:left="0"/>
        <w:jc w:val="both"/>
        <w:rPr>
          <w:rFonts w:ascii="Times New Roman" w:hAnsi="Times New Roman"/>
          <w:sz w:val="21"/>
          <w:szCs w:val="21"/>
        </w:rPr>
      </w:pPr>
    </w:p>
    <w:p w:rsidR="00043DC8" w:rsidRPr="009A297B" w:rsidRDefault="00043DC8" w:rsidP="00043DC8">
      <w:pPr>
        <w:pStyle w:val="ListParagraph"/>
        <w:spacing w:line="240" w:lineRule="auto"/>
        <w:ind w:left="0"/>
        <w:jc w:val="both"/>
        <w:rPr>
          <w:rFonts w:ascii="Times New Roman" w:hAnsi="Times New Roman"/>
          <w:b/>
          <w:sz w:val="21"/>
          <w:szCs w:val="21"/>
        </w:rPr>
      </w:pPr>
      <w:r w:rsidRPr="009A297B">
        <w:rPr>
          <w:rFonts w:ascii="Times New Roman" w:hAnsi="Times New Roman"/>
          <w:b/>
          <w:sz w:val="21"/>
          <w:szCs w:val="21"/>
        </w:rPr>
        <w:t xml:space="preserve">References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Abor, J. (2005). The effect of capital structure on profitability: </w:t>
      </w:r>
    </w:p>
    <w:p w:rsidR="00043DC8" w:rsidRPr="009A297B" w:rsidRDefault="00043DC8" w:rsidP="00043DC8">
      <w:pPr>
        <w:spacing w:after="0" w:line="240" w:lineRule="auto"/>
        <w:ind w:left="720"/>
        <w:jc w:val="both"/>
        <w:rPr>
          <w:rFonts w:ascii="Times New Roman" w:hAnsi="Times New Roman"/>
          <w:sz w:val="21"/>
          <w:szCs w:val="21"/>
        </w:rPr>
      </w:pPr>
      <w:r w:rsidRPr="009A297B">
        <w:rPr>
          <w:rFonts w:ascii="Times New Roman" w:hAnsi="Times New Roman"/>
          <w:sz w:val="21"/>
          <w:szCs w:val="21"/>
        </w:rPr>
        <w:t>An empirical analysis of listed firms in Ghana. The Journal of</w:t>
      </w:r>
      <w:r>
        <w:rPr>
          <w:rFonts w:ascii="Times New Roman" w:hAnsi="Times New Roman"/>
          <w:sz w:val="21"/>
          <w:szCs w:val="21"/>
        </w:rPr>
        <w:t xml:space="preserve"> Risk Finance, 6 (5), 438-445.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Abor, J. (2007). Debt policy and performance of SMEs. The Journal of Risk </w:t>
      </w:r>
    </w:p>
    <w:p w:rsidR="00043DC8" w:rsidRPr="009A297B" w:rsidRDefault="00043DC8" w:rsidP="00043DC8">
      <w:pPr>
        <w:spacing w:after="0" w:line="240" w:lineRule="auto"/>
        <w:ind w:firstLine="720"/>
        <w:jc w:val="both"/>
        <w:rPr>
          <w:rFonts w:ascii="Times New Roman" w:hAnsi="Times New Roman"/>
          <w:sz w:val="21"/>
          <w:szCs w:val="21"/>
        </w:rPr>
      </w:pPr>
      <w:r>
        <w:rPr>
          <w:rFonts w:ascii="Times New Roman" w:hAnsi="Times New Roman"/>
          <w:sz w:val="21"/>
          <w:szCs w:val="21"/>
        </w:rPr>
        <w:t xml:space="preserve">Finance, 8(4), 64- 379. </w:t>
      </w:r>
    </w:p>
    <w:p w:rsidR="00043DC8" w:rsidRPr="009A297B" w:rsidRDefault="00043DC8" w:rsidP="00043DC8">
      <w:pPr>
        <w:spacing w:after="0" w:line="240" w:lineRule="auto"/>
        <w:ind w:left="630" w:hanging="630"/>
        <w:jc w:val="both"/>
        <w:rPr>
          <w:rFonts w:ascii="Times New Roman" w:hAnsi="Times New Roman"/>
          <w:sz w:val="21"/>
          <w:szCs w:val="21"/>
        </w:rPr>
      </w:pPr>
      <w:r w:rsidRPr="009A297B">
        <w:rPr>
          <w:rFonts w:ascii="Times New Roman" w:hAnsi="Times New Roman"/>
          <w:sz w:val="21"/>
          <w:szCs w:val="21"/>
        </w:rPr>
        <w:t xml:space="preserve">Ager O.J, 2009. “An empirical analysis of capital structure rebalancing by firms listed at the Nairobi stock Exchange’’, Unpublished MBA </w:t>
      </w:r>
      <w:r>
        <w:rPr>
          <w:rFonts w:ascii="Times New Roman" w:hAnsi="Times New Roman"/>
          <w:sz w:val="21"/>
          <w:szCs w:val="21"/>
        </w:rPr>
        <w:t>project, University of Nairobi.</w:t>
      </w:r>
    </w:p>
    <w:p w:rsidR="00043DC8" w:rsidRPr="009A297B" w:rsidRDefault="00043DC8" w:rsidP="00043DC8">
      <w:pPr>
        <w:spacing w:after="0" w:line="240" w:lineRule="auto"/>
        <w:ind w:left="540" w:hanging="540"/>
        <w:jc w:val="both"/>
        <w:rPr>
          <w:rFonts w:ascii="Times New Roman" w:hAnsi="Times New Roman"/>
          <w:sz w:val="21"/>
          <w:szCs w:val="21"/>
        </w:rPr>
      </w:pPr>
      <w:r w:rsidRPr="009A297B">
        <w:rPr>
          <w:rFonts w:ascii="Times New Roman" w:hAnsi="Times New Roman"/>
          <w:sz w:val="21"/>
          <w:szCs w:val="21"/>
        </w:rPr>
        <w:t xml:space="preserve">Dada AO, Ghazali ZB (2016). The impact of capital on firm performance: Empirical Evidence from Nigeria. Journal of </w:t>
      </w:r>
      <w:r>
        <w:rPr>
          <w:rFonts w:ascii="Times New Roman" w:hAnsi="Times New Roman"/>
          <w:sz w:val="21"/>
          <w:szCs w:val="21"/>
        </w:rPr>
        <w:t>Economics and Finance 7: 23-30.</w:t>
      </w:r>
    </w:p>
    <w:p w:rsidR="00043DC8" w:rsidRPr="009A297B" w:rsidRDefault="00043DC8" w:rsidP="00043DC8">
      <w:pPr>
        <w:spacing w:after="0" w:line="240" w:lineRule="auto"/>
        <w:ind w:left="540" w:hanging="540"/>
        <w:jc w:val="both"/>
        <w:rPr>
          <w:rFonts w:ascii="Times New Roman" w:hAnsi="Times New Roman"/>
          <w:sz w:val="21"/>
          <w:szCs w:val="21"/>
        </w:rPr>
      </w:pPr>
      <w:r w:rsidRPr="009A297B">
        <w:rPr>
          <w:rFonts w:ascii="Times New Roman" w:hAnsi="Times New Roman"/>
          <w:sz w:val="21"/>
          <w:szCs w:val="21"/>
        </w:rPr>
        <w:t>Ebaid, I. E.-S. (2009). The impact of capital-structure choice on firm performance: An empirical evidence from Egypt. Th</w:t>
      </w:r>
      <w:r>
        <w:rPr>
          <w:rFonts w:ascii="Times New Roman" w:hAnsi="Times New Roman"/>
          <w:sz w:val="21"/>
          <w:szCs w:val="21"/>
        </w:rPr>
        <w:t xml:space="preserve">e Journal of Risk Finance, 10. </w:t>
      </w:r>
    </w:p>
    <w:p w:rsidR="00043DC8" w:rsidRPr="009A297B" w:rsidRDefault="00043DC8" w:rsidP="00043DC8">
      <w:pPr>
        <w:spacing w:after="0" w:line="240" w:lineRule="auto"/>
        <w:ind w:left="540" w:hanging="540"/>
        <w:jc w:val="both"/>
        <w:rPr>
          <w:rFonts w:ascii="Times New Roman" w:hAnsi="Times New Roman"/>
          <w:sz w:val="21"/>
          <w:szCs w:val="21"/>
        </w:rPr>
      </w:pPr>
      <w:r w:rsidRPr="009A297B">
        <w:rPr>
          <w:rFonts w:ascii="Times New Roman" w:hAnsi="Times New Roman"/>
          <w:sz w:val="21"/>
          <w:szCs w:val="21"/>
        </w:rPr>
        <w:t>Eriotis, N. J., Frangouli, Z., &amp; Ventoura-Neokosmides, Z. (2000). Profit Margin and Capital Structure: An Empirical Relationship. The Journal of Appl</w:t>
      </w:r>
      <w:r>
        <w:rPr>
          <w:rFonts w:ascii="Times New Roman" w:hAnsi="Times New Roman"/>
          <w:sz w:val="21"/>
          <w:szCs w:val="21"/>
        </w:rPr>
        <w:t xml:space="preserve">ied Business Research, 18 (2). </w:t>
      </w:r>
    </w:p>
    <w:p w:rsidR="00043DC8" w:rsidRPr="00936396" w:rsidRDefault="00043DC8" w:rsidP="00043DC8">
      <w:pPr>
        <w:spacing w:after="0" w:line="240" w:lineRule="auto"/>
        <w:ind w:left="720" w:hanging="720"/>
        <w:jc w:val="both"/>
        <w:rPr>
          <w:rFonts w:ascii="Times New Roman" w:hAnsi="Times New Roman"/>
          <w:sz w:val="21"/>
          <w:szCs w:val="21"/>
        </w:rPr>
      </w:pPr>
      <w:r w:rsidRPr="00936396">
        <w:rPr>
          <w:rFonts w:ascii="Times New Roman" w:hAnsi="Times New Roman"/>
          <w:sz w:val="21"/>
          <w:szCs w:val="21"/>
        </w:rPr>
        <w:t>Lara J.E, Mesquita J.M. (2003) Capital Structure and Profitability: The Brazillian case. Academy of Business and Administration  Sciences Conference.</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Madan, K. (2007). An analysis of the debt-equity structure of leading hotel chains in India. International Journal of Contemporary Hospitality Management, 19 (5), 397-414. </w:t>
      </w:r>
    </w:p>
    <w:p w:rsidR="00043DC8" w:rsidRPr="009A297B" w:rsidRDefault="00043DC8" w:rsidP="00043DC8">
      <w:pPr>
        <w:spacing w:after="360" w:line="240" w:lineRule="auto"/>
        <w:ind w:left="540" w:right="-180" w:hanging="540"/>
        <w:jc w:val="both"/>
        <w:rPr>
          <w:rFonts w:ascii="Times New Roman" w:hAnsi="Times New Roman"/>
          <w:sz w:val="21"/>
          <w:szCs w:val="21"/>
        </w:rPr>
      </w:pPr>
      <w:r w:rsidRPr="009A297B">
        <w:rPr>
          <w:rFonts w:ascii="Times New Roman" w:hAnsi="Times New Roman"/>
          <w:sz w:val="21"/>
          <w:szCs w:val="21"/>
        </w:rPr>
        <w:t xml:space="preserve">Modigliani, F. &amp; Miller M., (1958). The cost of capital, corporation finance and theory of investment. </w:t>
      </w:r>
      <w:r w:rsidRPr="009A297B">
        <w:rPr>
          <w:rFonts w:ascii="Times New Roman" w:hAnsi="Times New Roman"/>
          <w:i/>
          <w:sz w:val="21"/>
          <w:szCs w:val="21"/>
        </w:rPr>
        <w:t xml:space="preserve">American Economic Review, </w:t>
      </w:r>
      <w:r w:rsidRPr="009A297B">
        <w:rPr>
          <w:rFonts w:ascii="Times New Roman" w:hAnsi="Times New Roman"/>
          <w:sz w:val="21"/>
          <w:szCs w:val="21"/>
        </w:rPr>
        <w:t>48, 261-297.</w:t>
      </w:r>
    </w:p>
    <w:p w:rsidR="00043DC8" w:rsidRPr="009A297B" w:rsidRDefault="00043DC8" w:rsidP="00043DC8">
      <w:pPr>
        <w:spacing w:after="0" w:line="240" w:lineRule="auto"/>
        <w:ind w:left="720" w:hanging="720"/>
        <w:jc w:val="both"/>
        <w:rPr>
          <w:rFonts w:ascii="Times New Roman" w:hAnsi="Times New Roman"/>
          <w:sz w:val="21"/>
          <w:szCs w:val="21"/>
        </w:rPr>
      </w:pPr>
    </w:p>
    <w:p w:rsidR="00043DC8" w:rsidRPr="009A297B" w:rsidRDefault="00043DC8" w:rsidP="00043DC8">
      <w:pPr>
        <w:spacing w:after="0" w:line="240" w:lineRule="auto"/>
        <w:ind w:left="540" w:hanging="540"/>
        <w:jc w:val="both"/>
        <w:rPr>
          <w:rFonts w:ascii="Times New Roman" w:hAnsi="Times New Roman"/>
          <w:sz w:val="21"/>
          <w:szCs w:val="21"/>
        </w:rPr>
      </w:pPr>
      <w:r w:rsidRPr="009A297B">
        <w:rPr>
          <w:rFonts w:ascii="Times New Roman" w:hAnsi="Times New Roman"/>
          <w:sz w:val="21"/>
          <w:szCs w:val="21"/>
        </w:rPr>
        <w:t xml:space="preserve"> </w:t>
      </w:r>
    </w:p>
    <w:p w:rsidR="00043DC8" w:rsidRPr="009A297B" w:rsidRDefault="00043DC8" w:rsidP="00043DC8">
      <w:pPr>
        <w:spacing w:after="0" w:line="240" w:lineRule="auto"/>
        <w:ind w:left="540" w:hanging="540"/>
        <w:jc w:val="both"/>
        <w:rPr>
          <w:rFonts w:ascii="Times New Roman" w:hAnsi="Times New Roman"/>
          <w:sz w:val="21"/>
          <w:szCs w:val="21"/>
        </w:rPr>
      </w:pPr>
    </w:p>
    <w:p w:rsidR="00043DC8" w:rsidRPr="009A297B" w:rsidRDefault="00043DC8" w:rsidP="00043DC8">
      <w:pPr>
        <w:spacing w:line="240" w:lineRule="auto"/>
        <w:jc w:val="both"/>
        <w:rPr>
          <w:rFonts w:ascii="Times New Roman" w:hAnsi="Times New Roman"/>
          <w:sz w:val="21"/>
          <w:szCs w:val="21"/>
        </w:rPr>
      </w:pP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 xml:space="preserve"> </w:t>
      </w:r>
    </w:p>
    <w:p w:rsidR="00043DC8" w:rsidRPr="009A297B" w:rsidRDefault="00043DC8" w:rsidP="00043DC8">
      <w:pPr>
        <w:spacing w:line="240" w:lineRule="auto"/>
        <w:rPr>
          <w:rFonts w:ascii="Times New Roman" w:hAnsi="Times New Roman"/>
          <w:sz w:val="21"/>
          <w:szCs w:val="21"/>
        </w:rPr>
      </w:pPr>
    </w:p>
    <w:p w:rsidR="00043DC8" w:rsidRPr="009A297B" w:rsidRDefault="00043DC8" w:rsidP="00043DC8">
      <w:pPr>
        <w:spacing w:line="240" w:lineRule="auto"/>
        <w:rPr>
          <w:rFonts w:ascii="Times New Roman" w:hAnsi="Times New Roman"/>
          <w:sz w:val="21"/>
          <w:szCs w:val="21"/>
        </w:rPr>
      </w:pPr>
    </w:p>
    <w:p w:rsidR="00043DC8" w:rsidRPr="009A297B" w:rsidRDefault="00043DC8" w:rsidP="00043DC8">
      <w:pPr>
        <w:spacing w:line="240" w:lineRule="auto"/>
        <w:rPr>
          <w:rFonts w:ascii="Times New Roman" w:hAnsi="Times New Roman"/>
          <w:sz w:val="21"/>
          <w:szCs w:val="21"/>
        </w:rPr>
      </w:pPr>
    </w:p>
    <w:p w:rsidR="00043DC8" w:rsidRDefault="00043DC8" w:rsidP="00043DC8">
      <w:pPr>
        <w:rPr>
          <w:rFonts w:ascii="Times New Roman" w:hAnsi="Times New Roman"/>
          <w:b/>
          <w:sz w:val="21"/>
          <w:szCs w:val="21"/>
        </w:rPr>
      </w:pPr>
    </w:p>
    <w:p w:rsidR="00043DC8" w:rsidRDefault="00043DC8" w:rsidP="00043DC8">
      <w:pPr>
        <w:rPr>
          <w:rFonts w:ascii="Times New Roman" w:hAnsi="Times New Roman"/>
          <w:b/>
          <w:sz w:val="21"/>
          <w:szCs w:val="21"/>
        </w:rPr>
      </w:pPr>
    </w:p>
    <w:p w:rsidR="009A31B1" w:rsidRDefault="009A31B1">
      <w:pPr>
        <w:rPr>
          <w:rFonts w:ascii="Times New Roman" w:hAnsi="Times New Roman"/>
          <w:b/>
          <w:sz w:val="21"/>
          <w:szCs w:val="21"/>
        </w:rPr>
      </w:pPr>
      <w:r>
        <w:rPr>
          <w:rFonts w:ascii="Times New Roman" w:hAnsi="Times New Roman"/>
          <w:b/>
          <w:sz w:val="21"/>
          <w:szCs w:val="21"/>
        </w:rPr>
        <w:br w:type="page"/>
      </w:r>
    </w:p>
    <w:p w:rsidR="00043DC8" w:rsidRPr="00936396" w:rsidRDefault="00043DC8" w:rsidP="00043DC8">
      <w:pPr>
        <w:jc w:val="center"/>
        <w:rPr>
          <w:rFonts w:ascii="Times New Roman" w:hAnsi="Times New Roman"/>
          <w:b/>
          <w:sz w:val="21"/>
          <w:szCs w:val="21"/>
        </w:rPr>
      </w:pPr>
      <w:r w:rsidRPr="009A297B">
        <w:rPr>
          <w:rFonts w:ascii="Times New Roman" w:hAnsi="Times New Roman"/>
          <w:b/>
          <w:sz w:val="21"/>
          <w:szCs w:val="21"/>
        </w:rPr>
        <w:lastRenderedPageBreak/>
        <w:t>EFFECT</w:t>
      </w:r>
      <w:r>
        <w:rPr>
          <w:rFonts w:ascii="Times New Roman" w:hAnsi="Times New Roman"/>
          <w:b/>
          <w:sz w:val="21"/>
          <w:szCs w:val="21"/>
        </w:rPr>
        <w:t>S</w:t>
      </w:r>
      <w:r w:rsidRPr="009A297B">
        <w:rPr>
          <w:rFonts w:ascii="Times New Roman" w:hAnsi="Times New Roman"/>
          <w:b/>
          <w:sz w:val="21"/>
          <w:szCs w:val="21"/>
        </w:rPr>
        <w:t xml:space="preserve"> OF </w:t>
      </w:r>
      <w:r w:rsidRPr="009A297B">
        <w:rPr>
          <w:rFonts w:ascii="Times New Roman" w:eastAsia="Times New Roman" w:hAnsi="Times New Roman"/>
          <w:b/>
          <w:sz w:val="21"/>
          <w:szCs w:val="21"/>
          <w:lang w:eastAsia="en-GB"/>
        </w:rPr>
        <w:t xml:space="preserve">STRATEGIC IMPLEMENTATION PRACTICES AND </w:t>
      </w:r>
      <w:r w:rsidRPr="009A297B">
        <w:rPr>
          <w:rFonts w:ascii="Times New Roman" w:hAnsi="Times New Roman"/>
          <w:b/>
          <w:sz w:val="21"/>
          <w:szCs w:val="21"/>
        </w:rPr>
        <w:t xml:space="preserve">MARKET TURBULENT ON </w:t>
      </w:r>
      <w:r w:rsidRPr="009A297B">
        <w:rPr>
          <w:rFonts w:ascii="Times New Roman" w:eastAsia="Times New Roman" w:hAnsi="Times New Roman"/>
          <w:b/>
          <w:sz w:val="21"/>
          <w:szCs w:val="21"/>
          <w:lang w:eastAsia="en-GB"/>
        </w:rPr>
        <w:t>SMES PERFORMANCE</w:t>
      </w:r>
      <w:r w:rsidRPr="009A297B">
        <w:rPr>
          <w:rFonts w:ascii="Times New Roman" w:hAnsi="Times New Roman"/>
          <w:b/>
          <w:sz w:val="21"/>
          <w:szCs w:val="21"/>
        </w:rPr>
        <w:t xml:space="preserve"> IN THE NIGERIA CONTEXT</w:t>
      </w:r>
    </w:p>
    <w:p w:rsidR="00043DC8" w:rsidRPr="00936396" w:rsidRDefault="00043DC8" w:rsidP="00043DC8">
      <w:pPr>
        <w:autoSpaceDE w:val="0"/>
        <w:autoSpaceDN w:val="0"/>
        <w:adjustRightInd w:val="0"/>
        <w:spacing w:after="0" w:line="240" w:lineRule="auto"/>
        <w:jc w:val="center"/>
        <w:rPr>
          <w:rFonts w:ascii="Times New Roman" w:eastAsia="Times New Roman" w:hAnsi="Times New Roman"/>
          <w:b/>
          <w:sz w:val="21"/>
          <w:szCs w:val="21"/>
        </w:rPr>
      </w:pPr>
      <w:r w:rsidRPr="00936396">
        <w:rPr>
          <w:rFonts w:ascii="Times New Roman" w:eastAsia="Times New Roman" w:hAnsi="Times New Roman"/>
          <w:b/>
          <w:sz w:val="21"/>
          <w:szCs w:val="21"/>
        </w:rPr>
        <w:t>Thomas Oyetunde Oladele</w:t>
      </w:r>
      <w:r w:rsidRPr="00936396">
        <w:rPr>
          <w:rFonts w:ascii="Times New Roman" w:eastAsia="Times New Roman" w:hAnsi="Times New Roman"/>
          <w:b/>
          <w:sz w:val="21"/>
          <w:szCs w:val="21"/>
          <w:vertAlign w:val="superscript"/>
        </w:rPr>
        <w:t>1</w:t>
      </w:r>
      <w:r w:rsidRPr="00936396">
        <w:rPr>
          <w:rFonts w:ascii="Times New Roman" w:eastAsia="Times New Roman" w:hAnsi="Times New Roman"/>
          <w:b/>
          <w:sz w:val="21"/>
          <w:szCs w:val="21"/>
        </w:rPr>
        <w:t>, Jimoh Bolaji Akeem</w:t>
      </w:r>
      <w:r w:rsidRPr="00936396">
        <w:rPr>
          <w:rFonts w:ascii="Times New Roman" w:eastAsia="Times New Roman" w:hAnsi="Times New Roman"/>
          <w:b/>
          <w:sz w:val="21"/>
          <w:szCs w:val="21"/>
          <w:vertAlign w:val="superscript"/>
        </w:rPr>
        <w:t>2</w:t>
      </w:r>
      <w:r>
        <w:rPr>
          <w:rFonts w:ascii="Times New Roman" w:eastAsia="Times New Roman" w:hAnsi="Times New Roman"/>
          <w:b/>
          <w:sz w:val="21"/>
          <w:szCs w:val="21"/>
        </w:rPr>
        <w:t xml:space="preserve"> &amp;</w:t>
      </w:r>
      <w:r w:rsidRPr="00936396">
        <w:rPr>
          <w:rFonts w:ascii="Times New Roman" w:eastAsia="Times New Roman" w:hAnsi="Times New Roman"/>
          <w:b/>
          <w:sz w:val="21"/>
          <w:szCs w:val="21"/>
        </w:rPr>
        <w:t xml:space="preserve"> Marcus Garvey Orji</w:t>
      </w:r>
      <w:r w:rsidRPr="00936396">
        <w:rPr>
          <w:rFonts w:ascii="Times New Roman" w:eastAsia="Times New Roman" w:hAnsi="Times New Roman"/>
          <w:b/>
          <w:sz w:val="21"/>
          <w:szCs w:val="21"/>
          <w:vertAlign w:val="superscript"/>
        </w:rPr>
        <w:t>3</w:t>
      </w:r>
      <w:r>
        <w:rPr>
          <w:rFonts w:ascii="Times New Roman" w:eastAsia="Times New Roman" w:hAnsi="Times New Roman"/>
          <w:b/>
          <w:sz w:val="21"/>
          <w:szCs w:val="21"/>
        </w:rPr>
        <w:t xml:space="preserve"> </w:t>
      </w:r>
    </w:p>
    <w:p w:rsidR="00043DC8" w:rsidRPr="009A297B" w:rsidRDefault="00043DC8" w:rsidP="00043DC8">
      <w:pPr>
        <w:widowControl w:val="0"/>
        <w:adjustRightInd w:val="0"/>
        <w:snapToGrid w:val="0"/>
        <w:spacing w:after="40" w:line="240" w:lineRule="auto"/>
        <w:ind w:left="105" w:hangingChars="50" w:hanging="105"/>
        <w:jc w:val="center"/>
        <w:rPr>
          <w:rFonts w:ascii="Times New Roman" w:eastAsia="Times New Roman" w:hAnsi="Times New Roman"/>
          <w:kern w:val="2"/>
          <w:sz w:val="21"/>
          <w:szCs w:val="21"/>
          <w:lang w:eastAsia="zh-CN"/>
        </w:rPr>
      </w:pPr>
      <w:r w:rsidRPr="009A297B">
        <w:rPr>
          <w:rFonts w:ascii="Times New Roman" w:eastAsia="Times New Roman" w:hAnsi="Times New Roman"/>
          <w:kern w:val="2"/>
          <w:sz w:val="21"/>
          <w:szCs w:val="21"/>
          <w:vertAlign w:val="superscript"/>
          <w:lang w:eastAsia="zh-CN"/>
        </w:rPr>
        <w:t xml:space="preserve">1&amp;3 </w:t>
      </w:r>
      <w:r w:rsidRPr="009A297B">
        <w:rPr>
          <w:rFonts w:ascii="Times New Roman" w:eastAsia="Times New Roman" w:hAnsi="Times New Roman"/>
          <w:kern w:val="2"/>
          <w:sz w:val="21"/>
          <w:szCs w:val="21"/>
          <w:lang w:eastAsia="zh-CN"/>
        </w:rPr>
        <w:t>Department of Business Administration</w:t>
      </w:r>
      <w:r w:rsidRPr="009A297B">
        <w:rPr>
          <w:rFonts w:ascii="Times New Roman" w:eastAsia="Times New Roman" w:hAnsi="Times New Roman"/>
          <w:i/>
          <w:kern w:val="2"/>
          <w:sz w:val="21"/>
          <w:szCs w:val="21"/>
          <w:lang w:eastAsia="zh-CN"/>
        </w:rPr>
        <w:t>,</w:t>
      </w:r>
      <w:r w:rsidRPr="009A297B">
        <w:rPr>
          <w:rFonts w:ascii="Times New Roman" w:eastAsia="Times New Roman" w:hAnsi="Times New Roman"/>
          <w:kern w:val="2"/>
          <w:sz w:val="21"/>
          <w:szCs w:val="21"/>
          <w:lang w:eastAsia="zh-CN"/>
        </w:rPr>
        <w:t xml:space="preserve"> Veritas University, Abuja, Nigeria</w:t>
      </w:r>
    </w:p>
    <w:p w:rsidR="00043DC8" w:rsidRPr="009A297B" w:rsidRDefault="00043DC8" w:rsidP="00043DC8">
      <w:pPr>
        <w:widowControl w:val="0"/>
        <w:adjustRightInd w:val="0"/>
        <w:snapToGrid w:val="0"/>
        <w:spacing w:after="40" w:line="240" w:lineRule="auto"/>
        <w:ind w:left="105" w:hangingChars="50" w:hanging="105"/>
        <w:jc w:val="center"/>
        <w:rPr>
          <w:rFonts w:ascii="Times New Roman" w:eastAsia="Times New Roman" w:hAnsi="Times New Roman"/>
          <w:kern w:val="2"/>
          <w:sz w:val="21"/>
          <w:szCs w:val="21"/>
          <w:lang w:eastAsia="zh-CN"/>
        </w:rPr>
      </w:pPr>
      <w:r w:rsidRPr="009A297B">
        <w:rPr>
          <w:rFonts w:ascii="Times New Roman" w:eastAsia="Times New Roman" w:hAnsi="Times New Roman"/>
          <w:kern w:val="2"/>
          <w:sz w:val="21"/>
          <w:szCs w:val="21"/>
          <w:vertAlign w:val="superscript"/>
          <w:lang w:eastAsia="zh-CN"/>
        </w:rPr>
        <w:t>2</w:t>
      </w:r>
      <w:r w:rsidRPr="009A297B">
        <w:rPr>
          <w:rFonts w:ascii="Times New Roman" w:eastAsia="Times New Roman" w:hAnsi="Times New Roman"/>
          <w:kern w:val="2"/>
          <w:sz w:val="21"/>
          <w:szCs w:val="21"/>
          <w:lang w:eastAsia="zh-CN"/>
        </w:rPr>
        <w:t>Department of Entrepreneurship, Ve</w:t>
      </w:r>
      <w:r>
        <w:rPr>
          <w:rFonts w:ascii="Times New Roman" w:eastAsia="Times New Roman" w:hAnsi="Times New Roman"/>
          <w:kern w:val="2"/>
          <w:sz w:val="21"/>
          <w:szCs w:val="21"/>
          <w:lang w:eastAsia="zh-CN"/>
        </w:rPr>
        <w:t>ritas University, Abuja, Nigeria.</w:t>
      </w:r>
    </w:p>
    <w:p w:rsidR="00043DC8" w:rsidRPr="009A297B" w:rsidRDefault="00043DC8" w:rsidP="00043DC8">
      <w:pPr>
        <w:spacing w:after="0" w:line="240" w:lineRule="auto"/>
        <w:rPr>
          <w:rFonts w:ascii="Times New Roman" w:hAnsi="Times New Roman"/>
          <w:i/>
          <w:sz w:val="21"/>
          <w:szCs w:val="21"/>
        </w:rPr>
      </w:pPr>
      <w:r w:rsidRPr="009A297B">
        <w:rPr>
          <w:rFonts w:ascii="Times New Roman" w:hAnsi="Times New Roman"/>
          <w:b/>
          <w:bCs/>
          <w:i/>
          <w:sz w:val="21"/>
          <w:szCs w:val="21"/>
        </w:rPr>
        <w:t>Abstract</w:t>
      </w:r>
    </w:p>
    <w:p w:rsidR="00043DC8" w:rsidRPr="009A297B" w:rsidRDefault="00043DC8" w:rsidP="00043DC8">
      <w:pPr>
        <w:pStyle w:val="Default"/>
        <w:jc w:val="both"/>
        <w:rPr>
          <w:i/>
          <w:sz w:val="21"/>
          <w:szCs w:val="21"/>
        </w:rPr>
      </w:pPr>
      <w:r w:rsidRPr="009A297B">
        <w:rPr>
          <w:i/>
          <w:color w:val="auto"/>
          <w:sz w:val="21"/>
          <w:szCs w:val="21"/>
        </w:rPr>
        <w:t>The turbulence of market in which an organization operates significantly influences its performance. This study therefore investigates the e</w:t>
      </w:r>
      <w:r w:rsidRPr="009A297B">
        <w:rPr>
          <w:rFonts w:eastAsia="Times New Roman"/>
          <w:i/>
          <w:sz w:val="21"/>
          <w:szCs w:val="21"/>
        </w:rPr>
        <w:t>ffect of strategic implementation practices and market turbulent on SMEs performance in the Nigeria context</w:t>
      </w:r>
      <w:r w:rsidRPr="009A297B">
        <w:rPr>
          <w:i/>
          <w:color w:val="auto"/>
          <w:sz w:val="21"/>
          <w:szCs w:val="21"/>
        </w:rPr>
        <w:t xml:space="preserve">. Hierarchical regression analyses were carried out using data collected from the sample of population of 200 employees of SMEs in Abuja. The results show that there is a relationship between </w:t>
      </w:r>
      <w:r w:rsidRPr="009A297B">
        <w:rPr>
          <w:rFonts w:eastAsia="Times New Roman"/>
          <w:i/>
          <w:sz w:val="21"/>
          <w:szCs w:val="21"/>
        </w:rPr>
        <w:t xml:space="preserve">strategic implementation practices </w:t>
      </w:r>
      <w:r w:rsidRPr="009A297B">
        <w:rPr>
          <w:i/>
          <w:color w:val="auto"/>
          <w:sz w:val="21"/>
          <w:szCs w:val="21"/>
        </w:rPr>
        <w:t xml:space="preserve">and </w:t>
      </w:r>
      <w:r w:rsidRPr="009A297B">
        <w:rPr>
          <w:rFonts w:eastAsia="Times New Roman"/>
          <w:i/>
          <w:sz w:val="21"/>
          <w:szCs w:val="21"/>
        </w:rPr>
        <w:t>SMEs performance in</w:t>
      </w:r>
      <w:r w:rsidRPr="009A297B">
        <w:rPr>
          <w:i/>
          <w:sz w:val="21"/>
          <w:szCs w:val="21"/>
        </w:rPr>
        <w:t xml:space="preserve"> Abuja</w:t>
      </w:r>
      <w:r w:rsidRPr="009A297B">
        <w:rPr>
          <w:i/>
          <w:color w:val="auto"/>
          <w:sz w:val="21"/>
          <w:szCs w:val="21"/>
        </w:rPr>
        <w:t xml:space="preserve">. The study also reviewed a negative relationship between </w:t>
      </w:r>
      <w:r w:rsidRPr="009A297B">
        <w:rPr>
          <w:rFonts w:eastAsia="Times New Roman"/>
          <w:i/>
          <w:sz w:val="21"/>
          <w:szCs w:val="21"/>
        </w:rPr>
        <w:t>strategic implementation practices and market turbulent</w:t>
      </w:r>
      <w:r w:rsidRPr="009A297B">
        <w:rPr>
          <w:i/>
          <w:color w:val="auto"/>
          <w:sz w:val="21"/>
          <w:szCs w:val="21"/>
        </w:rPr>
        <w:t xml:space="preserve">. Besides, the study found a moderating effect of </w:t>
      </w:r>
      <w:r w:rsidRPr="009A297B">
        <w:rPr>
          <w:rFonts w:eastAsia="Times New Roman"/>
          <w:i/>
          <w:sz w:val="21"/>
          <w:szCs w:val="21"/>
        </w:rPr>
        <w:t>market turbulent</w:t>
      </w:r>
      <w:r w:rsidRPr="009A297B">
        <w:rPr>
          <w:i/>
          <w:color w:val="auto"/>
          <w:sz w:val="21"/>
          <w:szCs w:val="21"/>
        </w:rPr>
        <w:t xml:space="preserve"> on the relationship between </w:t>
      </w:r>
      <w:r w:rsidRPr="009A297B">
        <w:rPr>
          <w:rFonts w:eastAsia="Times New Roman"/>
          <w:i/>
          <w:sz w:val="21"/>
          <w:szCs w:val="21"/>
        </w:rPr>
        <w:t xml:space="preserve">strategic implementation practices </w:t>
      </w:r>
      <w:r w:rsidRPr="009A297B">
        <w:rPr>
          <w:i/>
          <w:color w:val="auto"/>
          <w:sz w:val="21"/>
          <w:szCs w:val="21"/>
        </w:rPr>
        <w:t xml:space="preserve">and </w:t>
      </w:r>
      <w:r w:rsidRPr="009A297B">
        <w:rPr>
          <w:rFonts w:eastAsia="Times New Roman"/>
          <w:i/>
          <w:sz w:val="21"/>
          <w:szCs w:val="21"/>
        </w:rPr>
        <w:t>SMEs performance in</w:t>
      </w:r>
      <w:r w:rsidRPr="009A297B">
        <w:rPr>
          <w:i/>
          <w:sz w:val="21"/>
          <w:szCs w:val="21"/>
        </w:rPr>
        <w:t xml:space="preserve"> Abuja</w:t>
      </w:r>
      <w:r w:rsidRPr="009A297B">
        <w:rPr>
          <w:i/>
          <w:color w:val="auto"/>
          <w:sz w:val="21"/>
          <w:szCs w:val="21"/>
        </w:rPr>
        <w:t xml:space="preserve">. Therefore, the positive relationship between </w:t>
      </w:r>
      <w:r w:rsidRPr="009A297B">
        <w:rPr>
          <w:rFonts w:eastAsia="Times New Roman"/>
          <w:i/>
          <w:sz w:val="21"/>
          <w:szCs w:val="21"/>
        </w:rPr>
        <w:t xml:space="preserve">strategic implementation practices </w:t>
      </w:r>
      <w:r w:rsidRPr="009A297B">
        <w:rPr>
          <w:i/>
          <w:color w:val="auto"/>
          <w:sz w:val="21"/>
          <w:szCs w:val="21"/>
        </w:rPr>
        <w:t xml:space="preserve">and </w:t>
      </w:r>
      <w:r w:rsidRPr="009A297B">
        <w:rPr>
          <w:rFonts w:eastAsia="Times New Roman"/>
          <w:i/>
          <w:sz w:val="21"/>
          <w:szCs w:val="21"/>
        </w:rPr>
        <w:t>SMEs performance in</w:t>
      </w:r>
      <w:r w:rsidRPr="009A297B">
        <w:rPr>
          <w:i/>
          <w:sz w:val="21"/>
          <w:szCs w:val="21"/>
        </w:rPr>
        <w:t xml:space="preserve"> Abuja</w:t>
      </w:r>
      <w:r w:rsidRPr="009A297B">
        <w:rPr>
          <w:i/>
          <w:color w:val="auto"/>
          <w:sz w:val="21"/>
          <w:szCs w:val="21"/>
        </w:rPr>
        <w:t xml:space="preserve"> was stronger when market turbulence is low than when the situation of high market turbulence. The study recommends that organizations should focus adequately on developing its </w:t>
      </w:r>
      <w:r w:rsidRPr="009A297B">
        <w:rPr>
          <w:rFonts w:eastAsia="Times New Roman"/>
          <w:i/>
          <w:sz w:val="21"/>
          <w:szCs w:val="21"/>
        </w:rPr>
        <w:t xml:space="preserve">strategic implementation </w:t>
      </w:r>
      <w:r w:rsidRPr="009A297B">
        <w:rPr>
          <w:i/>
          <w:color w:val="auto"/>
          <w:sz w:val="21"/>
          <w:szCs w:val="21"/>
        </w:rPr>
        <w:t>capacity. Such capacity would enable the organization adapt to its environment which in turn will improve its organizational performance in the industry</w:t>
      </w:r>
      <w:r w:rsidRPr="009A297B">
        <w:rPr>
          <w:i/>
          <w:sz w:val="21"/>
          <w:szCs w:val="21"/>
        </w:rPr>
        <w:t>.</w:t>
      </w:r>
    </w:p>
    <w:p w:rsidR="00043DC8" w:rsidRPr="009A297B" w:rsidRDefault="00043DC8" w:rsidP="00043DC8">
      <w:pPr>
        <w:spacing w:before="240" w:line="240" w:lineRule="auto"/>
        <w:jc w:val="both"/>
        <w:rPr>
          <w:rFonts w:ascii="Times New Roman" w:hAnsi="Times New Roman"/>
          <w:sz w:val="21"/>
          <w:szCs w:val="21"/>
        </w:rPr>
      </w:pPr>
      <w:r w:rsidRPr="009A297B">
        <w:rPr>
          <w:rFonts w:ascii="Times New Roman" w:hAnsi="Times New Roman"/>
          <w:b/>
          <w:sz w:val="21"/>
          <w:szCs w:val="21"/>
        </w:rPr>
        <w:t xml:space="preserve">Keywords: </w:t>
      </w:r>
      <w:r w:rsidRPr="009A297B">
        <w:rPr>
          <w:rFonts w:ascii="Times New Roman" w:hAnsi="Times New Roman"/>
          <w:bCs/>
          <w:iCs/>
          <w:sz w:val="21"/>
          <w:szCs w:val="21"/>
        </w:rPr>
        <w:t>Strategic Implementation</w:t>
      </w:r>
      <w:r w:rsidRPr="009A297B">
        <w:rPr>
          <w:rFonts w:ascii="Times New Roman" w:hAnsi="Times New Roman"/>
          <w:sz w:val="21"/>
          <w:szCs w:val="21"/>
        </w:rPr>
        <w:t xml:space="preserve">, </w:t>
      </w:r>
      <w:r w:rsidRPr="009A297B">
        <w:rPr>
          <w:rFonts w:ascii="Times New Roman" w:hAnsi="Times New Roman"/>
          <w:bCs/>
          <w:iCs/>
          <w:sz w:val="21"/>
          <w:szCs w:val="21"/>
        </w:rPr>
        <w:t>Market Turbulence</w:t>
      </w:r>
      <w:r w:rsidRPr="009A297B">
        <w:rPr>
          <w:rFonts w:ascii="Times New Roman" w:hAnsi="Times New Roman"/>
          <w:sz w:val="21"/>
          <w:szCs w:val="21"/>
        </w:rPr>
        <w:t>, SMEs performance</w:t>
      </w:r>
    </w:p>
    <w:p w:rsidR="00043DC8" w:rsidRPr="009A297B" w:rsidRDefault="00043DC8" w:rsidP="00043DC8">
      <w:pPr>
        <w:spacing w:after="0" w:line="240" w:lineRule="auto"/>
        <w:jc w:val="both"/>
        <w:rPr>
          <w:rFonts w:ascii="Times New Roman" w:hAnsi="Times New Roman"/>
          <w:b/>
          <w:i/>
          <w:sz w:val="21"/>
          <w:szCs w:val="21"/>
        </w:rPr>
      </w:pPr>
      <w:r w:rsidRPr="009A297B">
        <w:rPr>
          <w:rFonts w:ascii="Times New Roman" w:hAnsi="Times New Roman"/>
          <w:b/>
          <w:i/>
          <w:sz w:val="21"/>
          <w:szCs w:val="21"/>
        </w:rPr>
        <w:t>Introduction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As business competition is tighter and market turbulent is more dynamic, many small and medium enterprises (SME) in Nigeria and in other countries develop their efforts to understand how SME can maintain or improve their marketing and financial performances. In order to be able to compete, some strategic and policy management experts have encouraged companies to implement strategic management practices. However, there is still an unresolved debate over the effect of strategic management practices on SMEs performance.</w:t>
      </w:r>
    </w:p>
    <w:p w:rsidR="00043DC8" w:rsidRPr="009A297B" w:rsidRDefault="00043DC8" w:rsidP="00043DC8">
      <w:pPr>
        <w:spacing w:line="240" w:lineRule="auto"/>
        <w:ind w:left="-5" w:right="83"/>
        <w:jc w:val="both"/>
        <w:rPr>
          <w:rFonts w:ascii="Times New Roman" w:hAnsi="Times New Roman"/>
          <w:sz w:val="21"/>
          <w:szCs w:val="21"/>
        </w:rPr>
      </w:pPr>
      <w:r w:rsidRPr="009A297B">
        <w:rPr>
          <w:rFonts w:ascii="Times New Roman" w:hAnsi="Times New Roman"/>
          <w:sz w:val="21"/>
          <w:szCs w:val="21"/>
        </w:rPr>
        <w:t xml:space="preserve">Recent studies have revealed that although strategy implementation is an integral part of the strategic management process, it has taken a back seat to strategy formulation (Bigler, 2001).  Consequently, it has been observed of late that most organizations are in a position to formulate comprehensive corporate strategic plans but encounter serious problems during the subsequent implementation stage. Emphasizing the importance of strategy implementation, (Carrols, 2000) indicates that SMEs success depends not only on designing strategies that are appropriate for external and internal environments but on implementing those strategies successfully. Poor strategy implementation practices have been blamed for a number of failed attempts at changing the strategic direction of SMEs  </w:t>
      </w:r>
    </w:p>
    <w:p w:rsidR="00043DC8" w:rsidRPr="009A297B" w:rsidRDefault="00043DC8" w:rsidP="00043DC8">
      <w:pPr>
        <w:spacing w:line="240" w:lineRule="auto"/>
        <w:jc w:val="both"/>
        <w:rPr>
          <w:rFonts w:ascii="Times New Roman" w:eastAsia="Times New Roman" w:hAnsi="Times New Roman"/>
          <w:sz w:val="21"/>
          <w:szCs w:val="21"/>
          <w:lang w:eastAsia="en-GB"/>
        </w:rPr>
      </w:pPr>
      <w:r w:rsidRPr="009A297B">
        <w:rPr>
          <w:rFonts w:ascii="Times New Roman" w:hAnsi="Times New Roman"/>
          <w:sz w:val="21"/>
          <w:szCs w:val="21"/>
        </w:rPr>
        <w:t xml:space="preserve">Numerous </w:t>
      </w:r>
      <w:r w:rsidRPr="009A297B">
        <w:rPr>
          <w:rStyle w:val="Emphasis"/>
          <w:i w:val="0"/>
          <w:sz w:val="21"/>
          <w:szCs w:val="21"/>
        </w:rPr>
        <w:t xml:space="preserve">studies have been conducted on the effect of strategic implementation activities and SMEs performance </w:t>
      </w:r>
      <w:r w:rsidRPr="009A297B">
        <w:rPr>
          <w:rFonts w:ascii="Times New Roman" w:eastAsia="Times New Roman" w:hAnsi="Times New Roman"/>
          <w:sz w:val="21"/>
          <w:szCs w:val="21"/>
          <w:lang w:eastAsia="en-GB"/>
        </w:rPr>
        <w:t xml:space="preserve">(Kinyanjui &amp; Juma, 2014; Dubihlela &amp; Sandada, 2014; Ali &amp; Ali, 2015; Ologunde, Monday &amp; James-Unam, 2015; Okeke, Onuorah &amp; Jakpa, 2016). Despite these numerous studies, empirical findings on the relationship between strategic implementation practice and SMEs performance is inconclusive. For example, while Ali &amp; Ali (2015) research found an insignificant relationship between organization structure dimension of strategic implementation practices and SMEs performance, Okeke et al (2016) findings </w:t>
      </w:r>
      <w:r w:rsidRPr="009A297B">
        <w:rPr>
          <w:rFonts w:ascii="Times New Roman" w:hAnsi="Times New Roman"/>
          <w:sz w:val="21"/>
          <w:szCs w:val="21"/>
        </w:rPr>
        <w:t xml:space="preserve">established significant influence of </w:t>
      </w:r>
      <w:r w:rsidRPr="009A297B">
        <w:rPr>
          <w:rFonts w:ascii="Times New Roman" w:eastAsia="Times New Roman" w:hAnsi="Times New Roman"/>
          <w:sz w:val="21"/>
          <w:szCs w:val="21"/>
          <w:lang w:eastAsia="en-GB"/>
        </w:rPr>
        <w:t>organization structure on SMEs performance. These conflicting findings indicate the possibility of a moderating factor. Based on this, study therefore tends to focus on strategic implementation in the SMEs industries by examining the relationship between strategic implementation practice and SMEs performance. The study will also examine whether market turbulence moderates the relationship between strategic implementation practice and SMEs performance in the Nigeria context.</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Statement of the Problem</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The role of Small and medium enterprises (SMEs) to the development of any economy cannot be overemphasized. SMEs play an increasingly important role in employment creation, resource allocation, economic growth etc. In addition, being innovative in nature, SMEs act as provider of raw materials to large organizations and ability to determine and meet customer need effectively (Mahmood &amp; Hanafi, 2013). In Nigeria, SMEs are struggling for growth and survival. According to Connect Nigeria (2015), most SMEs in </w:t>
      </w:r>
      <w:r w:rsidRPr="009A297B">
        <w:rPr>
          <w:rFonts w:ascii="Times New Roman" w:hAnsi="Times New Roman"/>
          <w:sz w:val="21"/>
          <w:szCs w:val="21"/>
        </w:rPr>
        <w:lastRenderedPageBreak/>
        <w:t xml:space="preserve">Nigeria die within less than five years of existence and about only ten percent survive, thrive and grow to maturity. </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This unfortunate situation could be as a result of many challenges including, inadequate and inefficient infrastructural facilities, Lack of adequate credit, Bureaucratic bottlenecks and inefficiency, lack of managerial skill and lack of proper implementation business strategy. Of all these challenges facing SMEs in Nigeria, strategic implementation practice seems to be the most important (Muriuki &amp; Stanley, 2015). Consequently, most SMEs in Nigeria may start up with bright business ideas, but struggle to survive their gestation period due to managerial incapability in terms of sustainable implementation strategy. This view is supported Kibicho (2014) who argues that many SMEs start well but fail to achieve their growth objectives in terms of revenue and profitability due to lack of poor implementation strategy.</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Objectives of the Study</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main objective of the study is to determine effect of strategic implementation practices and market turbulent on SMEs performance in the Nigeria context. Other Specific objectives include:</w:t>
      </w:r>
    </w:p>
    <w:p w:rsidR="00043DC8" w:rsidRPr="009A297B" w:rsidRDefault="00043DC8" w:rsidP="00043DC8">
      <w:pPr>
        <w:autoSpaceDE w:val="0"/>
        <w:autoSpaceDN w:val="0"/>
        <w:adjustRightInd w:val="0"/>
        <w:spacing w:before="240" w:after="0" w:line="240" w:lineRule="auto"/>
        <w:ind w:left="630" w:hanging="630"/>
        <w:jc w:val="both"/>
        <w:rPr>
          <w:rFonts w:ascii="Times New Roman" w:hAnsi="Times New Roman"/>
          <w:sz w:val="21"/>
          <w:szCs w:val="21"/>
        </w:rPr>
      </w:pPr>
      <w:r w:rsidRPr="009A297B">
        <w:rPr>
          <w:rFonts w:ascii="Times New Roman" w:hAnsi="Times New Roman"/>
          <w:b/>
          <w:sz w:val="21"/>
          <w:szCs w:val="21"/>
        </w:rPr>
        <w:t>1.</w:t>
      </w:r>
      <w:r w:rsidRPr="009A297B">
        <w:rPr>
          <w:rFonts w:ascii="Times New Roman" w:hAnsi="Times New Roman"/>
          <w:sz w:val="21"/>
          <w:szCs w:val="21"/>
        </w:rPr>
        <w:t xml:space="preserve"> To determine the extent to which is </w:t>
      </w:r>
      <w:r w:rsidRPr="009A297B">
        <w:rPr>
          <w:rFonts w:ascii="Times New Roman" w:hAnsi="Times New Roman"/>
          <w:bCs/>
          <w:iCs/>
          <w:sz w:val="21"/>
          <w:szCs w:val="21"/>
        </w:rPr>
        <w:t>strategic implementation</w:t>
      </w:r>
      <w:r w:rsidRPr="009A297B">
        <w:rPr>
          <w:rFonts w:ascii="Times New Roman" w:hAnsi="Times New Roman"/>
          <w:sz w:val="21"/>
          <w:szCs w:val="21"/>
        </w:rPr>
        <w:t xml:space="preserve"> affects the performance of SMEs in Abuja.</w:t>
      </w:r>
    </w:p>
    <w:p w:rsidR="00043DC8" w:rsidRPr="009A297B" w:rsidRDefault="00043DC8" w:rsidP="00043DC8">
      <w:pPr>
        <w:autoSpaceDE w:val="0"/>
        <w:autoSpaceDN w:val="0"/>
        <w:adjustRightInd w:val="0"/>
        <w:spacing w:before="240" w:after="0" w:line="240" w:lineRule="auto"/>
        <w:ind w:left="630" w:hanging="630"/>
        <w:jc w:val="both"/>
        <w:rPr>
          <w:rFonts w:ascii="Times New Roman" w:hAnsi="Times New Roman"/>
          <w:sz w:val="21"/>
          <w:szCs w:val="21"/>
        </w:rPr>
      </w:pPr>
      <w:r w:rsidRPr="009A297B">
        <w:rPr>
          <w:rFonts w:ascii="Times New Roman" w:hAnsi="Times New Roman"/>
          <w:b/>
          <w:sz w:val="21"/>
          <w:szCs w:val="21"/>
        </w:rPr>
        <w:t xml:space="preserve">2.  </w:t>
      </w:r>
      <w:r w:rsidRPr="009A297B">
        <w:rPr>
          <w:rFonts w:ascii="Times New Roman" w:hAnsi="Times New Roman"/>
          <w:sz w:val="21"/>
          <w:szCs w:val="21"/>
        </w:rPr>
        <w:t xml:space="preserve">To find out how </w:t>
      </w:r>
      <w:r w:rsidRPr="009A297B">
        <w:rPr>
          <w:rFonts w:ascii="Times New Roman" w:hAnsi="Times New Roman"/>
          <w:bCs/>
          <w:iCs/>
          <w:sz w:val="21"/>
          <w:szCs w:val="21"/>
        </w:rPr>
        <w:t>market turbulence</w:t>
      </w:r>
      <w:r w:rsidRPr="009A297B">
        <w:rPr>
          <w:rFonts w:ascii="Times New Roman" w:hAnsi="Times New Roman"/>
          <w:sz w:val="21"/>
          <w:szCs w:val="21"/>
        </w:rPr>
        <w:t xml:space="preserve"> correlate with the performance of SMEs in Abuja.</w:t>
      </w:r>
    </w:p>
    <w:p w:rsidR="00043DC8" w:rsidRPr="009A297B" w:rsidRDefault="00043DC8" w:rsidP="00043DC8">
      <w:pPr>
        <w:autoSpaceDE w:val="0"/>
        <w:autoSpaceDN w:val="0"/>
        <w:adjustRightInd w:val="0"/>
        <w:spacing w:before="240" w:line="240" w:lineRule="auto"/>
        <w:ind w:left="630" w:hanging="630"/>
        <w:jc w:val="both"/>
        <w:rPr>
          <w:rFonts w:ascii="Times New Roman" w:hAnsi="Times New Roman"/>
          <w:sz w:val="21"/>
          <w:szCs w:val="21"/>
        </w:rPr>
      </w:pPr>
      <w:r w:rsidRPr="009A297B">
        <w:rPr>
          <w:rFonts w:ascii="Times New Roman" w:hAnsi="Times New Roman"/>
          <w:b/>
          <w:sz w:val="21"/>
          <w:szCs w:val="21"/>
        </w:rPr>
        <w:t xml:space="preserve">3. </w:t>
      </w:r>
      <w:r w:rsidRPr="009A297B">
        <w:rPr>
          <w:rFonts w:ascii="Times New Roman" w:hAnsi="Times New Roman"/>
          <w:sz w:val="21"/>
          <w:szCs w:val="21"/>
        </w:rPr>
        <w:t xml:space="preserve">To find out how </w:t>
      </w:r>
      <w:r w:rsidRPr="009A297B">
        <w:rPr>
          <w:rFonts w:ascii="Times New Roman" w:hAnsi="Times New Roman"/>
          <w:bCs/>
          <w:iCs/>
          <w:sz w:val="21"/>
          <w:szCs w:val="21"/>
        </w:rPr>
        <w:t>strategic implementation</w:t>
      </w:r>
      <w:r w:rsidRPr="009A297B">
        <w:rPr>
          <w:rFonts w:ascii="Times New Roman" w:hAnsi="Times New Roman"/>
          <w:sz w:val="21"/>
          <w:szCs w:val="21"/>
        </w:rPr>
        <w:t xml:space="preserve"> interacts with </w:t>
      </w:r>
      <w:r w:rsidRPr="009A297B">
        <w:rPr>
          <w:rFonts w:ascii="Times New Roman" w:hAnsi="Times New Roman"/>
          <w:bCs/>
          <w:iCs/>
          <w:sz w:val="21"/>
          <w:szCs w:val="21"/>
        </w:rPr>
        <w:t>market turbulence to</w:t>
      </w:r>
      <w:r w:rsidRPr="009A297B">
        <w:rPr>
          <w:rFonts w:ascii="Times New Roman" w:hAnsi="Times New Roman"/>
          <w:sz w:val="21"/>
          <w:szCs w:val="21"/>
        </w:rPr>
        <w:t xml:space="preserve"> affect the performance of SMEs in Abuja.</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Research Hypotheses</w:t>
      </w:r>
    </w:p>
    <w:p w:rsidR="00043DC8" w:rsidRPr="009A297B" w:rsidRDefault="00043DC8" w:rsidP="00043DC8">
      <w:pPr>
        <w:autoSpaceDE w:val="0"/>
        <w:autoSpaceDN w:val="0"/>
        <w:adjustRightInd w:val="0"/>
        <w:spacing w:before="240" w:after="0" w:line="240" w:lineRule="auto"/>
        <w:ind w:left="630" w:hanging="630"/>
        <w:jc w:val="both"/>
        <w:rPr>
          <w:rFonts w:ascii="Times New Roman" w:hAnsi="Times New Roman"/>
          <w:sz w:val="21"/>
          <w:szCs w:val="21"/>
        </w:rPr>
      </w:pPr>
      <w:r w:rsidRPr="009A297B">
        <w:rPr>
          <w:rFonts w:ascii="Times New Roman" w:hAnsi="Times New Roman"/>
          <w:b/>
          <w:sz w:val="21"/>
          <w:szCs w:val="21"/>
        </w:rPr>
        <w:t>H</w:t>
      </w:r>
      <w:r w:rsidRPr="009A297B">
        <w:rPr>
          <w:rFonts w:ascii="Times New Roman" w:hAnsi="Times New Roman"/>
          <w:b/>
          <w:sz w:val="21"/>
          <w:szCs w:val="21"/>
          <w:vertAlign w:val="subscript"/>
        </w:rPr>
        <w:t>o1</w:t>
      </w:r>
      <w:r w:rsidRPr="009A297B">
        <w:rPr>
          <w:rFonts w:ascii="Times New Roman" w:hAnsi="Times New Roman"/>
          <w:b/>
          <w:sz w:val="21"/>
          <w:szCs w:val="21"/>
        </w:rPr>
        <w:t>:</w:t>
      </w:r>
      <w:r w:rsidRPr="009A297B">
        <w:rPr>
          <w:rFonts w:ascii="Times New Roman" w:hAnsi="Times New Roman"/>
          <w:sz w:val="21"/>
          <w:szCs w:val="21"/>
        </w:rPr>
        <w:t xml:space="preserve"> There is no significant effect of </w:t>
      </w:r>
      <w:r w:rsidRPr="009A297B">
        <w:rPr>
          <w:rFonts w:ascii="Times New Roman" w:hAnsi="Times New Roman"/>
          <w:bCs/>
          <w:iCs/>
          <w:sz w:val="21"/>
          <w:szCs w:val="21"/>
        </w:rPr>
        <w:t>strategic implementation</w:t>
      </w:r>
      <w:r w:rsidRPr="009A297B">
        <w:rPr>
          <w:rFonts w:ascii="Times New Roman" w:hAnsi="Times New Roman"/>
          <w:sz w:val="21"/>
          <w:szCs w:val="21"/>
        </w:rPr>
        <w:t xml:space="preserve"> on SMEs performance in Abuja.</w:t>
      </w:r>
    </w:p>
    <w:p w:rsidR="00043DC8" w:rsidRPr="009A297B" w:rsidRDefault="00043DC8" w:rsidP="00043DC8">
      <w:pPr>
        <w:autoSpaceDE w:val="0"/>
        <w:autoSpaceDN w:val="0"/>
        <w:adjustRightInd w:val="0"/>
        <w:spacing w:after="0" w:line="240" w:lineRule="auto"/>
        <w:ind w:left="630" w:hanging="630"/>
        <w:jc w:val="both"/>
        <w:rPr>
          <w:rFonts w:ascii="Times New Roman" w:hAnsi="Times New Roman"/>
          <w:sz w:val="21"/>
          <w:szCs w:val="21"/>
        </w:rPr>
      </w:pPr>
      <w:r w:rsidRPr="009A297B">
        <w:rPr>
          <w:rFonts w:ascii="Times New Roman" w:hAnsi="Times New Roman"/>
          <w:b/>
          <w:sz w:val="21"/>
          <w:szCs w:val="21"/>
        </w:rPr>
        <w:t>H</w:t>
      </w:r>
      <w:r w:rsidRPr="009A297B">
        <w:rPr>
          <w:rFonts w:ascii="Times New Roman" w:hAnsi="Times New Roman"/>
          <w:b/>
          <w:sz w:val="21"/>
          <w:szCs w:val="21"/>
          <w:vertAlign w:val="subscript"/>
        </w:rPr>
        <w:t>o2</w:t>
      </w:r>
      <w:r w:rsidRPr="009A297B">
        <w:rPr>
          <w:rFonts w:ascii="Times New Roman" w:hAnsi="Times New Roman"/>
          <w:b/>
          <w:sz w:val="21"/>
          <w:szCs w:val="21"/>
        </w:rPr>
        <w:t>:</w:t>
      </w:r>
      <w:r w:rsidRPr="009A297B">
        <w:rPr>
          <w:rFonts w:ascii="Times New Roman" w:hAnsi="Times New Roman"/>
          <w:sz w:val="21"/>
          <w:szCs w:val="21"/>
        </w:rPr>
        <w:t xml:space="preserve"> There is no significant correlation between </w:t>
      </w:r>
      <w:r w:rsidRPr="009A297B">
        <w:rPr>
          <w:rFonts w:ascii="Times New Roman" w:hAnsi="Times New Roman"/>
          <w:bCs/>
          <w:iCs/>
          <w:sz w:val="21"/>
          <w:szCs w:val="21"/>
        </w:rPr>
        <w:t>market turbulence</w:t>
      </w:r>
      <w:r w:rsidRPr="009A297B">
        <w:rPr>
          <w:rFonts w:ascii="Times New Roman" w:hAnsi="Times New Roman"/>
          <w:sz w:val="21"/>
          <w:szCs w:val="21"/>
        </w:rPr>
        <w:t xml:space="preserve"> and SMEs performance in Abuja.</w:t>
      </w:r>
    </w:p>
    <w:p w:rsidR="00043DC8" w:rsidRPr="009A297B" w:rsidRDefault="00043DC8" w:rsidP="00043DC8">
      <w:pPr>
        <w:autoSpaceDE w:val="0"/>
        <w:autoSpaceDN w:val="0"/>
        <w:adjustRightInd w:val="0"/>
        <w:spacing w:after="0" w:line="240" w:lineRule="auto"/>
        <w:ind w:left="630" w:hanging="630"/>
        <w:jc w:val="both"/>
        <w:rPr>
          <w:rFonts w:ascii="Times New Roman" w:hAnsi="Times New Roman"/>
          <w:sz w:val="21"/>
          <w:szCs w:val="21"/>
        </w:rPr>
      </w:pPr>
      <w:r w:rsidRPr="009A297B">
        <w:rPr>
          <w:rFonts w:ascii="Times New Roman" w:hAnsi="Times New Roman"/>
          <w:b/>
          <w:sz w:val="21"/>
          <w:szCs w:val="21"/>
        </w:rPr>
        <w:t>H</w:t>
      </w:r>
      <w:r w:rsidRPr="009A297B">
        <w:rPr>
          <w:rFonts w:ascii="Times New Roman" w:hAnsi="Times New Roman"/>
          <w:b/>
          <w:sz w:val="21"/>
          <w:szCs w:val="21"/>
          <w:vertAlign w:val="subscript"/>
        </w:rPr>
        <w:t>o3</w:t>
      </w:r>
      <w:r w:rsidRPr="009A297B">
        <w:rPr>
          <w:rFonts w:ascii="Times New Roman" w:hAnsi="Times New Roman"/>
          <w:b/>
          <w:sz w:val="21"/>
          <w:szCs w:val="21"/>
        </w:rPr>
        <w:t>:</w:t>
      </w:r>
      <w:r w:rsidRPr="009A297B">
        <w:rPr>
          <w:rFonts w:ascii="Times New Roman" w:hAnsi="Times New Roman"/>
          <w:sz w:val="21"/>
          <w:szCs w:val="21"/>
        </w:rPr>
        <w:t xml:space="preserve"> </w:t>
      </w:r>
      <w:r w:rsidRPr="009A297B">
        <w:rPr>
          <w:rFonts w:ascii="Times New Roman" w:hAnsi="Times New Roman"/>
          <w:bCs/>
          <w:iCs/>
          <w:sz w:val="21"/>
          <w:szCs w:val="21"/>
        </w:rPr>
        <w:t>Strategic implementation</w:t>
      </w:r>
      <w:r w:rsidRPr="009A297B">
        <w:rPr>
          <w:rFonts w:ascii="Times New Roman" w:hAnsi="Times New Roman"/>
          <w:sz w:val="21"/>
          <w:szCs w:val="21"/>
        </w:rPr>
        <w:t xml:space="preserve"> does not significantly interact with </w:t>
      </w:r>
      <w:r w:rsidRPr="009A297B">
        <w:rPr>
          <w:rFonts w:ascii="Times New Roman" w:hAnsi="Times New Roman"/>
          <w:bCs/>
          <w:iCs/>
          <w:sz w:val="21"/>
          <w:szCs w:val="21"/>
        </w:rPr>
        <w:t>market turbulence to</w:t>
      </w:r>
      <w:r w:rsidRPr="009A297B">
        <w:rPr>
          <w:rFonts w:ascii="Times New Roman" w:hAnsi="Times New Roman"/>
          <w:sz w:val="21"/>
          <w:szCs w:val="21"/>
        </w:rPr>
        <w:t xml:space="preserve"> affect the performance of SMEs in Abuja.</w:t>
      </w:r>
    </w:p>
    <w:p w:rsidR="00043DC8" w:rsidRPr="009A297B" w:rsidRDefault="00043DC8" w:rsidP="00043DC8">
      <w:pPr>
        <w:autoSpaceDE w:val="0"/>
        <w:autoSpaceDN w:val="0"/>
        <w:adjustRightInd w:val="0"/>
        <w:spacing w:before="240" w:after="0" w:line="240" w:lineRule="auto"/>
        <w:jc w:val="both"/>
        <w:rPr>
          <w:rFonts w:ascii="Times New Roman" w:hAnsi="Times New Roman"/>
          <w:sz w:val="21"/>
          <w:szCs w:val="21"/>
        </w:rPr>
      </w:pPr>
      <w:r w:rsidRPr="009A297B">
        <w:rPr>
          <w:rFonts w:ascii="Times New Roman" w:hAnsi="Times New Roman"/>
          <w:b/>
          <w:sz w:val="21"/>
          <w:szCs w:val="21"/>
        </w:rPr>
        <w:t>Significance of the Study</w:t>
      </w:r>
      <w:r w:rsidRPr="009A297B">
        <w:rPr>
          <w:rFonts w:ascii="Times New Roman" w:hAnsi="Times New Roman"/>
          <w:sz w:val="21"/>
          <w:szCs w:val="21"/>
        </w:rPr>
        <w:t xml:space="preserve"> </w:t>
      </w:r>
    </w:p>
    <w:p w:rsidR="00043DC8" w:rsidRPr="009A297B" w:rsidRDefault="00043DC8" w:rsidP="00043DC8">
      <w:pPr>
        <w:spacing w:line="240" w:lineRule="auto"/>
        <w:ind w:left="-5" w:right="143"/>
        <w:jc w:val="both"/>
        <w:rPr>
          <w:rFonts w:ascii="Times New Roman" w:hAnsi="Times New Roman"/>
          <w:sz w:val="21"/>
          <w:szCs w:val="21"/>
        </w:rPr>
      </w:pPr>
      <w:r w:rsidRPr="009A297B">
        <w:rPr>
          <w:rFonts w:ascii="Times New Roman" w:hAnsi="Times New Roman"/>
          <w:sz w:val="21"/>
          <w:szCs w:val="21"/>
        </w:rPr>
        <w:t>The study will be of benefit to management of medium enterprises and other organizations in understanding the challenges they would encounter when implementing various strategies and be able to come up with better ways of dealing with these challenges so as to be successful in their strategies. The SMEs would be enlightened on the challenges they face and how th</w:t>
      </w:r>
      <w:r>
        <w:rPr>
          <w:rFonts w:ascii="Times New Roman" w:hAnsi="Times New Roman"/>
          <w:sz w:val="21"/>
          <w:szCs w:val="21"/>
        </w:rPr>
        <w:t xml:space="preserve">ey can overcome them as well.  </w:t>
      </w:r>
    </w:p>
    <w:p w:rsidR="00043DC8" w:rsidRPr="009A297B" w:rsidRDefault="00043DC8" w:rsidP="00043DC8">
      <w:pPr>
        <w:tabs>
          <w:tab w:val="left" w:pos="2310"/>
        </w:tabs>
        <w:spacing w:after="0" w:line="240" w:lineRule="auto"/>
        <w:jc w:val="both"/>
        <w:rPr>
          <w:rFonts w:ascii="Times New Roman" w:hAnsi="Times New Roman"/>
          <w:b/>
          <w:bCs/>
          <w:i/>
          <w:iCs/>
          <w:sz w:val="21"/>
          <w:szCs w:val="21"/>
        </w:rPr>
      </w:pPr>
      <w:r w:rsidRPr="009A297B">
        <w:rPr>
          <w:rFonts w:ascii="Times New Roman" w:hAnsi="Times New Roman"/>
          <w:b/>
          <w:sz w:val="21"/>
          <w:szCs w:val="21"/>
        </w:rPr>
        <w:t xml:space="preserve">2. </w:t>
      </w:r>
      <w:r w:rsidRPr="009A297B">
        <w:rPr>
          <w:rFonts w:ascii="Times New Roman" w:hAnsi="Times New Roman"/>
          <w:b/>
          <w:bCs/>
          <w:iCs/>
          <w:sz w:val="21"/>
          <w:szCs w:val="21"/>
        </w:rPr>
        <w:t>Literature Review</w:t>
      </w:r>
      <w:r w:rsidRPr="009A297B">
        <w:rPr>
          <w:rFonts w:ascii="Times New Roman" w:hAnsi="Times New Roman"/>
          <w:b/>
          <w:bCs/>
          <w:iCs/>
          <w:sz w:val="21"/>
          <w:szCs w:val="21"/>
        </w:rPr>
        <w:tab/>
      </w:r>
    </w:p>
    <w:p w:rsidR="00043DC8" w:rsidRPr="00936396" w:rsidRDefault="00043DC8" w:rsidP="00043DC8">
      <w:pPr>
        <w:spacing w:after="0" w:line="240" w:lineRule="auto"/>
        <w:jc w:val="both"/>
        <w:rPr>
          <w:rFonts w:ascii="Times New Roman" w:eastAsia="Times New Roman" w:hAnsi="Times New Roman"/>
          <w:sz w:val="21"/>
          <w:szCs w:val="21"/>
          <w:lang w:eastAsia="en-GB"/>
        </w:rPr>
      </w:pPr>
      <w:r w:rsidRPr="009A297B">
        <w:rPr>
          <w:rFonts w:ascii="Times New Roman" w:hAnsi="Times New Roman"/>
          <w:b/>
          <w:bCs/>
          <w:i/>
          <w:iCs/>
          <w:sz w:val="21"/>
          <w:szCs w:val="21"/>
        </w:rPr>
        <w:t>Conceptual framework</w:t>
      </w:r>
    </w:p>
    <w:p w:rsidR="00043DC8" w:rsidRDefault="00043DC8" w:rsidP="00043DC8">
      <w:pPr>
        <w:spacing w:after="0" w:line="240" w:lineRule="auto"/>
        <w:jc w:val="both"/>
        <w:rPr>
          <w:rFonts w:ascii="Times New Roman" w:hAnsi="Times New Roman"/>
          <w:bCs/>
          <w:iCs/>
          <w:sz w:val="21"/>
          <w:szCs w:val="21"/>
        </w:rPr>
      </w:pPr>
    </w:p>
    <w:p w:rsidR="00043DC8" w:rsidRPr="009A297B" w:rsidRDefault="00043DC8" w:rsidP="00043DC8">
      <w:pPr>
        <w:spacing w:after="0" w:line="240" w:lineRule="auto"/>
        <w:jc w:val="both"/>
        <w:rPr>
          <w:rFonts w:ascii="Times New Roman" w:hAnsi="Times New Roman"/>
          <w:b/>
          <w:bCs/>
          <w:i/>
          <w:iCs/>
          <w:sz w:val="21"/>
          <w:szCs w:val="21"/>
        </w:rPr>
      </w:pPr>
      <w:r w:rsidRPr="009A297B">
        <w:rPr>
          <w:rFonts w:ascii="Times New Roman" w:hAnsi="Times New Roman"/>
          <w:bCs/>
          <w:iCs/>
          <w:sz w:val="21"/>
          <w:szCs w:val="21"/>
        </w:rPr>
        <w:t xml:space="preserve">Fig.1 shows the relationship between strategic implementation, market turbulence and SMEs performance </w:t>
      </w:r>
    </w:p>
    <w:p w:rsidR="00043DC8" w:rsidRPr="009A297B" w:rsidRDefault="00043DC8" w:rsidP="00043DC8">
      <w:pPr>
        <w:spacing w:line="240" w:lineRule="auto"/>
        <w:jc w:val="both"/>
        <w:rPr>
          <w:rFonts w:ascii="Times New Roman" w:hAnsi="Times New Roman"/>
          <w:bCs/>
          <w:iCs/>
          <w:sz w:val="21"/>
          <w:szCs w:val="21"/>
        </w:rPr>
      </w:pPr>
      <w:r w:rsidRPr="009A297B">
        <w:rPr>
          <w:rFonts w:ascii="Times New Roman" w:hAnsi="Times New Roman"/>
          <w:bCs/>
          <w:iCs/>
          <w:noProof/>
          <w:sz w:val="21"/>
          <w:szCs w:val="21"/>
        </w:rPr>
        <mc:AlternateContent>
          <mc:Choice Requires="wpg">
            <w:drawing>
              <wp:anchor distT="0" distB="0" distL="114300" distR="114300" simplePos="0" relativeHeight="251670528" behindDoc="0" locked="0" layoutInCell="1" allowOverlap="1" wp14:anchorId="1B41056E" wp14:editId="2879FFFD">
                <wp:simplePos x="0" y="0"/>
                <wp:positionH relativeFrom="column">
                  <wp:posOffset>-361950</wp:posOffset>
                </wp:positionH>
                <wp:positionV relativeFrom="paragraph">
                  <wp:posOffset>117476</wp:posOffset>
                </wp:positionV>
                <wp:extent cx="5650865" cy="781050"/>
                <wp:effectExtent l="0" t="0" r="26035" b="1905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781050"/>
                          <a:chOff x="1418" y="9048"/>
                          <a:chExt cx="8899" cy="2128"/>
                        </a:xfrm>
                      </wpg:grpSpPr>
                      <wps:wsp>
                        <wps:cNvPr id="26" name="AutoShape 13"/>
                        <wps:cNvSpPr>
                          <a:spLocks noChangeArrowheads="1"/>
                        </wps:cNvSpPr>
                        <wps:spPr bwMode="auto">
                          <a:xfrm>
                            <a:off x="1418" y="10263"/>
                            <a:ext cx="1946" cy="913"/>
                          </a:xfrm>
                          <a:prstGeom prst="roundRect">
                            <a:avLst>
                              <a:gd name="adj" fmla="val 16667"/>
                            </a:avLst>
                          </a:prstGeom>
                          <a:solidFill>
                            <a:srgbClr val="FFFFFF"/>
                          </a:solidFill>
                          <a:ln w="9525">
                            <a:solidFill>
                              <a:srgbClr val="000000"/>
                            </a:solidFill>
                            <a:round/>
                            <a:headEnd/>
                            <a:tailEnd/>
                          </a:ln>
                        </wps:spPr>
                        <wps:txbx>
                          <w:txbxContent>
                            <w:p w:rsidR="009768E2" w:rsidRPr="00C55284" w:rsidRDefault="009768E2" w:rsidP="00043DC8">
                              <w:pPr>
                                <w:jc w:val="center"/>
                              </w:pPr>
                              <w:r w:rsidRPr="00C55284">
                                <w:rPr>
                                  <w:bCs/>
                                  <w:iCs/>
                                </w:rPr>
                                <w:t>Strategic implementation</w:t>
                              </w:r>
                              <w:r w:rsidRPr="00E20F5F">
                                <w:rPr>
                                  <w:rFonts w:eastAsia="Times New Roman"/>
                                  <w:b/>
                                  <w:lang w:eastAsia="en-GB"/>
                                </w:rPr>
                                <w:t xml:space="preserve"> practices</w:t>
                              </w:r>
                            </w:p>
                          </w:txbxContent>
                        </wps:txbx>
                        <wps:bodyPr rot="0" vert="horz" wrap="square" lIns="91440" tIns="45720" rIns="91440" bIns="45720" anchor="t" anchorCtr="0" upright="1">
                          <a:noAutofit/>
                        </wps:bodyPr>
                      </wps:wsp>
                      <wps:wsp>
                        <wps:cNvPr id="27" name="AutoShape 14"/>
                        <wps:cNvCnPr>
                          <a:cxnSpLocks noChangeShapeType="1"/>
                        </wps:cNvCnPr>
                        <wps:spPr bwMode="auto">
                          <a:xfrm>
                            <a:off x="3364" y="10639"/>
                            <a:ext cx="500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5"/>
                        <wps:cNvSpPr>
                          <a:spLocks noChangeArrowheads="1"/>
                        </wps:cNvSpPr>
                        <wps:spPr bwMode="auto">
                          <a:xfrm>
                            <a:off x="4900" y="9048"/>
                            <a:ext cx="1806" cy="774"/>
                          </a:xfrm>
                          <a:prstGeom prst="roundRect">
                            <a:avLst>
                              <a:gd name="adj" fmla="val 16667"/>
                            </a:avLst>
                          </a:prstGeom>
                          <a:solidFill>
                            <a:srgbClr val="FFFFFF"/>
                          </a:solidFill>
                          <a:ln w="9525">
                            <a:solidFill>
                              <a:srgbClr val="000000"/>
                            </a:solidFill>
                            <a:round/>
                            <a:headEnd/>
                            <a:tailEnd/>
                          </a:ln>
                        </wps:spPr>
                        <wps:txbx>
                          <w:txbxContent>
                            <w:p w:rsidR="009768E2" w:rsidRPr="00B1673F" w:rsidRDefault="009768E2" w:rsidP="00043DC8">
                              <w:pPr>
                                <w:jc w:val="center"/>
                              </w:pPr>
                              <w:r>
                                <w:rPr>
                                  <w:bCs/>
                                  <w:iCs/>
                                </w:rPr>
                                <w:t>M</w:t>
                              </w:r>
                              <w:r w:rsidRPr="00B1673F">
                                <w:rPr>
                                  <w:bCs/>
                                  <w:iCs/>
                                </w:rPr>
                                <w:t>arket turbulence</w:t>
                              </w:r>
                            </w:p>
                            <w:p w:rsidR="009768E2" w:rsidRPr="00C35CD6" w:rsidRDefault="009768E2" w:rsidP="00043DC8"/>
                          </w:txbxContent>
                        </wps:txbx>
                        <wps:bodyPr rot="0" vert="horz" wrap="square" lIns="91440" tIns="45720" rIns="91440" bIns="45720" anchor="t" anchorCtr="0" upright="1">
                          <a:noAutofit/>
                        </wps:bodyPr>
                      </wps:wsp>
                      <wps:wsp>
                        <wps:cNvPr id="29" name="AutoShape 16"/>
                        <wps:cNvCnPr>
                          <a:cxnSpLocks noChangeShapeType="1"/>
                        </wps:cNvCnPr>
                        <wps:spPr bwMode="auto">
                          <a:xfrm>
                            <a:off x="5806" y="9822"/>
                            <a:ext cx="0" cy="8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7"/>
                        <wps:cNvSpPr>
                          <a:spLocks noChangeArrowheads="1"/>
                        </wps:cNvSpPr>
                        <wps:spPr bwMode="auto">
                          <a:xfrm>
                            <a:off x="8371" y="10263"/>
                            <a:ext cx="1946" cy="913"/>
                          </a:xfrm>
                          <a:prstGeom prst="roundRect">
                            <a:avLst>
                              <a:gd name="adj" fmla="val 16667"/>
                            </a:avLst>
                          </a:prstGeom>
                          <a:solidFill>
                            <a:srgbClr val="FFFFFF"/>
                          </a:solidFill>
                          <a:ln w="9525">
                            <a:solidFill>
                              <a:srgbClr val="000000"/>
                            </a:solidFill>
                            <a:round/>
                            <a:headEnd/>
                            <a:tailEnd/>
                          </a:ln>
                        </wps:spPr>
                        <wps:txbx>
                          <w:txbxContent>
                            <w:p w:rsidR="009768E2" w:rsidRPr="00B1673F" w:rsidRDefault="009768E2" w:rsidP="00043DC8">
                              <w:pPr>
                                <w:jc w:val="center"/>
                              </w:pPr>
                              <w:r w:rsidRPr="00B1673F">
                                <w:rPr>
                                  <w:bCs/>
                                  <w:iCs/>
                                </w:rPr>
                                <w:t>SMEs performance</w:t>
                              </w:r>
                            </w:p>
                            <w:p w:rsidR="009768E2" w:rsidRPr="00C55284" w:rsidRDefault="009768E2" w:rsidP="00043DC8">
                              <w:pPr>
                                <w:jc w:val="center"/>
                              </w:pPr>
                              <w:r w:rsidRPr="00E20F5F">
                                <w:rPr>
                                  <w:rFonts w:eastAsia="Times New Roman"/>
                                  <w:b/>
                                  <w:lang w:eastAsia="en-GB"/>
                                </w:rPr>
                                <w:t>practices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1056E" id="Group 25" o:spid="_x0000_s1026" style="position:absolute;left:0;text-align:left;margin-left:-28.5pt;margin-top:9.25pt;width:444.95pt;height:61.5pt;z-index:251670528" coordorigin="1418,9048" coordsize="8899,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">
                <v:roundrect id="AutoShape 13" o:spid="_x0000_s1027" style="position:absolute;left:1418;top:10263;width:1946;height:9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BOMMA&#10;AADbAAAADwAAAGRycy9kb3ducmV2LnhtbESPQWsCMRSE7wX/Q3iCt5ooKHU1igiW3kq3Hjw+N8/d&#10;xc3LmmTXbX99Uyj0OMzMN8xmN9hG9ORD7VjDbKpAEBfO1FxqOH0en19AhIhssHFMGr4owG47etpg&#10;ZtyDP6jPYykShEOGGqoY20zKUFRkMUxdS5y8q/MWY5K+lMbjI8FtI+dKLaXFmtNChS0dKipueWc1&#10;FEZ1yp/799VlEfPvvruzfL1rPRkP+zWISEP8D/+134yG+RJ+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mBOMMAAADbAAAADwAAAAAAAAAAAAAAAACYAgAAZHJzL2Rv&#10;d25yZXYueG1sUEsFBgAAAAAEAAQA9QAAAIgDAAAAAA==&#10;">
                  <v:textbox>
                    <w:txbxContent>
                      <w:p w:rsidR="009768E2" w:rsidRPr="00C55284" w:rsidRDefault="009768E2" w:rsidP="00043DC8">
                        <w:pPr>
                          <w:jc w:val="center"/>
                        </w:pPr>
                        <w:r w:rsidRPr="00C55284">
                          <w:rPr>
                            <w:bCs/>
                            <w:iCs/>
                          </w:rPr>
                          <w:t>Strategic implementation</w:t>
                        </w:r>
                        <w:r w:rsidRPr="00E20F5F">
                          <w:rPr>
                            <w:rFonts w:eastAsia="Times New Roman"/>
                            <w:b/>
                            <w:lang w:eastAsia="en-GB"/>
                          </w:rPr>
                          <w:t xml:space="preserve"> practices</w:t>
                        </w:r>
                      </w:p>
                    </w:txbxContent>
                  </v:textbox>
                </v:roundrect>
                <v:shapetype id="_x0000_t32" coordsize="21600,21600" o:spt="32" o:oned="t" path="m,l21600,21600e" filled="f">
                  <v:path arrowok="t" fillok="f" o:connecttype="none"/>
                  <o:lock v:ext="edit" shapetype="t"/>
                </v:shapetype>
                <v:shape id="AutoShape 14" o:spid="_x0000_s1028" type="#_x0000_t32" style="position:absolute;left:3364;top:10639;width:500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roundrect id="AutoShape 15" o:spid="_x0000_s1029" style="position:absolute;left:4900;top:9048;width:1806;height:7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w0cAA&#10;AADbAAAADwAAAGRycy9kb3ducmV2LnhtbERPz2vCMBS+C/4P4Qm7aaKwMTvTIoJjt7HOg8e35q0t&#10;a15qktbOv94cBjt+fL93xWQ7MZIPrWMN65UCQVw503Kt4fR5XD6DCBHZYOeYNPxSgCKfz3aYGXfl&#10;DxrLWIsUwiFDDU2MfSZlqBqyGFauJ07ct/MWY4K+lsbjNYXbTm6UepIWW04NDfZ0aKj6KQeroTJq&#10;UP48vm+/HmN5G4cLy9eL1g+Laf8CItIU/8V/7jejYZP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qw0cAAAADbAAAADwAAAAAAAAAAAAAAAACYAgAAZHJzL2Rvd25y&#10;ZXYueG1sUEsFBgAAAAAEAAQA9QAAAIUDAAAAAA==&#10;">
                  <v:textbox>
                    <w:txbxContent>
                      <w:p w:rsidR="009768E2" w:rsidRPr="00B1673F" w:rsidRDefault="009768E2" w:rsidP="00043DC8">
                        <w:pPr>
                          <w:jc w:val="center"/>
                        </w:pPr>
                        <w:r>
                          <w:rPr>
                            <w:bCs/>
                            <w:iCs/>
                          </w:rPr>
                          <w:t>M</w:t>
                        </w:r>
                        <w:r w:rsidRPr="00B1673F">
                          <w:rPr>
                            <w:bCs/>
                            <w:iCs/>
                          </w:rPr>
                          <w:t>arket turbulence</w:t>
                        </w:r>
                      </w:p>
                      <w:p w:rsidR="009768E2" w:rsidRPr="00C35CD6" w:rsidRDefault="009768E2" w:rsidP="00043DC8"/>
                    </w:txbxContent>
                  </v:textbox>
                </v:roundrect>
                <v:shape id="AutoShape 16" o:spid="_x0000_s1030" type="#_x0000_t32" style="position:absolute;left:5806;top:9822;width:0;height: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roundrect id="AutoShape 17" o:spid="_x0000_s1031" style="position:absolute;left:8371;top:10263;width:1946;height:9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CsAA&#10;AADbAAAADwAAAGRycy9kb3ducmV2LnhtbERPz2vCMBS+D/Y/hDfwNpNNHF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qCsAAAADbAAAADwAAAAAAAAAAAAAAAACYAgAAZHJzL2Rvd25y&#10;ZXYueG1sUEsFBgAAAAAEAAQA9QAAAIUDAAAAAA==&#10;">
                  <v:textbox>
                    <w:txbxContent>
                      <w:p w:rsidR="009768E2" w:rsidRPr="00B1673F" w:rsidRDefault="009768E2" w:rsidP="00043DC8">
                        <w:pPr>
                          <w:jc w:val="center"/>
                        </w:pPr>
                        <w:r w:rsidRPr="00B1673F">
                          <w:rPr>
                            <w:bCs/>
                            <w:iCs/>
                          </w:rPr>
                          <w:t>SMEs performance</w:t>
                        </w:r>
                      </w:p>
                      <w:p w:rsidR="009768E2" w:rsidRPr="00C55284" w:rsidRDefault="009768E2" w:rsidP="00043DC8">
                        <w:pPr>
                          <w:jc w:val="center"/>
                        </w:pPr>
                        <w:proofErr w:type="gramStart"/>
                        <w:r w:rsidRPr="00E20F5F">
                          <w:rPr>
                            <w:rFonts w:eastAsia="Times New Roman"/>
                            <w:b/>
                            <w:lang w:eastAsia="en-GB"/>
                          </w:rPr>
                          <w:t>practices</w:t>
                        </w:r>
                        <w:proofErr w:type="gramEnd"/>
                      </w:p>
                    </w:txbxContent>
                  </v:textbox>
                </v:roundrect>
              </v:group>
            </w:pict>
          </mc:Fallback>
        </mc:AlternateContent>
      </w:r>
    </w:p>
    <w:p w:rsidR="00043DC8" w:rsidRPr="009A297B" w:rsidRDefault="00043DC8" w:rsidP="00043DC8">
      <w:pPr>
        <w:spacing w:line="240" w:lineRule="auto"/>
        <w:jc w:val="both"/>
        <w:rPr>
          <w:rFonts w:ascii="Times New Roman" w:hAnsi="Times New Roman"/>
          <w:b/>
          <w:bCs/>
          <w:i/>
          <w:iCs/>
          <w:sz w:val="21"/>
          <w:szCs w:val="21"/>
        </w:rPr>
      </w:pPr>
    </w:p>
    <w:p w:rsidR="00043DC8" w:rsidRPr="009A297B" w:rsidRDefault="00043DC8" w:rsidP="00043DC8">
      <w:pPr>
        <w:spacing w:line="240" w:lineRule="auto"/>
        <w:jc w:val="both"/>
        <w:rPr>
          <w:rFonts w:ascii="Times New Roman" w:hAnsi="Times New Roman"/>
          <w:b/>
          <w:bCs/>
          <w:i/>
          <w:iCs/>
          <w:sz w:val="21"/>
          <w:szCs w:val="21"/>
        </w:rPr>
      </w:pPr>
    </w:p>
    <w:p w:rsidR="00043DC8" w:rsidRPr="009A297B" w:rsidRDefault="00043DC8" w:rsidP="00043DC8">
      <w:pPr>
        <w:spacing w:before="240" w:after="0" w:line="240" w:lineRule="auto"/>
        <w:jc w:val="both"/>
        <w:rPr>
          <w:rFonts w:ascii="Times New Roman" w:hAnsi="Times New Roman"/>
          <w:b/>
          <w:bCs/>
          <w:sz w:val="21"/>
          <w:szCs w:val="21"/>
        </w:rPr>
      </w:pPr>
    </w:p>
    <w:p w:rsidR="00043DC8" w:rsidRDefault="00043DC8" w:rsidP="00043DC8">
      <w:pPr>
        <w:spacing w:line="240" w:lineRule="auto"/>
        <w:jc w:val="both"/>
        <w:rPr>
          <w:rFonts w:ascii="Times New Roman" w:hAnsi="Times New Roman"/>
          <w:sz w:val="21"/>
          <w:szCs w:val="21"/>
        </w:rPr>
      </w:pPr>
      <w:r w:rsidRPr="009A297B">
        <w:rPr>
          <w:rFonts w:ascii="Times New Roman" w:hAnsi="Times New Roman"/>
          <w:b/>
          <w:bCs/>
          <w:sz w:val="21"/>
          <w:szCs w:val="21"/>
        </w:rPr>
        <w:t xml:space="preserve">Source: </w:t>
      </w:r>
      <w:r w:rsidRPr="009A297B">
        <w:rPr>
          <w:rFonts w:ascii="Times New Roman" w:hAnsi="Times New Roman"/>
          <w:sz w:val="21"/>
          <w:szCs w:val="21"/>
        </w:rPr>
        <w:t xml:space="preserve">Authors’ </w:t>
      </w:r>
      <w:r w:rsidRPr="009A297B">
        <w:rPr>
          <w:rFonts w:ascii="Times New Roman" w:hAnsi="Times New Roman"/>
          <w:bCs/>
          <w:i/>
          <w:iCs/>
          <w:sz w:val="21"/>
          <w:szCs w:val="21"/>
        </w:rPr>
        <w:t>conceptual framework</w:t>
      </w:r>
      <w:r>
        <w:rPr>
          <w:rFonts w:ascii="Times New Roman" w:hAnsi="Times New Roman"/>
          <w:sz w:val="21"/>
          <w:szCs w:val="21"/>
        </w:rPr>
        <w:t>, 2016</w:t>
      </w:r>
    </w:p>
    <w:p w:rsidR="00043DC8" w:rsidRPr="009A297B" w:rsidRDefault="00043DC8" w:rsidP="00043DC8">
      <w:pPr>
        <w:autoSpaceDE w:val="0"/>
        <w:autoSpaceDN w:val="0"/>
        <w:adjustRightInd w:val="0"/>
        <w:spacing w:before="240" w:line="240" w:lineRule="auto"/>
        <w:jc w:val="both"/>
        <w:rPr>
          <w:rFonts w:ascii="Times New Roman" w:hAnsi="Times New Roman"/>
          <w:sz w:val="21"/>
          <w:szCs w:val="21"/>
        </w:rPr>
      </w:pPr>
      <w:r w:rsidRPr="009A297B">
        <w:rPr>
          <w:rFonts w:ascii="Times New Roman" w:hAnsi="Times New Roman"/>
          <w:sz w:val="21"/>
          <w:szCs w:val="21"/>
        </w:rPr>
        <w:t>Based on the preceding literature review and conceptual model, the following research hypotheses, derived from Baron and Kenny moderation model were generated for the study;</w:t>
      </w:r>
    </w:p>
    <w:p w:rsidR="00043DC8" w:rsidRPr="009A297B" w:rsidRDefault="00043DC8" w:rsidP="00043DC8">
      <w:pPr>
        <w:tabs>
          <w:tab w:val="left" w:pos="2310"/>
        </w:tabs>
        <w:spacing w:after="0" w:line="240" w:lineRule="auto"/>
        <w:jc w:val="both"/>
        <w:rPr>
          <w:rFonts w:ascii="Times New Roman" w:eastAsia="Times New Roman" w:hAnsi="Times New Roman"/>
          <w:sz w:val="21"/>
          <w:szCs w:val="21"/>
          <w:lang w:eastAsia="en-GB"/>
        </w:rPr>
      </w:pPr>
      <w:r w:rsidRPr="009A297B">
        <w:rPr>
          <w:rFonts w:ascii="Times New Roman" w:hAnsi="Times New Roman"/>
          <w:b/>
          <w:bCs/>
          <w:i/>
          <w:iCs/>
          <w:sz w:val="21"/>
          <w:szCs w:val="21"/>
        </w:rPr>
        <w:t>Theoretical framework</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 xml:space="preserve">The theory that underpins this study is the resource-based theory. Following the study of Wernerfelt (1984) and Barney (1991), resource-based theory has been known to be the most frequently used theory in the field of strategic management. The resource based theory emphasises the importance of a firm's tangible and intangible assets to play a strategic role for superior firm performance (Collis &amp; Montgomery, 1995). The RBV argues that resources are the very basis of a company’s business strategy with has profound effects on its competitive position and performance (Kim &amp; Jee, 2007). Accordingly, several studies have used various </w:t>
      </w:r>
      <w:r w:rsidRPr="009A297B">
        <w:rPr>
          <w:rFonts w:ascii="Times New Roman" w:hAnsi="Times New Roman"/>
          <w:sz w:val="21"/>
          <w:szCs w:val="21"/>
        </w:rPr>
        <w:lastRenderedPageBreak/>
        <w:t>elements of firm’s intangible and tangible resources to examine firm performance (Aminu &amp; Shariff, 2014). These resources includes information technology (</w:t>
      </w:r>
      <w:r w:rsidRPr="009A297B">
        <w:rPr>
          <w:rFonts w:ascii="Times New Roman" w:eastAsia="Times New Roman" w:hAnsi="Times New Roman"/>
          <w:sz w:val="21"/>
          <w:szCs w:val="21"/>
          <w:lang w:eastAsia="en-GB"/>
        </w:rPr>
        <w:t>Chen, wei Guan, zhen Kwan, xing Lee &amp; Tang, 2016)</w:t>
      </w:r>
      <w:r w:rsidRPr="009A297B">
        <w:rPr>
          <w:rFonts w:ascii="Times New Roman" w:hAnsi="Times New Roman"/>
          <w:sz w:val="21"/>
          <w:szCs w:val="21"/>
        </w:rPr>
        <w:t>, strategic planning (</w:t>
      </w:r>
      <w:r w:rsidRPr="009A297B">
        <w:rPr>
          <w:rFonts w:ascii="Times New Roman" w:eastAsia="Times New Roman" w:hAnsi="Times New Roman"/>
          <w:sz w:val="21"/>
          <w:szCs w:val="21"/>
          <w:lang w:eastAsia="en-GB"/>
        </w:rPr>
        <w:t>Awino, 2013</w:t>
      </w:r>
      <w:r w:rsidRPr="009A297B">
        <w:rPr>
          <w:rFonts w:ascii="Times New Roman" w:hAnsi="Times New Roman"/>
          <w:sz w:val="21"/>
          <w:szCs w:val="21"/>
        </w:rPr>
        <w:t xml:space="preserve">) organizational alignment (Powell, 1992), human resources management (Shammot, 2014), organizational culture (Bogdanowicz, 2014), administrative innovation (Ussahawanitchakit, 2012), </w:t>
      </w:r>
      <w:r w:rsidRPr="009A297B">
        <w:rPr>
          <w:rFonts w:ascii="Times New Roman" w:eastAsia="Times New Roman" w:hAnsi="Times New Roman"/>
          <w:sz w:val="21"/>
          <w:szCs w:val="21"/>
          <w:lang w:eastAsia="en-GB"/>
        </w:rPr>
        <w:t xml:space="preserve">coherent organisational structure (Poth, 2014) </w:t>
      </w:r>
      <w:r w:rsidRPr="009A297B">
        <w:rPr>
          <w:rFonts w:ascii="Times New Roman" w:hAnsi="Times New Roman"/>
          <w:sz w:val="21"/>
          <w:szCs w:val="21"/>
        </w:rPr>
        <w:t>among others. A critical analysis of these variables shows that the resource-based theory is one of the main strategic management theories applicable to explain organizational performance (</w:t>
      </w:r>
      <w:r w:rsidRPr="009A297B">
        <w:rPr>
          <w:rFonts w:ascii="Times New Roman" w:eastAsia="Times New Roman" w:hAnsi="Times New Roman"/>
          <w:sz w:val="21"/>
          <w:szCs w:val="21"/>
          <w:lang w:eastAsia="en-GB"/>
        </w:rPr>
        <w:t xml:space="preserve">Omalaja &amp; Eruola, 2012). These variables are particular useful when implementing formulated strategies. For instance appropriate organizational structure needs to be in place to facilitate and enable the human resources to performance optimally. Without the supporting organizational structure most of these factors identified as enhancing organization </w:t>
      </w:r>
      <w:r w:rsidRPr="009A297B">
        <w:rPr>
          <w:rFonts w:ascii="Times New Roman" w:hAnsi="Times New Roman"/>
          <w:sz w:val="21"/>
          <w:szCs w:val="21"/>
        </w:rPr>
        <w:t>competitive position and performance would not be possible.</w:t>
      </w:r>
    </w:p>
    <w:p w:rsidR="00043DC8" w:rsidRPr="009A297B" w:rsidRDefault="00043DC8" w:rsidP="00043DC8">
      <w:pPr>
        <w:autoSpaceDE w:val="0"/>
        <w:autoSpaceDN w:val="0"/>
        <w:adjustRightInd w:val="0"/>
        <w:spacing w:before="240" w:after="0" w:line="240" w:lineRule="auto"/>
        <w:jc w:val="both"/>
        <w:rPr>
          <w:rFonts w:ascii="Times New Roman" w:hAnsi="Times New Roman"/>
          <w:b/>
          <w:iCs/>
          <w:sz w:val="21"/>
          <w:szCs w:val="21"/>
        </w:rPr>
      </w:pPr>
      <w:r w:rsidRPr="009A297B">
        <w:rPr>
          <w:rFonts w:ascii="Times New Roman" w:hAnsi="Times New Roman"/>
          <w:b/>
          <w:iCs/>
          <w:sz w:val="21"/>
          <w:szCs w:val="21"/>
        </w:rPr>
        <w:t>Strategic Implementation Practices</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Strategy implementation is the process through which a formulated strategy is put into action (</w:t>
      </w:r>
      <w:r w:rsidRPr="009A297B">
        <w:rPr>
          <w:rFonts w:ascii="Times New Roman" w:eastAsia="Times New Roman" w:hAnsi="Times New Roman"/>
          <w:sz w:val="21"/>
          <w:szCs w:val="21"/>
          <w:lang w:eastAsia="en-GB"/>
        </w:rPr>
        <w:t>Namada, 2013)</w:t>
      </w:r>
      <w:r w:rsidRPr="009A297B">
        <w:rPr>
          <w:rFonts w:ascii="Times New Roman" w:hAnsi="Times New Roman"/>
          <w:sz w:val="21"/>
          <w:szCs w:val="21"/>
        </w:rPr>
        <w:t xml:space="preserve">. It is the activities that focus the techniques or practices management used to carry out their strategies. In particular; strategy implementation is carried out through activities such as organizational structure and culture, information system, human resources management </w:t>
      </w:r>
      <w:r w:rsidRPr="009A297B">
        <w:rPr>
          <w:rFonts w:ascii="Times New Roman" w:eastAsia="Times New Roman" w:hAnsi="Times New Roman"/>
          <w:sz w:val="21"/>
          <w:szCs w:val="21"/>
          <w:lang w:eastAsia="en-GB"/>
        </w:rPr>
        <w:t xml:space="preserve">etc. several studies have used these variables to signify firm’s strategic implementation practices and their effects on firm performance. For example, Ali &amp; Ali (2015) study concludes that resource allocation strategic leadership, policies and procedures.  </w:t>
      </w:r>
      <w:r w:rsidRPr="009A297B">
        <w:rPr>
          <w:rFonts w:ascii="Times New Roman" w:hAnsi="Times New Roman"/>
          <w:sz w:val="21"/>
          <w:szCs w:val="21"/>
        </w:rPr>
        <w:t xml:space="preserve">However, this study found out that organization structure has no significant effect on strategic plan implementation. Muriuki and Stanley (2015) likewise, postulated that four practices determines the successful strategic plan implementation; strategic HRM, strategic competitiveness, organization culture and corporate leadership. </w:t>
      </w:r>
    </w:p>
    <w:p w:rsidR="00043DC8" w:rsidRPr="009A297B" w:rsidRDefault="00043DC8" w:rsidP="00043DC8">
      <w:pPr>
        <w:autoSpaceDE w:val="0"/>
        <w:autoSpaceDN w:val="0"/>
        <w:adjustRightInd w:val="0"/>
        <w:spacing w:before="240" w:after="0" w:line="240" w:lineRule="auto"/>
        <w:jc w:val="both"/>
        <w:rPr>
          <w:rFonts w:ascii="Times New Roman" w:hAnsi="Times New Roman"/>
          <w:sz w:val="21"/>
          <w:szCs w:val="21"/>
        </w:rPr>
      </w:pPr>
      <w:r w:rsidRPr="009A297B">
        <w:rPr>
          <w:rFonts w:ascii="Times New Roman" w:hAnsi="Times New Roman"/>
          <w:sz w:val="21"/>
          <w:szCs w:val="21"/>
        </w:rPr>
        <w:t>Others use employee participation, implementation incentives, and evaluation and control (</w:t>
      </w:r>
      <w:r w:rsidRPr="009A297B">
        <w:rPr>
          <w:rFonts w:ascii="Times New Roman" w:eastAsia="Times New Roman" w:hAnsi="Times New Roman"/>
          <w:sz w:val="21"/>
          <w:szCs w:val="21"/>
          <w:lang w:eastAsia="en-GB"/>
        </w:rPr>
        <w:t>Dubihlela &amp; Sandada, 2014)</w:t>
      </w:r>
      <w:r w:rsidRPr="009A297B">
        <w:rPr>
          <w:rFonts w:ascii="Times New Roman" w:hAnsi="Times New Roman"/>
          <w:sz w:val="21"/>
          <w:szCs w:val="21"/>
        </w:rPr>
        <w:t>, strategic financial allocation, strategic expansion, strategic collaboration and strategic alliances (</w:t>
      </w:r>
      <w:r w:rsidRPr="009A297B">
        <w:rPr>
          <w:rFonts w:ascii="Times New Roman" w:eastAsia="Times New Roman" w:hAnsi="Times New Roman"/>
          <w:sz w:val="21"/>
          <w:szCs w:val="21"/>
          <w:lang w:eastAsia="en-GB"/>
        </w:rPr>
        <w:t xml:space="preserve">Kinyanjui &amp; Juma, 2014; Ologunde, Monday &amp; James-Unam, 2015) focusing on strategic human resource implementation practices used </w:t>
      </w:r>
      <w:r w:rsidRPr="009A297B">
        <w:rPr>
          <w:rFonts w:ascii="Times New Roman" w:hAnsi="Times New Roman"/>
          <w:sz w:val="21"/>
          <w:szCs w:val="21"/>
        </w:rPr>
        <w:t>job description,  training and skill development, performance appraisal, career planning, and employee participation, compensation system,  recruitment and selection practice for determining their effect on SMEs performance. These studies suggest that it is the combination of all variables working together which makes the implementation process possible.</w:t>
      </w:r>
    </w:p>
    <w:p w:rsidR="00043DC8" w:rsidRPr="009A297B" w:rsidRDefault="00043DC8" w:rsidP="00043DC8">
      <w:pPr>
        <w:autoSpaceDE w:val="0"/>
        <w:autoSpaceDN w:val="0"/>
        <w:adjustRightInd w:val="0"/>
        <w:spacing w:line="240" w:lineRule="auto"/>
        <w:jc w:val="both"/>
        <w:rPr>
          <w:rFonts w:ascii="Times New Roman" w:eastAsia="Times New Roman" w:hAnsi="Times New Roman"/>
          <w:sz w:val="21"/>
          <w:szCs w:val="21"/>
          <w:lang w:eastAsia="en-GB"/>
        </w:rPr>
      </w:pPr>
      <w:r w:rsidRPr="009A297B">
        <w:rPr>
          <w:rFonts w:ascii="Times New Roman" w:hAnsi="Times New Roman"/>
          <w:sz w:val="21"/>
          <w:szCs w:val="21"/>
        </w:rPr>
        <w:t>To sum it up, strategy implementation encompasses activities and choices required for the execution of a strategy (Namada, 2013) and as such, when strategic implementation practices are effective, employees’ morals would be high and are more likely to see how their efforts contribute to firm performance. For the purpose of the study only organization culture would be used as a determinant of strategic implementation practices because it is one of the variable that have yielded inconsistent research findings from previous findings and due to the fact that the structure of an organization determines how well it adapts to changing business environment. According to Pearce and Robinson (2003) one of the organization activities that are considered is the structure. They observed that organization structure provides the basic way the firm’s different activities are organized.  As the complexity of organizations increases over time, managers must find a best fit between an organization structure and its strategic implementation plans. Improper organizational physical and social structure would lead to which includes inadequate alignment between processes, lack in communication, poor information transfer, poor coordination, inefficient incentive programs (</w:t>
      </w:r>
      <w:r w:rsidRPr="009A297B">
        <w:rPr>
          <w:rFonts w:ascii="Times New Roman" w:eastAsia="Times New Roman" w:hAnsi="Times New Roman"/>
          <w:sz w:val="21"/>
          <w:szCs w:val="21"/>
          <w:lang w:eastAsia="en-GB"/>
        </w:rPr>
        <w:t xml:space="preserve">Ali &amp; Ali, 2015). </w:t>
      </w:r>
      <w:r w:rsidRPr="009A297B">
        <w:rPr>
          <w:rFonts w:ascii="Times New Roman" w:hAnsi="Times New Roman"/>
          <w:sz w:val="21"/>
          <w:szCs w:val="21"/>
        </w:rPr>
        <w:t>An effective strategy should be one through which management adapts to its environment by matching its internal structures with the environment (Nilsson &amp; Rapp 2005). This according to the author is a continuous process involving choices on different levels of the organizational structure.</w:t>
      </w:r>
    </w:p>
    <w:p w:rsidR="00043DC8" w:rsidRPr="009A31B1" w:rsidRDefault="00043DC8" w:rsidP="009A31B1">
      <w:pPr>
        <w:rPr>
          <w:rFonts w:ascii="Times New Roman" w:eastAsia="Cambria" w:hAnsi="Times New Roman"/>
          <w:b/>
          <w:sz w:val="21"/>
          <w:szCs w:val="21"/>
        </w:rPr>
      </w:pPr>
      <w:r w:rsidRPr="009A297B">
        <w:rPr>
          <w:rFonts w:ascii="Times New Roman" w:eastAsia="Cambria" w:hAnsi="Times New Roman"/>
          <w:b/>
          <w:sz w:val="21"/>
          <w:szCs w:val="21"/>
        </w:rPr>
        <w:t xml:space="preserve">Variables that Impact on Strategy Implementation  </w:t>
      </w:r>
    </w:p>
    <w:p w:rsidR="00043DC8" w:rsidRPr="009A297B" w:rsidRDefault="00043DC8" w:rsidP="00043DC8">
      <w:pPr>
        <w:spacing w:after="31" w:line="240" w:lineRule="auto"/>
        <w:ind w:left="-5" w:right="85"/>
        <w:jc w:val="both"/>
        <w:rPr>
          <w:rFonts w:ascii="Times New Roman" w:hAnsi="Times New Roman"/>
          <w:sz w:val="21"/>
          <w:szCs w:val="21"/>
        </w:rPr>
      </w:pPr>
      <w:r w:rsidRPr="009A297B">
        <w:rPr>
          <w:rFonts w:ascii="Times New Roman" w:hAnsi="Times New Roman"/>
          <w:sz w:val="21"/>
          <w:szCs w:val="21"/>
        </w:rPr>
        <w:t xml:space="preserve">The variables that impact on strategy implementation in large corporations and SMEs are basically the same.  These are:- </w:t>
      </w:r>
    </w:p>
    <w:p w:rsidR="00043DC8" w:rsidRPr="009A297B" w:rsidRDefault="00043DC8" w:rsidP="0072434C">
      <w:pPr>
        <w:numPr>
          <w:ilvl w:val="0"/>
          <w:numId w:val="15"/>
        </w:numPr>
        <w:spacing w:after="4" w:line="240" w:lineRule="auto"/>
        <w:ind w:firstLine="180"/>
        <w:jc w:val="both"/>
        <w:rPr>
          <w:rFonts w:ascii="Times New Roman" w:hAnsi="Times New Roman"/>
          <w:sz w:val="21"/>
          <w:szCs w:val="21"/>
        </w:rPr>
      </w:pPr>
      <w:r w:rsidRPr="009A297B">
        <w:rPr>
          <w:rFonts w:ascii="Times New Roman" w:hAnsi="Times New Roman"/>
          <w:sz w:val="21"/>
          <w:szCs w:val="21"/>
        </w:rPr>
        <w:t xml:space="preserve">Strategic Leadership </w:t>
      </w:r>
    </w:p>
    <w:p w:rsidR="00043DC8" w:rsidRPr="009A297B" w:rsidRDefault="00043DC8" w:rsidP="0072434C">
      <w:pPr>
        <w:numPr>
          <w:ilvl w:val="0"/>
          <w:numId w:val="15"/>
        </w:numPr>
        <w:spacing w:after="0" w:line="240" w:lineRule="auto"/>
        <w:ind w:firstLine="180"/>
        <w:jc w:val="both"/>
        <w:rPr>
          <w:rFonts w:ascii="Times New Roman" w:hAnsi="Times New Roman"/>
          <w:sz w:val="21"/>
          <w:szCs w:val="21"/>
        </w:rPr>
      </w:pPr>
      <w:r w:rsidRPr="009A297B">
        <w:rPr>
          <w:rFonts w:ascii="Times New Roman" w:hAnsi="Times New Roman"/>
          <w:sz w:val="21"/>
          <w:szCs w:val="21"/>
        </w:rPr>
        <w:t xml:space="preserve">Leadership and Communication </w:t>
      </w:r>
    </w:p>
    <w:p w:rsidR="00043DC8" w:rsidRPr="009A297B" w:rsidRDefault="00043DC8" w:rsidP="0072434C">
      <w:pPr>
        <w:numPr>
          <w:ilvl w:val="0"/>
          <w:numId w:val="15"/>
        </w:numPr>
        <w:spacing w:after="4" w:line="240" w:lineRule="auto"/>
        <w:ind w:firstLine="180"/>
        <w:jc w:val="both"/>
        <w:rPr>
          <w:rFonts w:ascii="Times New Roman" w:hAnsi="Times New Roman"/>
          <w:sz w:val="21"/>
          <w:szCs w:val="21"/>
        </w:rPr>
      </w:pPr>
      <w:r w:rsidRPr="009A297B">
        <w:rPr>
          <w:rFonts w:ascii="Times New Roman" w:hAnsi="Times New Roman"/>
          <w:sz w:val="21"/>
          <w:szCs w:val="21"/>
        </w:rPr>
        <w:t xml:space="preserve">Role of leadership in strategy implementation </w:t>
      </w:r>
    </w:p>
    <w:p w:rsidR="00043DC8" w:rsidRPr="009A297B" w:rsidRDefault="00043DC8" w:rsidP="0072434C">
      <w:pPr>
        <w:numPr>
          <w:ilvl w:val="0"/>
          <w:numId w:val="15"/>
        </w:numPr>
        <w:spacing w:after="4" w:line="240" w:lineRule="auto"/>
        <w:ind w:firstLine="180"/>
        <w:jc w:val="both"/>
        <w:rPr>
          <w:rFonts w:ascii="Times New Roman" w:hAnsi="Times New Roman"/>
          <w:sz w:val="21"/>
          <w:szCs w:val="21"/>
        </w:rPr>
      </w:pPr>
      <w:r w:rsidRPr="009A297B">
        <w:rPr>
          <w:rFonts w:ascii="Times New Roman" w:hAnsi="Times New Roman"/>
          <w:sz w:val="21"/>
          <w:szCs w:val="21"/>
        </w:rPr>
        <w:t xml:space="preserve">Allocation of sufficient resources.  </w:t>
      </w:r>
    </w:p>
    <w:p w:rsidR="00043DC8" w:rsidRPr="009A297B" w:rsidRDefault="00043DC8" w:rsidP="0072434C">
      <w:pPr>
        <w:numPr>
          <w:ilvl w:val="0"/>
          <w:numId w:val="15"/>
        </w:numPr>
        <w:spacing w:after="4" w:line="240" w:lineRule="auto"/>
        <w:ind w:firstLine="180"/>
        <w:jc w:val="both"/>
        <w:rPr>
          <w:rFonts w:ascii="Times New Roman" w:hAnsi="Times New Roman"/>
          <w:sz w:val="21"/>
          <w:szCs w:val="21"/>
        </w:rPr>
      </w:pPr>
      <w:r w:rsidRPr="009A297B">
        <w:rPr>
          <w:rFonts w:ascii="Times New Roman" w:eastAsia="Cambria" w:hAnsi="Times New Roman"/>
          <w:sz w:val="21"/>
          <w:szCs w:val="21"/>
        </w:rPr>
        <w:t>Relationship between structure and strategy</w:t>
      </w:r>
      <w:r w:rsidRPr="009A297B">
        <w:rPr>
          <w:rFonts w:ascii="Times New Roman" w:hAnsi="Times New Roman"/>
          <w:sz w:val="21"/>
          <w:szCs w:val="21"/>
        </w:rPr>
        <w:t xml:space="preserve"> </w:t>
      </w:r>
    </w:p>
    <w:p w:rsidR="00043DC8" w:rsidRPr="009A297B" w:rsidRDefault="00043DC8" w:rsidP="0072434C">
      <w:pPr>
        <w:numPr>
          <w:ilvl w:val="0"/>
          <w:numId w:val="15"/>
        </w:numPr>
        <w:spacing w:after="4" w:line="240" w:lineRule="auto"/>
        <w:ind w:firstLine="180"/>
        <w:jc w:val="both"/>
        <w:rPr>
          <w:rFonts w:ascii="Times New Roman" w:hAnsi="Times New Roman"/>
          <w:sz w:val="21"/>
          <w:szCs w:val="21"/>
        </w:rPr>
      </w:pPr>
      <w:r w:rsidRPr="009A297B">
        <w:rPr>
          <w:rFonts w:ascii="Times New Roman" w:eastAsia="Cambria" w:hAnsi="Times New Roman"/>
          <w:sz w:val="21"/>
          <w:szCs w:val="21"/>
        </w:rPr>
        <w:t xml:space="preserve">Impact of organizational culture on strategy implementation  </w:t>
      </w:r>
    </w:p>
    <w:p w:rsidR="00043DC8" w:rsidRPr="009A297B" w:rsidRDefault="00043DC8" w:rsidP="00043DC8">
      <w:pPr>
        <w:spacing w:after="0" w:line="240" w:lineRule="auto"/>
        <w:ind w:left="180"/>
        <w:jc w:val="both"/>
        <w:rPr>
          <w:rFonts w:ascii="Times New Roman" w:hAnsi="Times New Roman"/>
          <w:sz w:val="21"/>
          <w:szCs w:val="21"/>
        </w:rPr>
      </w:pPr>
    </w:p>
    <w:p w:rsidR="00043DC8" w:rsidRPr="009A297B" w:rsidRDefault="00043DC8" w:rsidP="00043DC8">
      <w:pPr>
        <w:spacing w:line="240" w:lineRule="auto"/>
        <w:ind w:left="-5"/>
        <w:jc w:val="both"/>
        <w:rPr>
          <w:rFonts w:ascii="Times New Roman" w:hAnsi="Times New Roman"/>
          <w:sz w:val="21"/>
          <w:szCs w:val="21"/>
        </w:rPr>
      </w:pPr>
      <w:r w:rsidRPr="009A297B">
        <w:rPr>
          <w:rFonts w:ascii="Times New Roman" w:eastAsia="Cambria" w:hAnsi="Times New Roman"/>
          <w:b/>
          <w:sz w:val="21"/>
          <w:szCs w:val="21"/>
        </w:rPr>
        <w:lastRenderedPageBreak/>
        <w:t xml:space="preserve">Strategic leadership </w:t>
      </w:r>
    </w:p>
    <w:p w:rsidR="00043DC8" w:rsidRPr="009A297B" w:rsidRDefault="00043DC8" w:rsidP="00043DC8">
      <w:pPr>
        <w:spacing w:line="240" w:lineRule="auto"/>
        <w:ind w:left="-5" w:right="78"/>
        <w:jc w:val="both"/>
        <w:rPr>
          <w:rFonts w:ascii="Times New Roman" w:hAnsi="Times New Roman"/>
          <w:sz w:val="21"/>
          <w:szCs w:val="21"/>
        </w:rPr>
      </w:pPr>
      <w:r w:rsidRPr="009A297B">
        <w:rPr>
          <w:rFonts w:ascii="Times New Roman" w:hAnsi="Times New Roman"/>
          <w:sz w:val="21"/>
          <w:szCs w:val="21"/>
        </w:rPr>
        <w:t xml:space="preserve">Without strong leadership an organization is unlikely to successfully implement a corporate strategy.  Emphasizing the importance of strong leadership, Orit (2003) argue that even the best formulated corporate strategies cannot succeed without ability and that means a strong management team. </w:t>
      </w:r>
    </w:p>
    <w:p w:rsidR="00043DC8" w:rsidRPr="009A297B" w:rsidRDefault="00043DC8" w:rsidP="00043DC8">
      <w:pPr>
        <w:spacing w:after="0" w:line="240" w:lineRule="auto"/>
        <w:ind w:left="-5"/>
        <w:jc w:val="both"/>
        <w:rPr>
          <w:rFonts w:ascii="Times New Roman" w:hAnsi="Times New Roman"/>
          <w:sz w:val="21"/>
          <w:szCs w:val="21"/>
        </w:rPr>
      </w:pPr>
      <w:r w:rsidRPr="009A297B">
        <w:rPr>
          <w:rFonts w:ascii="Times New Roman" w:eastAsia="Cambria" w:hAnsi="Times New Roman"/>
          <w:b/>
          <w:sz w:val="21"/>
          <w:szCs w:val="21"/>
        </w:rPr>
        <w:t>Leadership and communication</w:t>
      </w:r>
      <w:r w:rsidRPr="009A297B">
        <w:rPr>
          <w:rFonts w:ascii="Times New Roman" w:hAnsi="Times New Roman"/>
          <w:sz w:val="21"/>
          <w:szCs w:val="21"/>
        </w:rPr>
        <w:t xml:space="preserve">  </w:t>
      </w:r>
    </w:p>
    <w:p w:rsidR="00043DC8" w:rsidRPr="006E5DF7" w:rsidRDefault="00043DC8" w:rsidP="00043DC8">
      <w:pPr>
        <w:spacing w:line="240" w:lineRule="auto"/>
        <w:ind w:left="-5"/>
        <w:jc w:val="both"/>
        <w:rPr>
          <w:rFonts w:ascii="Times New Roman" w:hAnsi="Times New Roman"/>
          <w:sz w:val="21"/>
          <w:szCs w:val="21"/>
        </w:rPr>
      </w:pPr>
      <w:r w:rsidRPr="009A297B">
        <w:rPr>
          <w:rFonts w:ascii="Times New Roman" w:hAnsi="Times New Roman"/>
          <w:sz w:val="21"/>
          <w:szCs w:val="21"/>
        </w:rPr>
        <w:t>Management must spend time communicating with staff or workers in order to reduce the resistance normally encountered during the strategy implementation phase.  Through effective communication, the strategic leader can be in a position to share his / her vision with the rest of the organization or SMEs and be able to “paint a picture” of a desired future that is better than the present situation. In support to the foregoing, Wheelen and Hunger (2003) note the importance and effectiveness of communication towards change management, they highlight the need for management to update the workers the reasons behind strategic changes that they would have initiated. If the employees are not informed of the changes that might have taken place, it usually causes the strategy to suffer as employees would work t</w:t>
      </w:r>
      <w:r>
        <w:rPr>
          <w:rFonts w:ascii="Times New Roman" w:hAnsi="Times New Roman"/>
          <w:sz w:val="21"/>
          <w:szCs w:val="21"/>
        </w:rPr>
        <w:t>owards sabotaging the strategy.</w:t>
      </w:r>
    </w:p>
    <w:p w:rsidR="00043DC8" w:rsidRPr="009A297B" w:rsidRDefault="00043DC8" w:rsidP="00043DC8">
      <w:pPr>
        <w:spacing w:after="0" w:line="240" w:lineRule="auto"/>
        <w:ind w:left="-5"/>
        <w:jc w:val="both"/>
        <w:rPr>
          <w:rFonts w:ascii="Times New Roman" w:hAnsi="Times New Roman"/>
          <w:sz w:val="21"/>
          <w:szCs w:val="21"/>
        </w:rPr>
      </w:pPr>
      <w:r w:rsidRPr="009A297B">
        <w:rPr>
          <w:rFonts w:ascii="Times New Roman" w:eastAsia="Cambria" w:hAnsi="Times New Roman"/>
          <w:b/>
          <w:sz w:val="21"/>
          <w:szCs w:val="21"/>
        </w:rPr>
        <w:t xml:space="preserve">Role of Leadership in Strategy Implementation  </w:t>
      </w:r>
    </w:p>
    <w:p w:rsidR="00043DC8" w:rsidRPr="009A297B" w:rsidRDefault="00043DC8" w:rsidP="00043DC8">
      <w:pPr>
        <w:spacing w:line="240" w:lineRule="auto"/>
        <w:ind w:left="-5" w:right="82"/>
        <w:jc w:val="both"/>
        <w:rPr>
          <w:rFonts w:ascii="Times New Roman" w:hAnsi="Times New Roman"/>
          <w:sz w:val="21"/>
          <w:szCs w:val="21"/>
        </w:rPr>
      </w:pPr>
      <w:r w:rsidRPr="009A297B">
        <w:rPr>
          <w:rFonts w:ascii="Times New Roman" w:hAnsi="Times New Roman"/>
          <w:sz w:val="21"/>
          <w:szCs w:val="21"/>
        </w:rPr>
        <w:t xml:space="preserve">Strategy implementation should be treated as a continuous process rather than a once – off event.  (Corboy and Corrbui, 2002) observe that in many organizations where strategy implementation was not successfully implemented, the Chief Executive Officers and senior managers in those organizations step out of the picture once implementation begins these authors point out that employees in an organization or SMEs are adversely affected once they perceive that senior management are not fully committed to the corporate strategic plan. </w:t>
      </w:r>
    </w:p>
    <w:p w:rsidR="00043DC8" w:rsidRPr="009A297B" w:rsidRDefault="00043DC8" w:rsidP="00043DC8">
      <w:pPr>
        <w:spacing w:after="0" w:line="240" w:lineRule="auto"/>
        <w:ind w:left="-5"/>
        <w:jc w:val="both"/>
        <w:rPr>
          <w:rFonts w:ascii="Times New Roman" w:hAnsi="Times New Roman"/>
          <w:sz w:val="21"/>
          <w:szCs w:val="21"/>
        </w:rPr>
      </w:pPr>
      <w:r w:rsidRPr="009A297B">
        <w:rPr>
          <w:rFonts w:ascii="Times New Roman" w:eastAsia="Cambria" w:hAnsi="Times New Roman"/>
          <w:b/>
          <w:sz w:val="21"/>
          <w:szCs w:val="21"/>
        </w:rPr>
        <w:t xml:space="preserve">Allocation of Sufficient Resources  </w:t>
      </w:r>
    </w:p>
    <w:p w:rsidR="00043DC8" w:rsidRPr="009A297B" w:rsidRDefault="00043DC8" w:rsidP="00043DC8">
      <w:pPr>
        <w:spacing w:line="240" w:lineRule="auto"/>
        <w:ind w:left="-5"/>
        <w:jc w:val="both"/>
        <w:rPr>
          <w:rFonts w:ascii="Times New Roman" w:hAnsi="Times New Roman"/>
          <w:sz w:val="21"/>
          <w:szCs w:val="21"/>
        </w:rPr>
      </w:pPr>
      <w:r w:rsidRPr="009A297B">
        <w:rPr>
          <w:rFonts w:ascii="Times New Roman" w:hAnsi="Times New Roman"/>
          <w:sz w:val="21"/>
          <w:szCs w:val="21"/>
        </w:rPr>
        <w:t>Some corporate strategies fail because insufficient resources are made available to those charged with the responsibility of implementing strategies. (Sterling, 2003) suggests that a financial evaluation be undertaken to ensure that sufficient resources will be available during the implementation phase. According to Thompson and</w:t>
      </w:r>
      <w:r w:rsidRPr="009A297B">
        <w:rPr>
          <w:rFonts w:ascii="Times New Roman" w:hAnsi="Times New Roman"/>
          <w:color w:val="FF0000"/>
          <w:sz w:val="21"/>
          <w:szCs w:val="21"/>
        </w:rPr>
        <w:t xml:space="preserve"> </w:t>
      </w:r>
      <w:r w:rsidRPr="009A297B">
        <w:rPr>
          <w:rFonts w:ascii="Times New Roman" w:hAnsi="Times New Roman"/>
          <w:sz w:val="21"/>
          <w:szCs w:val="21"/>
        </w:rPr>
        <w:t xml:space="preserve">Strickland (2003), inadequate funding may lead SMEs to realize limited success to outright failure in strategy implementation.  These authors further argue that forceful actions to reallocate operating funds and move people into new organizational units signal determined commitment to strategic change.  </w:t>
      </w:r>
    </w:p>
    <w:p w:rsidR="00043DC8" w:rsidRPr="009A297B" w:rsidRDefault="00043DC8" w:rsidP="00043DC8">
      <w:pPr>
        <w:spacing w:after="64" w:line="240" w:lineRule="auto"/>
        <w:ind w:left="-5"/>
        <w:jc w:val="both"/>
        <w:rPr>
          <w:rFonts w:ascii="Times New Roman" w:hAnsi="Times New Roman"/>
          <w:sz w:val="21"/>
          <w:szCs w:val="21"/>
        </w:rPr>
      </w:pPr>
      <w:r w:rsidRPr="009A297B">
        <w:rPr>
          <w:rFonts w:ascii="Times New Roman" w:eastAsia="Cambria" w:hAnsi="Times New Roman"/>
          <w:b/>
          <w:sz w:val="21"/>
          <w:szCs w:val="21"/>
        </w:rPr>
        <w:t>Relationship between Structure and Strategy</w:t>
      </w:r>
      <w:r w:rsidRPr="009A297B">
        <w:rPr>
          <w:rFonts w:ascii="Times New Roman" w:hAnsi="Times New Roman"/>
          <w:sz w:val="21"/>
          <w:szCs w:val="21"/>
        </w:rPr>
        <w:t xml:space="preserve"> </w:t>
      </w:r>
    </w:p>
    <w:p w:rsidR="00043DC8" w:rsidRPr="009A297B" w:rsidRDefault="00043DC8" w:rsidP="00043DC8">
      <w:pPr>
        <w:spacing w:after="106" w:line="240" w:lineRule="auto"/>
        <w:ind w:left="-5"/>
        <w:jc w:val="both"/>
        <w:rPr>
          <w:rFonts w:ascii="Times New Roman" w:hAnsi="Times New Roman"/>
          <w:sz w:val="21"/>
          <w:szCs w:val="21"/>
        </w:rPr>
      </w:pPr>
      <w:r w:rsidRPr="009A297B">
        <w:rPr>
          <w:rFonts w:ascii="Times New Roman" w:hAnsi="Times New Roman"/>
          <w:sz w:val="21"/>
          <w:szCs w:val="21"/>
        </w:rPr>
        <w:t xml:space="preserve">To achieve the objectives of the organization, the structure has to be consistent with strategy.  Changes in strategy should entail changes to the organizational structure.  Structure and strategy should be related if corporate strategy is to be implemented successfully. If the structure is not coherent to the strategy, then strategy implementation is bound to fail resulting in failure to meet the customers’ needs. </w:t>
      </w:r>
    </w:p>
    <w:p w:rsidR="00043DC8" w:rsidRPr="009A297B" w:rsidRDefault="00043DC8" w:rsidP="00043DC8">
      <w:pPr>
        <w:autoSpaceDE w:val="0"/>
        <w:autoSpaceDN w:val="0"/>
        <w:adjustRightInd w:val="0"/>
        <w:spacing w:before="240" w:after="0" w:line="240" w:lineRule="auto"/>
        <w:jc w:val="both"/>
        <w:rPr>
          <w:rFonts w:ascii="Times New Roman" w:hAnsi="Times New Roman"/>
          <w:b/>
          <w:sz w:val="21"/>
          <w:szCs w:val="21"/>
        </w:rPr>
      </w:pPr>
      <w:r w:rsidRPr="009A297B">
        <w:rPr>
          <w:rFonts w:ascii="Times New Roman" w:hAnsi="Times New Roman"/>
          <w:b/>
          <w:sz w:val="21"/>
          <w:szCs w:val="21"/>
        </w:rPr>
        <w:t>Impact of Organizational Culture on Strategic Implementation</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Organizational culture is a vital element in strategy implementation since it affects the way employees do things in the organisation (Wheelen and Hunger, 2003).  Charan (2006) emphasizes the importance of culture by stating that the greatest cause of corporate under performance is the failure to execute and the inability to take decisive action is rooted in a company’s culture. A weak organisational culture affects effective strategy implementation in the organisation since the employees would be lacking strategy coherence and direction. There would be a missing link between management and the employees which would hinder the smooth flow of the strategy.</w:t>
      </w:r>
    </w:p>
    <w:p w:rsidR="00043DC8" w:rsidRPr="009A297B" w:rsidRDefault="00043DC8" w:rsidP="00043DC8">
      <w:pPr>
        <w:autoSpaceDE w:val="0"/>
        <w:autoSpaceDN w:val="0"/>
        <w:adjustRightInd w:val="0"/>
        <w:spacing w:before="240" w:after="0" w:line="240" w:lineRule="auto"/>
        <w:jc w:val="both"/>
        <w:rPr>
          <w:rFonts w:ascii="Times New Roman" w:hAnsi="Times New Roman"/>
          <w:b/>
          <w:i/>
          <w:iCs/>
          <w:sz w:val="21"/>
          <w:szCs w:val="21"/>
        </w:rPr>
      </w:pPr>
      <w:r w:rsidRPr="009A297B">
        <w:rPr>
          <w:rFonts w:ascii="Times New Roman" w:hAnsi="Times New Roman"/>
          <w:b/>
          <w:i/>
          <w:iCs/>
          <w:sz w:val="21"/>
          <w:szCs w:val="21"/>
        </w:rPr>
        <w:t xml:space="preserve">SMEs Performance </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 xml:space="preserve">The definition varies from sector to sector, country to country depending on the purpose for which it is sought. In Nigeria, SMEs are generally defined as businesses with turnover of less than N100mm per annum or less than 300 employees (Oyeyinka, 2010). This sector of the economy is considered to be the backbone of the Nigeria economy (CBN, 2014) absorbing majoring of the minimum wage earners. The sector is also noted a provider of goods and services, and a driver in promoting competition and innovation, enhancing the enterprise culture necessary for private sector development and industrialisation. Despite these numerous potentials of SMEs, the sector is faced with various challenges and constraints that inhibit or constrain its growth. These include among others, unfavourable policy environment, access to financial resources, inadequate access to skills and technology, limited access to infrastructure, inadequate business skills, </w:t>
      </w:r>
      <w:r w:rsidRPr="009A297B">
        <w:rPr>
          <w:rFonts w:ascii="Times New Roman" w:hAnsi="Times New Roman"/>
          <w:sz w:val="21"/>
          <w:szCs w:val="21"/>
        </w:rPr>
        <w:lastRenderedPageBreak/>
        <w:t>limited linkages with large enterprises and limited access to information, and lack of knowledge about customer’s needs(Baseline Survey, 1999 and Sessional Paper No. 2 of 2005).</w:t>
      </w:r>
    </w:p>
    <w:p w:rsidR="00043DC8" w:rsidRPr="009A297B" w:rsidRDefault="00043DC8" w:rsidP="00043DC8">
      <w:pPr>
        <w:pStyle w:val="Default"/>
        <w:jc w:val="both"/>
        <w:rPr>
          <w:sz w:val="21"/>
          <w:szCs w:val="21"/>
        </w:rPr>
      </w:pPr>
    </w:p>
    <w:p w:rsidR="00043DC8" w:rsidRPr="009A297B" w:rsidRDefault="00043DC8" w:rsidP="00043DC8">
      <w:pPr>
        <w:autoSpaceDE w:val="0"/>
        <w:autoSpaceDN w:val="0"/>
        <w:adjustRightInd w:val="0"/>
        <w:spacing w:after="0" w:line="240" w:lineRule="auto"/>
        <w:jc w:val="both"/>
        <w:rPr>
          <w:rFonts w:ascii="Times New Roman" w:hAnsi="Times New Roman"/>
          <w:b/>
          <w:i/>
          <w:sz w:val="21"/>
          <w:szCs w:val="21"/>
        </w:rPr>
      </w:pPr>
      <w:r w:rsidRPr="009A297B">
        <w:rPr>
          <w:rFonts w:ascii="Times New Roman" w:hAnsi="Times New Roman"/>
          <w:b/>
          <w:i/>
          <w:sz w:val="21"/>
          <w:szCs w:val="21"/>
        </w:rPr>
        <w:t>Moderating Role of Market Turbulence</w:t>
      </w:r>
    </w:p>
    <w:p w:rsidR="00043DC8" w:rsidRPr="009A297B" w:rsidRDefault="00043DC8" w:rsidP="00043DC8">
      <w:pPr>
        <w:autoSpaceDE w:val="0"/>
        <w:autoSpaceDN w:val="0"/>
        <w:adjustRightInd w:val="0"/>
        <w:spacing w:line="240" w:lineRule="auto"/>
        <w:jc w:val="both"/>
        <w:rPr>
          <w:rFonts w:ascii="Times New Roman" w:hAnsi="Times New Roman"/>
          <w:sz w:val="21"/>
          <w:szCs w:val="21"/>
        </w:rPr>
      </w:pPr>
      <w:r w:rsidRPr="009A297B">
        <w:rPr>
          <w:rFonts w:ascii="Times New Roman" w:hAnsi="Times New Roman"/>
          <w:sz w:val="21"/>
          <w:szCs w:val="21"/>
        </w:rPr>
        <w:t>A number of researchers suggest that organization success may be severely influenced by the interactive effect of the external business environment (e.g: Mahmoud, 2010). Consequently, organizations must correctly ascertain the nature of the relevant environment and formulate and implement appropriate strategies accordingly (Hult, Hurley &amp; Knight, 2004). By implication, under condition of severe market turbulence, especially one heightened by recession, the need for SMEs to be more effective in implementing strategies becomes a key issue, as it provides a mean for firms to focus on activities that lead to the development quality products and service to enhance customer satisfaction and customer loyalty (Mahmoud, 2010). When market turbulence is high, effective strategic implementation would be critical to success and this would strengthen the strategic implementation –Performance relationship.</w:t>
      </w:r>
    </w:p>
    <w:p w:rsidR="00043DC8" w:rsidRPr="009A297B" w:rsidRDefault="00043DC8" w:rsidP="00043DC8">
      <w:pPr>
        <w:autoSpaceDE w:val="0"/>
        <w:autoSpaceDN w:val="0"/>
        <w:adjustRightInd w:val="0"/>
        <w:spacing w:after="0" w:line="240" w:lineRule="auto"/>
        <w:jc w:val="both"/>
        <w:rPr>
          <w:rFonts w:ascii="Times New Roman" w:eastAsia="Times New Roman" w:hAnsi="Times New Roman"/>
          <w:sz w:val="21"/>
          <w:szCs w:val="21"/>
          <w:lang w:eastAsia="en-GB"/>
        </w:rPr>
      </w:pPr>
      <w:r w:rsidRPr="009A297B">
        <w:rPr>
          <w:rFonts w:ascii="Times New Roman" w:hAnsi="Times New Roman"/>
          <w:sz w:val="21"/>
          <w:szCs w:val="21"/>
        </w:rPr>
        <w:t>Generally one would expect that if a firm is able to adapt more easily to market turbulence, by strategically leveraging new technologies effectively, monitor and meet competitive threats quickly, and find means to remain profitable even under slow market growth conditions then it would be successful in the long term (</w:t>
      </w:r>
      <w:r w:rsidRPr="009A297B">
        <w:rPr>
          <w:rFonts w:ascii="Times New Roman" w:eastAsia="Times New Roman" w:hAnsi="Times New Roman"/>
          <w:sz w:val="21"/>
          <w:szCs w:val="21"/>
          <w:lang w:eastAsia="en-GB"/>
        </w:rPr>
        <w:t>Raju,  Lonial, &amp; Crum</w:t>
      </w:r>
      <w:r w:rsidRPr="009A297B">
        <w:rPr>
          <w:rFonts w:ascii="Times New Roman" w:hAnsi="Times New Roman"/>
          <w:sz w:val="21"/>
          <w:szCs w:val="21"/>
        </w:rPr>
        <w:t xml:space="preserve">, 2011).  This research conceptualises </w:t>
      </w:r>
      <w:r w:rsidRPr="009A297B">
        <w:rPr>
          <w:rFonts w:ascii="Times New Roman" w:eastAsia="Times New Roman" w:hAnsi="Times New Roman"/>
          <w:sz w:val="21"/>
          <w:szCs w:val="21"/>
          <w:lang w:eastAsia="en-GB"/>
        </w:rPr>
        <w:t>market turbulence as the rate of change in the composition of economic environment like competitor’s action and customers preferences.</w:t>
      </w:r>
    </w:p>
    <w:p w:rsidR="00043DC8" w:rsidRPr="009A297B" w:rsidRDefault="00043DC8" w:rsidP="00043DC8">
      <w:pPr>
        <w:autoSpaceDE w:val="0"/>
        <w:autoSpaceDN w:val="0"/>
        <w:adjustRightInd w:val="0"/>
        <w:spacing w:after="0" w:line="240" w:lineRule="auto"/>
        <w:jc w:val="both"/>
        <w:rPr>
          <w:rFonts w:ascii="Times New Roman" w:eastAsia="Times New Roman" w:hAnsi="Times New Roman"/>
          <w:sz w:val="21"/>
          <w:szCs w:val="21"/>
          <w:lang w:eastAsia="en-GB"/>
        </w:rPr>
      </w:pPr>
    </w:p>
    <w:p w:rsidR="00043DC8" w:rsidRPr="009A297B" w:rsidRDefault="00043DC8" w:rsidP="00043DC8">
      <w:pPr>
        <w:autoSpaceDE w:val="0"/>
        <w:autoSpaceDN w:val="0"/>
        <w:adjustRightInd w:val="0"/>
        <w:spacing w:after="0" w:line="240" w:lineRule="auto"/>
        <w:jc w:val="both"/>
        <w:rPr>
          <w:rFonts w:ascii="Times New Roman" w:eastAsia="Times New Roman" w:hAnsi="Times New Roman"/>
          <w:b/>
          <w:sz w:val="21"/>
          <w:szCs w:val="21"/>
          <w:lang w:eastAsia="en-GB"/>
        </w:rPr>
      </w:pPr>
      <w:r w:rsidRPr="009A297B">
        <w:rPr>
          <w:rFonts w:ascii="Times New Roman" w:eastAsia="Times New Roman" w:hAnsi="Times New Roman"/>
          <w:b/>
          <w:sz w:val="21"/>
          <w:szCs w:val="21"/>
          <w:lang w:eastAsia="en-GB"/>
        </w:rPr>
        <w:t>Methodology</w:t>
      </w:r>
    </w:p>
    <w:p w:rsidR="00043DC8" w:rsidRPr="009A297B" w:rsidRDefault="00043DC8" w:rsidP="00043DC8">
      <w:pPr>
        <w:pStyle w:val="NoSpacing"/>
        <w:spacing w:after="240"/>
        <w:jc w:val="both"/>
        <w:rPr>
          <w:sz w:val="21"/>
          <w:szCs w:val="21"/>
        </w:rPr>
      </w:pPr>
      <w:r w:rsidRPr="009A297B">
        <w:rPr>
          <w:sz w:val="21"/>
          <w:szCs w:val="21"/>
        </w:rPr>
        <w:t xml:space="preserve">The study adopted the cross-sectional survey design approach. The method was chosen because it helped to describe record, analyse and interpret the condition, prevailing practices, belief and attitudes that exist at a point in time. The target population of this research is employees of selected SMEs in operating in Abuja. Random selection of ten (10) SMEs operating in Abuja was used for the study. Questions was distributed </w:t>
      </w:r>
    </w:p>
    <w:tbl>
      <w:tblPr>
        <w:tblW w:w="6786" w:type="dxa"/>
        <w:tblInd w:w="1310" w:type="dxa"/>
        <w:tblLook w:val="04A0" w:firstRow="1" w:lastRow="0" w:firstColumn="1" w:lastColumn="0" w:noHBand="0" w:noVBand="1"/>
      </w:tblPr>
      <w:tblGrid>
        <w:gridCol w:w="590"/>
        <w:gridCol w:w="4780"/>
        <w:gridCol w:w="1416"/>
      </w:tblGrid>
      <w:tr w:rsidR="00043DC8" w:rsidRPr="009A297B" w:rsidTr="009249C0">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S/N</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Name of SMEs</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Number of Employees</w:t>
            </w:r>
          </w:p>
        </w:tc>
      </w:tr>
      <w:tr w:rsidR="00043DC8" w:rsidRPr="009A297B" w:rsidTr="009249C0">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1</w:t>
            </w:r>
          </w:p>
        </w:tc>
        <w:tc>
          <w:tcPr>
            <w:tcW w:w="4780"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Finserve Consulting Ltd</w:t>
            </w:r>
          </w:p>
        </w:tc>
        <w:tc>
          <w:tcPr>
            <w:tcW w:w="1416"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25</w:t>
            </w:r>
          </w:p>
        </w:tc>
      </w:tr>
      <w:tr w:rsidR="00043DC8" w:rsidRPr="009A297B" w:rsidTr="009249C0">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2</w:t>
            </w:r>
          </w:p>
        </w:tc>
        <w:tc>
          <w:tcPr>
            <w:tcW w:w="4780"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O Soft Integrated Resources</w:t>
            </w:r>
          </w:p>
        </w:tc>
        <w:tc>
          <w:tcPr>
            <w:tcW w:w="1416"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22</w:t>
            </w:r>
          </w:p>
        </w:tc>
      </w:tr>
      <w:tr w:rsidR="00043DC8" w:rsidRPr="009A297B" w:rsidTr="009249C0">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3</w:t>
            </w:r>
          </w:p>
        </w:tc>
        <w:tc>
          <w:tcPr>
            <w:tcW w:w="4780"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Multifocal Limited</w:t>
            </w:r>
          </w:p>
        </w:tc>
        <w:tc>
          <w:tcPr>
            <w:tcW w:w="1416"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19</w:t>
            </w:r>
          </w:p>
        </w:tc>
      </w:tr>
      <w:tr w:rsidR="00043DC8" w:rsidRPr="009A297B" w:rsidTr="009249C0">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4</w:t>
            </w:r>
          </w:p>
        </w:tc>
        <w:tc>
          <w:tcPr>
            <w:tcW w:w="4780"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 xml:space="preserve">Sheryll Ace International </w:t>
            </w:r>
          </w:p>
        </w:tc>
        <w:tc>
          <w:tcPr>
            <w:tcW w:w="1416"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15</w:t>
            </w:r>
          </w:p>
        </w:tc>
      </w:tr>
      <w:tr w:rsidR="00043DC8" w:rsidRPr="009A297B" w:rsidTr="009249C0">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5</w:t>
            </w:r>
          </w:p>
        </w:tc>
        <w:tc>
          <w:tcPr>
            <w:tcW w:w="4780"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Dominion Consulting Limited</w:t>
            </w:r>
          </w:p>
        </w:tc>
        <w:tc>
          <w:tcPr>
            <w:tcW w:w="1416"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12</w:t>
            </w:r>
          </w:p>
        </w:tc>
      </w:tr>
      <w:tr w:rsidR="00043DC8" w:rsidRPr="009A297B" w:rsidTr="009249C0">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6</w:t>
            </w:r>
          </w:p>
        </w:tc>
        <w:tc>
          <w:tcPr>
            <w:tcW w:w="4780"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Joe Richmond Resources Limited</w:t>
            </w:r>
          </w:p>
        </w:tc>
        <w:tc>
          <w:tcPr>
            <w:tcW w:w="1416"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27</w:t>
            </w:r>
          </w:p>
        </w:tc>
      </w:tr>
      <w:tr w:rsidR="00043DC8" w:rsidRPr="009A297B" w:rsidTr="009249C0">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7</w:t>
            </w:r>
          </w:p>
        </w:tc>
        <w:tc>
          <w:tcPr>
            <w:tcW w:w="4780"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Abadieh Sales and Marketing</w:t>
            </w:r>
          </w:p>
        </w:tc>
        <w:tc>
          <w:tcPr>
            <w:tcW w:w="1416"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16</w:t>
            </w:r>
          </w:p>
        </w:tc>
      </w:tr>
      <w:tr w:rsidR="00043DC8" w:rsidRPr="009A297B" w:rsidTr="009249C0">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8</w:t>
            </w:r>
          </w:p>
        </w:tc>
        <w:tc>
          <w:tcPr>
            <w:tcW w:w="4780"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Yatharth Market Solutions</w:t>
            </w:r>
          </w:p>
        </w:tc>
        <w:tc>
          <w:tcPr>
            <w:tcW w:w="1416"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26</w:t>
            </w:r>
          </w:p>
        </w:tc>
      </w:tr>
      <w:tr w:rsidR="00043DC8" w:rsidRPr="009A297B" w:rsidTr="009249C0">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9</w:t>
            </w:r>
          </w:p>
        </w:tc>
        <w:tc>
          <w:tcPr>
            <w:tcW w:w="4780"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Multifocal Limited</w:t>
            </w:r>
          </w:p>
        </w:tc>
        <w:tc>
          <w:tcPr>
            <w:tcW w:w="1416"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24</w:t>
            </w:r>
          </w:p>
        </w:tc>
      </w:tr>
      <w:tr w:rsidR="00043DC8" w:rsidRPr="009A297B" w:rsidTr="009249C0">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10</w:t>
            </w:r>
          </w:p>
        </w:tc>
        <w:tc>
          <w:tcPr>
            <w:tcW w:w="4780"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Yomi Kukoyi and Co</w:t>
            </w:r>
          </w:p>
        </w:tc>
        <w:tc>
          <w:tcPr>
            <w:tcW w:w="1416" w:type="dxa"/>
            <w:tcBorders>
              <w:top w:val="nil"/>
              <w:left w:val="nil"/>
              <w:bottom w:val="single" w:sz="4" w:space="0" w:color="auto"/>
              <w:right w:val="single" w:sz="4" w:space="0" w:color="auto"/>
            </w:tcBorders>
            <w:shd w:val="clear" w:color="auto" w:fill="auto"/>
            <w:noWrap/>
            <w:vAlign w:val="bottom"/>
            <w:hideMark/>
          </w:tcPr>
          <w:p w:rsidR="00043DC8" w:rsidRPr="009A297B" w:rsidRDefault="00043DC8" w:rsidP="009249C0">
            <w:pPr>
              <w:spacing w:after="0" w:line="240" w:lineRule="auto"/>
              <w:jc w:val="both"/>
              <w:rPr>
                <w:rFonts w:ascii="Times New Roman" w:eastAsia="Times New Roman" w:hAnsi="Times New Roman"/>
                <w:color w:val="000000"/>
                <w:sz w:val="21"/>
                <w:szCs w:val="21"/>
                <w:lang w:eastAsia="en-GB"/>
              </w:rPr>
            </w:pPr>
            <w:r w:rsidRPr="009A297B">
              <w:rPr>
                <w:rFonts w:ascii="Times New Roman" w:eastAsia="Times New Roman" w:hAnsi="Times New Roman"/>
                <w:color w:val="000000"/>
                <w:sz w:val="21"/>
                <w:szCs w:val="21"/>
                <w:lang w:eastAsia="en-GB"/>
              </w:rPr>
              <w:t>14</w:t>
            </w:r>
          </w:p>
        </w:tc>
      </w:tr>
    </w:tbl>
    <w:p w:rsidR="00043DC8" w:rsidRPr="009A297B" w:rsidRDefault="00043DC8" w:rsidP="00043DC8">
      <w:pPr>
        <w:pStyle w:val="NoSpacing"/>
        <w:ind w:left="720"/>
        <w:jc w:val="both"/>
        <w:rPr>
          <w:sz w:val="21"/>
          <w:szCs w:val="21"/>
        </w:rPr>
      </w:pPr>
      <w:r w:rsidRPr="009A297B">
        <w:rPr>
          <w:sz w:val="21"/>
          <w:szCs w:val="21"/>
        </w:rPr>
        <w:t>Source: Researcher’s Conceptualization</w:t>
      </w:r>
    </w:p>
    <w:p w:rsidR="00043DC8" w:rsidRPr="009A297B" w:rsidRDefault="00043DC8" w:rsidP="00043DC8">
      <w:pPr>
        <w:pStyle w:val="NoSpacing"/>
        <w:spacing w:before="240" w:after="240"/>
        <w:jc w:val="both"/>
        <w:rPr>
          <w:sz w:val="21"/>
          <w:szCs w:val="21"/>
        </w:rPr>
      </w:pPr>
      <w:r w:rsidRPr="009A297B">
        <w:rPr>
          <w:sz w:val="21"/>
          <w:szCs w:val="21"/>
        </w:rPr>
        <w:t>As shown on the table above, the ten selected SMEs operating in Abuja have a total population of 200 core employees. The sample size was determined by the use of the Taro Yemen’s formula as follows: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noProof/>
          <w:sz w:val="21"/>
          <w:szCs w:val="21"/>
        </w:rPr>
        <mc:AlternateContent>
          <mc:Choice Requires="wps">
            <w:drawing>
              <wp:anchor distT="0" distB="0" distL="114300" distR="114300" simplePos="0" relativeHeight="251667456" behindDoc="0" locked="0" layoutInCell="1" allowOverlap="1" wp14:anchorId="6B5E5B22" wp14:editId="1DDB1978">
                <wp:simplePos x="0" y="0"/>
                <wp:positionH relativeFrom="column">
                  <wp:posOffset>981710</wp:posOffset>
                </wp:positionH>
                <wp:positionV relativeFrom="paragraph">
                  <wp:posOffset>157480</wp:posOffset>
                </wp:positionV>
                <wp:extent cx="624840" cy="635"/>
                <wp:effectExtent l="10160" t="6350" r="12700" b="1206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13169" id="Straight Arrow Connector 24" o:spid="_x0000_s1026" type="#_x0000_t32" style="position:absolute;margin-left:77.3pt;margin-top:12.4pt;width:49.2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"/>
            </w:pict>
          </mc:Fallback>
        </mc:AlternateContent>
      </w:r>
      <w:r w:rsidRPr="009A297B">
        <w:rPr>
          <w:rFonts w:ascii="Times New Roman" w:hAnsi="Times New Roman"/>
          <w:sz w:val="21"/>
          <w:szCs w:val="21"/>
        </w:rPr>
        <w:t xml:space="preserve">            S =              N</w:t>
      </w:r>
    </w:p>
    <w:p w:rsidR="00043DC8" w:rsidRPr="009A297B" w:rsidRDefault="00043DC8" w:rsidP="00043DC8">
      <w:pPr>
        <w:pStyle w:val="ListParagraph"/>
        <w:spacing w:after="0" w:line="240" w:lineRule="auto"/>
        <w:ind w:left="0"/>
        <w:jc w:val="both"/>
        <w:rPr>
          <w:rFonts w:ascii="Times New Roman" w:hAnsi="Times New Roman"/>
          <w:sz w:val="21"/>
          <w:szCs w:val="21"/>
          <w:vertAlign w:val="superscript"/>
        </w:rPr>
      </w:pPr>
      <w:r w:rsidRPr="009A297B">
        <w:rPr>
          <w:rFonts w:ascii="Times New Roman" w:hAnsi="Times New Roman"/>
          <w:sz w:val="21"/>
          <w:szCs w:val="21"/>
        </w:rPr>
        <w:t xml:space="preserve">                           1+N (e)</w:t>
      </w:r>
      <w:r w:rsidRPr="009A297B">
        <w:rPr>
          <w:rFonts w:ascii="Times New Roman" w:hAnsi="Times New Roman"/>
          <w:sz w:val="21"/>
          <w:szCs w:val="21"/>
          <w:vertAlign w:val="superscript"/>
        </w:rPr>
        <w:t xml:space="preserve"> 2</w:t>
      </w:r>
    </w:p>
    <w:p w:rsidR="00043DC8" w:rsidRPr="009A297B" w:rsidRDefault="00043DC8" w:rsidP="00043DC8">
      <w:pPr>
        <w:spacing w:after="0" w:line="240" w:lineRule="auto"/>
        <w:ind w:firstLine="720"/>
        <w:jc w:val="both"/>
        <w:rPr>
          <w:rFonts w:ascii="Times New Roman" w:hAnsi="Times New Roman"/>
          <w:sz w:val="21"/>
          <w:szCs w:val="21"/>
        </w:rPr>
      </w:pPr>
      <w:r w:rsidRPr="009A297B">
        <w:rPr>
          <w:rFonts w:ascii="Times New Roman" w:hAnsi="Times New Roman"/>
          <w:sz w:val="21"/>
          <w:szCs w:val="21"/>
        </w:rPr>
        <w:t>Where   S</w:t>
      </w:r>
      <w:r w:rsidRPr="009A297B">
        <w:rPr>
          <w:rFonts w:ascii="Times New Roman" w:hAnsi="Times New Roman"/>
          <w:sz w:val="21"/>
          <w:szCs w:val="21"/>
        </w:rPr>
        <w:tab/>
        <w:t>= sample size sought</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ab/>
        <w:t xml:space="preserve">           N</w:t>
      </w:r>
      <w:r w:rsidRPr="009A297B">
        <w:rPr>
          <w:rFonts w:ascii="Times New Roman" w:hAnsi="Times New Roman"/>
          <w:sz w:val="21"/>
          <w:szCs w:val="21"/>
        </w:rPr>
        <w:tab/>
        <w:t>= population size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ab/>
        <w:t xml:space="preserve">           e</w:t>
      </w:r>
      <w:r w:rsidRPr="009A297B">
        <w:rPr>
          <w:rFonts w:ascii="Times New Roman" w:hAnsi="Times New Roman"/>
          <w:sz w:val="21"/>
          <w:szCs w:val="21"/>
        </w:rPr>
        <w:tab/>
        <w:t>= level of significance (0.05)</w:t>
      </w:r>
    </w:p>
    <w:p w:rsidR="00043DC8" w:rsidRPr="009A297B" w:rsidRDefault="00043DC8" w:rsidP="00043DC8">
      <w:pPr>
        <w:pStyle w:val="NoSpacing"/>
        <w:spacing w:before="240"/>
        <w:jc w:val="both"/>
        <w:rPr>
          <w:sz w:val="21"/>
          <w:szCs w:val="21"/>
        </w:rPr>
      </w:pPr>
      <w:r w:rsidRPr="009A297B">
        <w:rPr>
          <w:sz w:val="21"/>
          <w:szCs w:val="21"/>
        </w:rPr>
        <w:t>Therefore the sample sought is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           i.e   S =              200               =  </w:t>
      </w:r>
      <w:r w:rsidRPr="009A297B">
        <w:rPr>
          <w:rFonts w:ascii="Times New Roman" w:hAnsi="Times New Roman"/>
          <w:sz w:val="21"/>
          <w:szCs w:val="21"/>
        </w:rPr>
        <w:tab/>
        <w:t xml:space="preserve">  200 </w:t>
      </w:r>
      <w:r w:rsidRPr="009A297B">
        <w:rPr>
          <w:rFonts w:ascii="Times New Roman" w:hAnsi="Times New Roman"/>
          <w:sz w:val="21"/>
          <w:szCs w:val="21"/>
        </w:rPr>
        <w:tab/>
        <w:t xml:space="preserve">     = 133</w:t>
      </w:r>
    </w:p>
    <w:p w:rsidR="00043DC8" w:rsidRPr="009A297B" w:rsidRDefault="00043DC8" w:rsidP="00043DC8">
      <w:pPr>
        <w:tabs>
          <w:tab w:val="left" w:pos="3559"/>
        </w:tabs>
        <w:spacing w:after="0" w:line="240" w:lineRule="auto"/>
        <w:jc w:val="both"/>
        <w:rPr>
          <w:rFonts w:ascii="Times New Roman" w:hAnsi="Times New Roman"/>
          <w:sz w:val="21"/>
          <w:szCs w:val="21"/>
        </w:rPr>
      </w:pPr>
      <w:r w:rsidRPr="009A297B">
        <w:rPr>
          <w:rFonts w:ascii="Times New Roman" w:hAnsi="Times New Roman"/>
          <w:noProof/>
          <w:sz w:val="21"/>
          <w:szCs w:val="21"/>
        </w:rPr>
        <mc:AlternateContent>
          <mc:Choice Requires="wps">
            <w:drawing>
              <wp:anchor distT="0" distB="0" distL="114300" distR="114300" simplePos="0" relativeHeight="251668480" behindDoc="0" locked="0" layoutInCell="1" allowOverlap="1" wp14:anchorId="796CDCA5" wp14:editId="60598DCA">
                <wp:simplePos x="0" y="0"/>
                <wp:positionH relativeFrom="column">
                  <wp:posOffset>1021715</wp:posOffset>
                </wp:positionH>
                <wp:positionV relativeFrom="paragraph">
                  <wp:posOffset>24765</wp:posOffset>
                </wp:positionV>
                <wp:extent cx="1182370" cy="635"/>
                <wp:effectExtent l="12065" t="8890" r="571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11FEB" id="Straight Arrow Connector 23" o:spid="_x0000_s1026" type="#_x0000_t32" style="position:absolute;margin-left:80.45pt;margin-top:1.95pt;width:93.1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"/>
            </w:pict>
          </mc:Fallback>
        </mc:AlternateContent>
      </w:r>
      <w:r w:rsidRPr="009A297B">
        <w:rPr>
          <w:rFonts w:ascii="Times New Roman" w:hAnsi="Times New Roman"/>
          <w:noProof/>
          <w:sz w:val="21"/>
          <w:szCs w:val="21"/>
        </w:rPr>
        <mc:AlternateContent>
          <mc:Choice Requires="wps">
            <w:drawing>
              <wp:anchor distT="0" distB="0" distL="114300" distR="114300" simplePos="0" relativeHeight="251669504" behindDoc="0" locked="0" layoutInCell="1" allowOverlap="1" wp14:anchorId="66A1754B" wp14:editId="5B1DA233">
                <wp:simplePos x="0" y="0"/>
                <wp:positionH relativeFrom="column">
                  <wp:posOffset>2648585</wp:posOffset>
                </wp:positionH>
                <wp:positionV relativeFrom="paragraph">
                  <wp:posOffset>25400</wp:posOffset>
                </wp:positionV>
                <wp:extent cx="624840" cy="635"/>
                <wp:effectExtent l="10160" t="9525" r="12700" b="889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30D18" id="Straight Arrow Connector 22" o:spid="_x0000_s1026" type="#_x0000_t32" style="position:absolute;margin-left:208.55pt;margin-top:2pt;width:49.2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"/>
            </w:pict>
          </mc:Fallback>
        </mc:AlternateContent>
      </w:r>
      <w:r w:rsidRPr="009A297B">
        <w:rPr>
          <w:rFonts w:ascii="Times New Roman" w:hAnsi="Times New Roman"/>
          <w:sz w:val="21"/>
          <w:szCs w:val="21"/>
        </w:rPr>
        <w:t xml:space="preserve">                               1+200 (0.05)</w:t>
      </w:r>
      <w:r w:rsidRPr="009A297B">
        <w:rPr>
          <w:rFonts w:ascii="Times New Roman" w:hAnsi="Times New Roman"/>
          <w:sz w:val="21"/>
          <w:szCs w:val="21"/>
          <w:vertAlign w:val="superscript"/>
        </w:rPr>
        <w:t xml:space="preserve">2    </w:t>
      </w:r>
      <w:r w:rsidRPr="009A297B">
        <w:rPr>
          <w:rFonts w:ascii="Times New Roman" w:hAnsi="Times New Roman"/>
          <w:sz w:val="21"/>
          <w:szCs w:val="21"/>
          <w:vertAlign w:val="superscript"/>
        </w:rPr>
        <w:tab/>
        <w:t xml:space="preserve">                      </w:t>
      </w:r>
      <w:r w:rsidRPr="009A297B">
        <w:rPr>
          <w:rFonts w:ascii="Times New Roman" w:hAnsi="Times New Roman"/>
          <w:sz w:val="21"/>
          <w:szCs w:val="21"/>
        </w:rPr>
        <w:t>1.5</w:t>
      </w:r>
    </w:p>
    <w:p w:rsidR="00043DC8" w:rsidRPr="009A297B" w:rsidRDefault="00043DC8" w:rsidP="00043DC8">
      <w:pPr>
        <w:tabs>
          <w:tab w:val="left" w:pos="3559"/>
        </w:tabs>
        <w:spacing w:after="0" w:line="240" w:lineRule="auto"/>
        <w:jc w:val="both"/>
        <w:rPr>
          <w:rFonts w:ascii="Times New Roman" w:hAnsi="Times New Roman"/>
          <w:sz w:val="21"/>
          <w:szCs w:val="21"/>
        </w:rPr>
      </w:pPr>
    </w:p>
    <w:p w:rsidR="00043DC8" w:rsidRPr="009A297B" w:rsidRDefault="00043DC8" w:rsidP="00043DC8">
      <w:pPr>
        <w:pStyle w:val="NoSpacing"/>
        <w:jc w:val="both"/>
        <w:rPr>
          <w:sz w:val="21"/>
          <w:szCs w:val="21"/>
        </w:rPr>
      </w:pPr>
      <w:r w:rsidRPr="009A297B">
        <w:rPr>
          <w:sz w:val="21"/>
          <w:szCs w:val="21"/>
        </w:rPr>
        <w:lastRenderedPageBreak/>
        <w:t>Through stratified random sampling techniques 133 employees will participate in the survey, which is made up of employees of the selected SMEs. The researcher deemed it appropriate to add a 10% margin of this sample size figure to take care of wrongly filled and unrecovered administered questionnaires as suggested by Uhegbu (2010). Hence, 143 copies of questionnaires were distributed using stratified random sampling method. The sample size for individual companies was arrived at by the use of Bowley's simple proportion population allocation formula.</w:t>
      </w:r>
    </w:p>
    <w:p w:rsidR="00043DC8" w:rsidRPr="009A297B" w:rsidRDefault="00043DC8" w:rsidP="00043DC8">
      <w:pPr>
        <w:autoSpaceDE w:val="0"/>
        <w:autoSpaceDN w:val="0"/>
        <w:adjustRightInd w:val="0"/>
        <w:spacing w:before="240" w:after="0" w:line="240" w:lineRule="auto"/>
        <w:jc w:val="both"/>
        <w:rPr>
          <w:rFonts w:ascii="Times New Roman" w:hAnsi="Times New Roman"/>
          <w:sz w:val="21"/>
          <w:szCs w:val="21"/>
        </w:rPr>
      </w:pPr>
      <w:r w:rsidRPr="009A297B">
        <w:rPr>
          <w:rFonts w:ascii="Times New Roman" w:hAnsi="Times New Roman"/>
          <w:sz w:val="21"/>
          <w:szCs w:val="21"/>
        </w:rPr>
        <w:t xml:space="preserve">SPSS software version 21.0 was used for the analyses of all the study variables. The researchers first ran the correlation analyses for all variables. Regression analyses were conducted to examine the effect of the study variables (strategic implementation, </w:t>
      </w:r>
      <w:r w:rsidRPr="009A297B">
        <w:rPr>
          <w:rFonts w:ascii="Times New Roman" w:hAnsi="Times New Roman"/>
          <w:bCs/>
          <w:iCs/>
          <w:sz w:val="21"/>
          <w:szCs w:val="21"/>
        </w:rPr>
        <w:t xml:space="preserve">market </w:t>
      </w:r>
      <w:r w:rsidRPr="009A297B">
        <w:rPr>
          <w:rFonts w:ascii="Times New Roman" w:hAnsi="Times New Roman"/>
          <w:sz w:val="21"/>
          <w:szCs w:val="21"/>
        </w:rPr>
        <w:t xml:space="preserve">turbulence and </w:t>
      </w:r>
      <w:r w:rsidRPr="009A297B">
        <w:rPr>
          <w:rFonts w:ascii="Times New Roman" w:hAnsi="Times New Roman"/>
          <w:bCs/>
          <w:iCs/>
          <w:sz w:val="21"/>
          <w:szCs w:val="21"/>
        </w:rPr>
        <w:t>SMEs</w:t>
      </w:r>
      <w:r w:rsidRPr="009A297B">
        <w:rPr>
          <w:rFonts w:ascii="Times New Roman" w:hAnsi="Times New Roman"/>
          <w:sz w:val="21"/>
          <w:szCs w:val="21"/>
        </w:rPr>
        <w:t xml:space="preserve"> </w:t>
      </w:r>
      <w:r w:rsidRPr="009A297B">
        <w:rPr>
          <w:rFonts w:ascii="Times New Roman" w:hAnsi="Times New Roman"/>
          <w:bCs/>
          <w:iCs/>
          <w:sz w:val="21"/>
          <w:szCs w:val="21"/>
        </w:rPr>
        <w:t>performance</w:t>
      </w:r>
      <w:r w:rsidRPr="009A297B">
        <w:rPr>
          <w:rFonts w:ascii="Times New Roman" w:hAnsi="Times New Roman"/>
          <w:sz w:val="21"/>
          <w:szCs w:val="21"/>
        </w:rPr>
        <w:t xml:space="preserve">) have amongst themselves. Baron and Kenny’s (1986) renowned moderating procedure for testing moderating relation was used to determine support for the hypotheses. Statistical analysis significance was set at P &lt; 0.05. </w:t>
      </w:r>
    </w:p>
    <w:p w:rsidR="00043DC8" w:rsidRPr="009A297B" w:rsidRDefault="00043DC8" w:rsidP="00043DC8">
      <w:pPr>
        <w:autoSpaceDE w:val="0"/>
        <w:autoSpaceDN w:val="0"/>
        <w:adjustRightInd w:val="0"/>
        <w:spacing w:before="240" w:after="0" w:line="240" w:lineRule="auto"/>
        <w:jc w:val="both"/>
        <w:rPr>
          <w:rFonts w:ascii="Times New Roman" w:hAnsi="Times New Roman"/>
          <w:b/>
          <w:sz w:val="21"/>
          <w:szCs w:val="21"/>
        </w:rPr>
      </w:pPr>
      <w:r w:rsidRPr="009A297B">
        <w:rPr>
          <w:rFonts w:ascii="Times New Roman" w:hAnsi="Times New Roman"/>
          <w:b/>
          <w:sz w:val="21"/>
          <w:szCs w:val="21"/>
        </w:rPr>
        <w:t>Questionnaire Measures</w:t>
      </w:r>
    </w:p>
    <w:p w:rsidR="00043DC8"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Previously validated research instruments were used to generate data for this study. The research instruments were all coded in likert scale format. The following are the research instrument used for measu</w:t>
      </w:r>
      <w:r>
        <w:rPr>
          <w:rFonts w:ascii="Times New Roman" w:hAnsi="Times New Roman"/>
          <w:sz w:val="21"/>
          <w:szCs w:val="21"/>
        </w:rPr>
        <w:t>ring the three study variables;</w:t>
      </w:r>
    </w:p>
    <w:p w:rsidR="00043DC8" w:rsidRPr="006E5DF7"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b/>
          <w:color w:val="000000"/>
          <w:sz w:val="21"/>
          <w:szCs w:val="21"/>
        </w:rPr>
        <w:t>Market turbulence</w:t>
      </w:r>
      <w:r w:rsidRPr="009A297B">
        <w:rPr>
          <w:rFonts w:ascii="Times New Roman" w:hAnsi="Times New Roman"/>
          <w:color w:val="000000"/>
          <w:sz w:val="21"/>
          <w:szCs w:val="21"/>
        </w:rPr>
        <w:t xml:space="preserve"> was measured using Slater and Olsen’s (2000). These items were used to form one construct.</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b/>
          <w:sz w:val="21"/>
          <w:szCs w:val="21"/>
        </w:rPr>
        <w:t>SMEs performance</w:t>
      </w:r>
      <w:r w:rsidRPr="009A297B">
        <w:rPr>
          <w:rFonts w:ascii="Times New Roman" w:hAnsi="Times New Roman"/>
          <w:sz w:val="21"/>
          <w:szCs w:val="21"/>
        </w:rPr>
        <w:t xml:space="preserve"> was measured using four items from Wolff and Pett (2006); see also </w:t>
      </w:r>
      <w:r w:rsidRPr="009A297B">
        <w:rPr>
          <w:rFonts w:ascii="Times New Roman" w:eastAsia="Times New Roman" w:hAnsi="Times New Roman"/>
          <w:sz w:val="21"/>
          <w:szCs w:val="21"/>
          <w:lang w:eastAsia="en-GB"/>
        </w:rPr>
        <w:t>Kohtamäki, Kraus, Mäkelä &amp; Rönkkö (2012).</w:t>
      </w:r>
      <w:r w:rsidRPr="009A297B">
        <w:rPr>
          <w:rFonts w:ascii="Times New Roman" w:hAnsi="Times New Roman"/>
          <w:sz w:val="21"/>
          <w:szCs w:val="21"/>
        </w:rPr>
        <w:t xml:space="preserve"> The items measure the overall performance of the company, its growth rate and profitability compared to those of the competition, and owner satisfaction with firm performance based on manager perceptions.</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b/>
          <w:sz w:val="21"/>
          <w:szCs w:val="21"/>
        </w:rPr>
        <w:t xml:space="preserve">Strategy implementation practises </w:t>
      </w:r>
      <w:r w:rsidRPr="009A297B">
        <w:rPr>
          <w:rFonts w:ascii="Times New Roman" w:hAnsi="Times New Roman"/>
          <w:sz w:val="21"/>
          <w:szCs w:val="21"/>
        </w:rPr>
        <w:t xml:space="preserve">was developed based on the scale developed by Wooldridge and Floyd (1990); see also </w:t>
      </w:r>
      <w:r w:rsidRPr="009A297B">
        <w:rPr>
          <w:rFonts w:ascii="Times New Roman" w:eastAsia="Times New Roman" w:hAnsi="Times New Roman"/>
          <w:sz w:val="21"/>
          <w:szCs w:val="21"/>
          <w:lang w:eastAsia="en-GB"/>
        </w:rPr>
        <w:t>Kohtamäki et al. (2012).</w:t>
      </w:r>
    </w:p>
    <w:p w:rsidR="00043DC8" w:rsidRPr="009A297B" w:rsidRDefault="00043DC8" w:rsidP="00043DC8">
      <w:pPr>
        <w:pStyle w:val="ListParagraph"/>
        <w:tabs>
          <w:tab w:val="left" w:pos="-426"/>
        </w:tabs>
        <w:spacing w:after="0" w:line="240" w:lineRule="auto"/>
        <w:ind w:left="0"/>
        <w:jc w:val="both"/>
        <w:rPr>
          <w:rFonts w:ascii="Times New Roman" w:eastAsia="Times New Roman" w:hAnsi="Times New Roman"/>
          <w:b/>
          <w:sz w:val="21"/>
          <w:szCs w:val="21"/>
          <w:lang w:eastAsia="en-GB"/>
        </w:rPr>
      </w:pPr>
      <w:r w:rsidRPr="009A297B">
        <w:rPr>
          <w:rFonts w:ascii="Times New Roman" w:eastAsia="Times New Roman" w:hAnsi="Times New Roman"/>
          <w:b/>
          <w:sz w:val="21"/>
          <w:szCs w:val="21"/>
          <w:lang w:eastAsia="en-GB"/>
        </w:rPr>
        <w:t>Model Specification</w:t>
      </w:r>
    </w:p>
    <w:p w:rsidR="00043DC8" w:rsidRPr="009A297B" w:rsidRDefault="00043DC8" w:rsidP="00043DC8">
      <w:pPr>
        <w:pStyle w:val="ListParagraph"/>
        <w:tabs>
          <w:tab w:val="left" w:pos="-426"/>
        </w:tabs>
        <w:spacing w:after="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 xml:space="preserve">Y=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0</w:t>
      </w:r>
      <w:r w:rsidRPr="009A297B">
        <w:rPr>
          <w:rFonts w:ascii="Times New Roman" w:eastAsia="Times New Roman" w:hAnsi="Times New Roman"/>
          <w:sz w:val="21"/>
          <w:szCs w:val="21"/>
          <w:lang w:eastAsia="en-GB"/>
        </w:rPr>
        <w:t xml:space="preserve"> +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Χ</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 xml:space="preserve"> + Ɛ   …………….…………..i</w:t>
      </w:r>
    </w:p>
    <w:p w:rsidR="00043DC8" w:rsidRPr="009A297B" w:rsidRDefault="00043DC8" w:rsidP="00043DC8">
      <w:pPr>
        <w:pStyle w:val="ListParagraph"/>
        <w:tabs>
          <w:tab w:val="left" w:pos="-426"/>
        </w:tabs>
        <w:spacing w:after="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 xml:space="preserve">M=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0</w:t>
      </w:r>
      <w:r w:rsidRPr="009A297B">
        <w:rPr>
          <w:rFonts w:ascii="Times New Roman" w:eastAsia="Times New Roman" w:hAnsi="Times New Roman"/>
          <w:sz w:val="21"/>
          <w:szCs w:val="21"/>
          <w:lang w:eastAsia="en-GB"/>
        </w:rPr>
        <w:t xml:space="preserve"> +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Χ</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 xml:space="preserve"> + Ɛ   …………….………….ii</w:t>
      </w:r>
    </w:p>
    <w:p w:rsidR="00043DC8" w:rsidRPr="009A297B" w:rsidRDefault="00043DC8" w:rsidP="00043DC8">
      <w:pPr>
        <w:pStyle w:val="ListParagraph"/>
        <w:tabs>
          <w:tab w:val="left" w:pos="-426"/>
        </w:tabs>
        <w:spacing w:after="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 xml:space="preserve">Y=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0</w:t>
      </w:r>
      <w:r w:rsidRPr="009A297B">
        <w:rPr>
          <w:rFonts w:ascii="Times New Roman" w:eastAsia="Times New Roman" w:hAnsi="Times New Roman"/>
          <w:sz w:val="21"/>
          <w:szCs w:val="21"/>
          <w:lang w:eastAsia="en-GB"/>
        </w:rPr>
        <w:t xml:space="preserve"> +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Χ</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 xml:space="preserve"> +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2</w:t>
      </w:r>
      <w:r w:rsidRPr="009A297B">
        <w:rPr>
          <w:rFonts w:ascii="Times New Roman" w:eastAsia="Times New Roman" w:hAnsi="Times New Roman"/>
          <w:sz w:val="21"/>
          <w:szCs w:val="21"/>
          <w:lang w:eastAsia="en-GB"/>
        </w:rPr>
        <w:t>Χ</w:t>
      </w:r>
      <w:r w:rsidRPr="009A297B">
        <w:rPr>
          <w:rFonts w:ascii="Times New Roman" w:eastAsia="Times New Roman" w:hAnsi="Times New Roman"/>
          <w:sz w:val="21"/>
          <w:szCs w:val="21"/>
          <w:vertAlign w:val="subscript"/>
          <w:lang w:eastAsia="en-GB"/>
        </w:rPr>
        <w:t>2</w:t>
      </w:r>
      <w:r w:rsidRPr="009A297B">
        <w:rPr>
          <w:rFonts w:ascii="Times New Roman" w:eastAsia="Times New Roman" w:hAnsi="Times New Roman"/>
          <w:sz w:val="21"/>
          <w:szCs w:val="21"/>
          <w:lang w:eastAsia="en-GB"/>
        </w:rPr>
        <w:t xml:space="preserve"> + Ɛ   …………….….iii</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Where   Y= SMEs performance</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 xml:space="preserve">             M= Market turbulence</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ab/>
        <w:t xml:space="preserve">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 xml:space="preserve">0 </w:t>
      </w:r>
      <w:r w:rsidRPr="009A297B">
        <w:rPr>
          <w:rFonts w:ascii="Times New Roman" w:eastAsia="Times New Roman" w:hAnsi="Times New Roman"/>
          <w:sz w:val="21"/>
          <w:szCs w:val="21"/>
          <w:lang w:eastAsia="en-GB"/>
        </w:rPr>
        <w:t>= Constant</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 xml:space="preserve">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 xml:space="preserve">2 </w:t>
      </w:r>
      <w:r w:rsidRPr="009A297B">
        <w:rPr>
          <w:rFonts w:ascii="Times New Roman" w:eastAsia="Times New Roman" w:hAnsi="Times New Roman"/>
          <w:sz w:val="21"/>
          <w:szCs w:val="21"/>
          <w:lang w:eastAsia="en-GB"/>
        </w:rPr>
        <w:t>= Intercepts of Independent Variables</w:t>
      </w:r>
    </w:p>
    <w:p w:rsidR="00043DC8" w:rsidRPr="009A297B" w:rsidRDefault="00043DC8" w:rsidP="00043DC8">
      <w:pPr>
        <w:pStyle w:val="ListParagraph"/>
        <w:tabs>
          <w:tab w:val="left" w:pos="-426"/>
        </w:tabs>
        <w:spacing w:before="240" w:line="240" w:lineRule="auto"/>
        <w:ind w:left="0"/>
        <w:jc w:val="both"/>
        <w:rPr>
          <w:rFonts w:ascii="Times New Roman" w:hAnsi="Times New Roman"/>
          <w:sz w:val="21"/>
          <w:szCs w:val="21"/>
        </w:rPr>
      </w:pPr>
      <w:r w:rsidRPr="009A297B">
        <w:rPr>
          <w:rFonts w:ascii="Times New Roman" w:eastAsia="Times New Roman" w:hAnsi="Times New Roman"/>
          <w:sz w:val="21"/>
          <w:szCs w:val="21"/>
          <w:lang w:eastAsia="en-GB"/>
        </w:rPr>
        <w:tab/>
        <w:t>Χ</w:t>
      </w:r>
      <w:r w:rsidRPr="009A297B">
        <w:rPr>
          <w:rFonts w:ascii="Times New Roman" w:eastAsia="Times New Roman" w:hAnsi="Times New Roman"/>
          <w:sz w:val="21"/>
          <w:szCs w:val="21"/>
          <w:vertAlign w:val="subscript"/>
          <w:lang w:eastAsia="en-GB"/>
        </w:rPr>
        <w:t xml:space="preserve">1 </w:t>
      </w:r>
      <w:r w:rsidRPr="009A297B">
        <w:rPr>
          <w:rFonts w:ascii="Times New Roman" w:eastAsia="Times New Roman" w:hAnsi="Times New Roman"/>
          <w:sz w:val="21"/>
          <w:szCs w:val="21"/>
          <w:lang w:eastAsia="en-GB"/>
        </w:rPr>
        <w:t>= strategic implementation</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bCs/>
          <w:sz w:val="21"/>
          <w:szCs w:val="21"/>
          <w:lang w:eastAsia="en-GB"/>
        </w:rPr>
      </w:pPr>
      <w:r w:rsidRPr="009A297B">
        <w:rPr>
          <w:rFonts w:ascii="Times New Roman" w:eastAsia="Times New Roman" w:hAnsi="Times New Roman"/>
          <w:sz w:val="21"/>
          <w:szCs w:val="21"/>
          <w:lang w:eastAsia="en-GB"/>
        </w:rPr>
        <w:t xml:space="preserve">           Χ</w:t>
      </w:r>
      <w:r w:rsidRPr="009A297B">
        <w:rPr>
          <w:rFonts w:ascii="Times New Roman" w:eastAsia="Times New Roman" w:hAnsi="Times New Roman"/>
          <w:sz w:val="21"/>
          <w:szCs w:val="21"/>
          <w:vertAlign w:val="subscript"/>
          <w:lang w:eastAsia="en-GB"/>
        </w:rPr>
        <w:t>2</w:t>
      </w:r>
      <w:r w:rsidRPr="009A297B">
        <w:rPr>
          <w:rFonts w:ascii="Times New Roman" w:eastAsia="Times New Roman" w:hAnsi="Times New Roman"/>
          <w:sz w:val="21"/>
          <w:szCs w:val="21"/>
          <w:lang w:eastAsia="en-GB"/>
        </w:rPr>
        <w:t xml:space="preserve"> = Market turbulence</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sz w:val="21"/>
          <w:szCs w:val="21"/>
          <w:lang w:eastAsia="en-GB"/>
        </w:rPr>
      </w:pPr>
      <w:r>
        <w:rPr>
          <w:rFonts w:ascii="Times New Roman" w:eastAsia="Times New Roman" w:hAnsi="Times New Roman"/>
          <w:sz w:val="21"/>
          <w:szCs w:val="21"/>
          <w:lang w:eastAsia="en-GB"/>
        </w:rPr>
        <w:tab/>
        <w:t>Ɛ = Standard Error term</w:t>
      </w:r>
    </w:p>
    <w:p w:rsidR="00043DC8" w:rsidRPr="009A31B1" w:rsidRDefault="00043DC8" w:rsidP="009A31B1">
      <w:pPr>
        <w:spacing w:after="0"/>
        <w:rPr>
          <w:rFonts w:ascii="Times New Roman" w:eastAsia="Times New Roman" w:hAnsi="Times New Roman"/>
          <w:b/>
          <w:sz w:val="21"/>
          <w:szCs w:val="21"/>
        </w:rPr>
      </w:pPr>
      <w:r w:rsidRPr="009A297B">
        <w:rPr>
          <w:rFonts w:ascii="Times New Roman" w:eastAsia="Times New Roman" w:hAnsi="Times New Roman"/>
          <w:b/>
          <w:sz w:val="21"/>
          <w:szCs w:val="21"/>
        </w:rPr>
        <w:t>DATA PRESENTATION AND ANALYSIS</w:t>
      </w:r>
    </w:p>
    <w:p w:rsidR="00043DC8" w:rsidRPr="009A297B" w:rsidRDefault="00043DC8" w:rsidP="00043DC8">
      <w:pPr>
        <w:spacing w:before="240" w:after="0" w:line="240" w:lineRule="auto"/>
        <w:contextualSpacing/>
        <w:jc w:val="both"/>
        <w:rPr>
          <w:rFonts w:ascii="Times New Roman" w:eastAsia="Times New Roman" w:hAnsi="Times New Roman"/>
          <w:sz w:val="21"/>
          <w:szCs w:val="21"/>
        </w:rPr>
      </w:pPr>
      <w:r w:rsidRPr="009A297B">
        <w:rPr>
          <w:rFonts w:ascii="Times New Roman" w:eastAsia="Times New Roman" w:hAnsi="Times New Roman"/>
          <w:b/>
          <w:bCs/>
          <w:sz w:val="21"/>
          <w:szCs w:val="21"/>
        </w:rPr>
        <w:t>Preliminary Analyses</w:t>
      </w:r>
    </w:p>
    <w:p w:rsidR="00043DC8" w:rsidRPr="009A297B" w:rsidRDefault="00043DC8" w:rsidP="00043DC8">
      <w:pPr>
        <w:tabs>
          <w:tab w:val="left" w:pos="360"/>
          <w:tab w:val="left" w:pos="3330"/>
        </w:tabs>
        <w:spacing w:after="0" w:line="240" w:lineRule="auto"/>
        <w:contextualSpacing/>
        <w:jc w:val="both"/>
        <w:rPr>
          <w:rFonts w:ascii="Times New Roman" w:eastAsia="Times New Roman" w:hAnsi="Times New Roman"/>
          <w:b/>
          <w:bCs/>
          <w:i/>
          <w:sz w:val="21"/>
          <w:szCs w:val="21"/>
        </w:rPr>
      </w:pPr>
      <w:r w:rsidRPr="009A297B">
        <w:rPr>
          <w:rFonts w:ascii="Times New Roman" w:eastAsia="Times New Roman" w:hAnsi="Times New Roman"/>
          <w:b/>
          <w:bCs/>
          <w:i/>
          <w:sz w:val="21"/>
          <w:szCs w:val="21"/>
        </w:rPr>
        <w:t>Demographic Information of Respondents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Out of 200 copies of questionnaire were distributed. 172 copies were answered and return. This constit</w:t>
      </w:r>
      <w:r w:rsidR="009A31B1">
        <w:rPr>
          <w:rFonts w:ascii="Times New Roman" w:hAnsi="Times New Roman"/>
          <w:sz w:val="21"/>
          <w:szCs w:val="21"/>
        </w:rPr>
        <w:t xml:space="preserve">utes 86% response rate. Table </w:t>
      </w:r>
      <w:r w:rsidRPr="009A297B">
        <w:rPr>
          <w:rFonts w:ascii="Times New Roman" w:hAnsi="Times New Roman"/>
          <w:sz w:val="21"/>
          <w:szCs w:val="21"/>
        </w:rPr>
        <w:t xml:space="preserve">1 below revealed the distribution of respondents according to the section where employee works; 74.42% were in business relations and 25.58% were in Credit Unit. With respect to industry sub-sector, 48.84% are into commerce and trading. 27.91% of the respondents are into manufacturing. 10.47% are into food and beverage, while 12.79% are in the IT&amp; Telecoms sub-sector. The descriptive statistics also shows that majority of the staff have less than 5 years’ experience on the job (52.91%). </w:t>
      </w:r>
    </w:p>
    <w:p w:rsidR="009A31B1" w:rsidRDefault="009A31B1">
      <w:pPr>
        <w:rPr>
          <w:rFonts w:ascii="Times New Roman" w:hAnsi="Times New Roman"/>
          <w:b/>
          <w:bCs/>
          <w:sz w:val="21"/>
          <w:szCs w:val="21"/>
        </w:rPr>
      </w:pPr>
      <w:r>
        <w:rPr>
          <w:rFonts w:ascii="Times New Roman" w:hAnsi="Times New Roman"/>
          <w:b/>
          <w:bCs/>
          <w:sz w:val="21"/>
          <w:szCs w:val="21"/>
        </w:rPr>
        <w:br w:type="page"/>
      </w:r>
    </w:p>
    <w:p w:rsidR="00043DC8" w:rsidRPr="009A297B" w:rsidRDefault="009A31B1" w:rsidP="00043DC8">
      <w:pPr>
        <w:spacing w:after="0" w:line="240" w:lineRule="auto"/>
        <w:jc w:val="both"/>
        <w:rPr>
          <w:rFonts w:ascii="Times New Roman" w:hAnsi="Times New Roman"/>
          <w:sz w:val="21"/>
          <w:szCs w:val="21"/>
        </w:rPr>
      </w:pPr>
      <w:r>
        <w:rPr>
          <w:rFonts w:ascii="Times New Roman" w:hAnsi="Times New Roman"/>
          <w:b/>
          <w:bCs/>
          <w:sz w:val="21"/>
          <w:szCs w:val="21"/>
        </w:rPr>
        <w:lastRenderedPageBreak/>
        <w:t xml:space="preserve">Table </w:t>
      </w:r>
      <w:r w:rsidR="00043DC8" w:rsidRPr="009A297B">
        <w:rPr>
          <w:rFonts w:ascii="Times New Roman" w:hAnsi="Times New Roman"/>
          <w:b/>
          <w:bCs/>
          <w:sz w:val="21"/>
          <w:szCs w:val="21"/>
        </w:rPr>
        <w:t>1: 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141"/>
        <w:gridCol w:w="1173"/>
        <w:gridCol w:w="904"/>
      </w:tblGrid>
      <w:tr w:rsidR="00043DC8" w:rsidRPr="009A297B" w:rsidTr="009249C0">
        <w:trPr>
          <w:trHeight w:val="440"/>
        </w:trPr>
        <w:tc>
          <w:tcPr>
            <w:tcW w:w="0" w:type="auto"/>
            <w:tcBorders>
              <w:top w:val="single" w:sz="12" w:space="0" w:color="auto"/>
              <w:left w:val="nil"/>
              <w:bottom w:val="single" w:sz="12" w:space="0" w:color="auto"/>
              <w:right w:val="nil"/>
            </w:tcBorders>
          </w:tcPr>
          <w:p w:rsidR="00043DC8" w:rsidRPr="009A297B" w:rsidRDefault="00043DC8" w:rsidP="009249C0">
            <w:pPr>
              <w:autoSpaceDE w:val="0"/>
              <w:autoSpaceDN w:val="0"/>
              <w:adjustRightInd w:val="0"/>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b/>
                <w:bCs/>
                <w:color w:val="000000"/>
                <w:sz w:val="21"/>
                <w:szCs w:val="21"/>
              </w:rPr>
              <w:t xml:space="preserve">Demographic Characteristics </w:t>
            </w:r>
          </w:p>
        </w:tc>
        <w:tc>
          <w:tcPr>
            <w:tcW w:w="0" w:type="auto"/>
            <w:tcBorders>
              <w:top w:val="single" w:sz="12" w:space="0" w:color="auto"/>
              <w:left w:val="nil"/>
              <w:bottom w:val="single" w:sz="12" w:space="0" w:color="auto"/>
              <w:right w:val="nil"/>
            </w:tcBorders>
          </w:tcPr>
          <w:p w:rsidR="00043DC8" w:rsidRPr="009A297B" w:rsidRDefault="00043DC8" w:rsidP="009249C0">
            <w:pPr>
              <w:autoSpaceDE w:val="0"/>
              <w:autoSpaceDN w:val="0"/>
              <w:adjustRightInd w:val="0"/>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b/>
                <w:bCs/>
                <w:color w:val="000000"/>
                <w:sz w:val="21"/>
                <w:szCs w:val="21"/>
              </w:rPr>
              <w:t xml:space="preserve">Categories </w:t>
            </w:r>
          </w:p>
        </w:tc>
        <w:tc>
          <w:tcPr>
            <w:tcW w:w="0" w:type="auto"/>
            <w:tcBorders>
              <w:top w:val="single" w:sz="12" w:space="0" w:color="auto"/>
              <w:left w:val="nil"/>
              <w:bottom w:val="single" w:sz="12" w:space="0" w:color="auto"/>
              <w:right w:val="nil"/>
            </w:tcBorders>
          </w:tcPr>
          <w:p w:rsidR="00043DC8" w:rsidRPr="009A297B" w:rsidRDefault="00043DC8" w:rsidP="009249C0">
            <w:pPr>
              <w:autoSpaceDE w:val="0"/>
              <w:autoSpaceDN w:val="0"/>
              <w:adjustRightInd w:val="0"/>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b/>
                <w:bCs/>
                <w:color w:val="000000"/>
                <w:sz w:val="21"/>
                <w:szCs w:val="21"/>
              </w:rPr>
              <w:t xml:space="preserve">Frequency </w:t>
            </w:r>
          </w:p>
        </w:tc>
        <w:tc>
          <w:tcPr>
            <w:tcW w:w="0" w:type="auto"/>
            <w:tcBorders>
              <w:top w:val="single" w:sz="12" w:space="0" w:color="auto"/>
              <w:left w:val="nil"/>
              <w:bottom w:val="single" w:sz="12" w:space="0" w:color="auto"/>
              <w:right w:val="nil"/>
            </w:tcBorders>
          </w:tcPr>
          <w:p w:rsidR="00043DC8" w:rsidRPr="009A297B" w:rsidRDefault="00043DC8" w:rsidP="009249C0">
            <w:pPr>
              <w:autoSpaceDE w:val="0"/>
              <w:autoSpaceDN w:val="0"/>
              <w:adjustRightInd w:val="0"/>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b/>
                <w:bCs/>
                <w:color w:val="000000"/>
                <w:sz w:val="21"/>
                <w:szCs w:val="21"/>
              </w:rPr>
              <w:t xml:space="preserve">Percent </w:t>
            </w:r>
          </w:p>
        </w:tc>
      </w:tr>
      <w:tr w:rsidR="00043DC8" w:rsidRPr="009A297B" w:rsidTr="009249C0">
        <w:tc>
          <w:tcPr>
            <w:tcW w:w="0" w:type="auto"/>
            <w:tcBorders>
              <w:top w:val="single" w:sz="12" w:space="0" w:color="auto"/>
              <w:left w:val="nil"/>
              <w:bottom w:val="nil"/>
              <w:right w:val="nil"/>
            </w:tcBorders>
          </w:tcPr>
          <w:p w:rsidR="00043DC8" w:rsidRPr="009A297B" w:rsidRDefault="00043DC8" w:rsidP="009249C0">
            <w:pPr>
              <w:autoSpaceDE w:val="0"/>
              <w:autoSpaceDN w:val="0"/>
              <w:adjustRightInd w:val="0"/>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b/>
                <w:bCs/>
                <w:color w:val="000000"/>
                <w:sz w:val="21"/>
                <w:szCs w:val="21"/>
              </w:rPr>
              <w:t xml:space="preserve">Section of Employee </w:t>
            </w:r>
          </w:p>
        </w:tc>
        <w:tc>
          <w:tcPr>
            <w:tcW w:w="0" w:type="auto"/>
            <w:tcBorders>
              <w:top w:val="single" w:sz="12" w:space="0" w:color="auto"/>
              <w:left w:val="nil"/>
              <w:bottom w:val="nil"/>
              <w:right w:val="nil"/>
            </w:tcBorders>
          </w:tcPr>
          <w:p w:rsidR="00043DC8" w:rsidRPr="009A297B" w:rsidRDefault="00043DC8" w:rsidP="009249C0">
            <w:pPr>
              <w:autoSpaceDE w:val="0"/>
              <w:autoSpaceDN w:val="0"/>
              <w:adjustRightInd w:val="0"/>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Business Relations</w:t>
            </w:r>
          </w:p>
        </w:tc>
        <w:tc>
          <w:tcPr>
            <w:tcW w:w="0" w:type="auto"/>
            <w:tcBorders>
              <w:top w:val="single" w:sz="12" w:space="0" w:color="auto"/>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128</w:t>
            </w:r>
          </w:p>
        </w:tc>
        <w:tc>
          <w:tcPr>
            <w:tcW w:w="0" w:type="auto"/>
            <w:tcBorders>
              <w:top w:val="single" w:sz="12" w:space="0" w:color="auto"/>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74.42</w:t>
            </w:r>
          </w:p>
        </w:tc>
      </w:tr>
      <w:tr w:rsidR="00043DC8" w:rsidRPr="009A297B" w:rsidTr="009249C0">
        <w:tc>
          <w:tcPr>
            <w:tcW w:w="0" w:type="auto"/>
            <w:tcBorders>
              <w:top w:val="nil"/>
              <w:left w:val="nil"/>
              <w:bottom w:val="nil"/>
              <w:right w:val="nil"/>
            </w:tcBorders>
          </w:tcPr>
          <w:p w:rsidR="00043DC8" w:rsidRPr="009A297B" w:rsidRDefault="00043DC8" w:rsidP="009249C0">
            <w:pPr>
              <w:spacing w:after="0" w:line="240" w:lineRule="auto"/>
              <w:jc w:val="both"/>
              <w:rPr>
                <w:rFonts w:ascii="Times New Roman" w:hAnsi="Times New Roman"/>
                <w:sz w:val="21"/>
                <w:szCs w:val="21"/>
              </w:rPr>
            </w:pPr>
          </w:p>
        </w:tc>
        <w:tc>
          <w:tcPr>
            <w:tcW w:w="0" w:type="auto"/>
            <w:tcBorders>
              <w:top w:val="nil"/>
              <w:left w:val="nil"/>
              <w:bottom w:val="nil"/>
              <w:right w:val="nil"/>
            </w:tcBorders>
          </w:tcPr>
          <w:p w:rsidR="00043DC8" w:rsidRPr="009A297B" w:rsidRDefault="00043DC8" w:rsidP="009249C0">
            <w:pPr>
              <w:autoSpaceDE w:val="0"/>
              <w:autoSpaceDN w:val="0"/>
              <w:adjustRightInd w:val="0"/>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Credit Unit</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44</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25.58</w:t>
            </w:r>
          </w:p>
        </w:tc>
      </w:tr>
      <w:tr w:rsidR="00043DC8" w:rsidRPr="009A297B" w:rsidTr="009249C0">
        <w:trPr>
          <w:trHeight w:val="350"/>
        </w:trPr>
        <w:tc>
          <w:tcPr>
            <w:tcW w:w="0" w:type="auto"/>
            <w:tcBorders>
              <w:top w:val="nil"/>
              <w:left w:val="nil"/>
              <w:right w:val="nil"/>
            </w:tcBorders>
          </w:tcPr>
          <w:p w:rsidR="00043DC8" w:rsidRPr="009A297B" w:rsidRDefault="00043DC8" w:rsidP="009249C0">
            <w:pPr>
              <w:spacing w:after="0" w:line="240" w:lineRule="auto"/>
              <w:jc w:val="both"/>
              <w:rPr>
                <w:rFonts w:ascii="Times New Roman" w:hAnsi="Times New Roman"/>
                <w:sz w:val="21"/>
                <w:szCs w:val="21"/>
              </w:rPr>
            </w:pPr>
          </w:p>
        </w:tc>
        <w:tc>
          <w:tcPr>
            <w:tcW w:w="0" w:type="auto"/>
            <w:tcBorders>
              <w:top w:val="nil"/>
              <w:left w:val="nil"/>
              <w:right w:val="nil"/>
            </w:tcBorders>
          </w:tcPr>
          <w:p w:rsidR="00043DC8" w:rsidRPr="009A297B" w:rsidRDefault="00043DC8" w:rsidP="009249C0">
            <w:pPr>
              <w:autoSpaceDE w:val="0"/>
              <w:autoSpaceDN w:val="0"/>
              <w:adjustRightInd w:val="0"/>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b/>
                <w:bCs/>
                <w:color w:val="000000"/>
                <w:sz w:val="21"/>
                <w:szCs w:val="21"/>
              </w:rPr>
              <w:t>Sub-Total</w:t>
            </w:r>
          </w:p>
        </w:tc>
        <w:tc>
          <w:tcPr>
            <w:tcW w:w="0" w:type="auto"/>
            <w:tcBorders>
              <w:top w:val="nil"/>
              <w:left w:val="nil"/>
              <w:right w:val="nil"/>
            </w:tcBorders>
          </w:tcPr>
          <w:p w:rsidR="00043DC8" w:rsidRPr="009A297B" w:rsidRDefault="00043DC8" w:rsidP="009249C0">
            <w:pPr>
              <w:spacing w:after="0" w:line="240" w:lineRule="auto"/>
              <w:jc w:val="center"/>
              <w:rPr>
                <w:rFonts w:ascii="Times New Roman" w:hAnsi="Times New Roman"/>
                <w:b/>
                <w:sz w:val="21"/>
                <w:szCs w:val="21"/>
              </w:rPr>
            </w:pPr>
            <w:r w:rsidRPr="009A297B">
              <w:rPr>
                <w:rFonts w:ascii="Times New Roman" w:hAnsi="Times New Roman"/>
                <w:b/>
                <w:sz w:val="21"/>
                <w:szCs w:val="21"/>
              </w:rPr>
              <w:t>172</w:t>
            </w:r>
          </w:p>
        </w:tc>
        <w:tc>
          <w:tcPr>
            <w:tcW w:w="0" w:type="auto"/>
            <w:tcBorders>
              <w:top w:val="nil"/>
              <w:left w:val="nil"/>
              <w:right w:val="nil"/>
            </w:tcBorders>
          </w:tcPr>
          <w:p w:rsidR="00043DC8" w:rsidRPr="009A297B" w:rsidRDefault="00043DC8" w:rsidP="009249C0">
            <w:pPr>
              <w:spacing w:after="0" w:line="240" w:lineRule="auto"/>
              <w:jc w:val="center"/>
              <w:rPr>
                <w:rFonts w:ascii="Times New Roman" w:hAnsi="Times New Roman"/>
                <w:b/>
                <w:sz w:val="21"/>
                <w:szCs w:val="21"/>
              </w:rPr>
            </w:pPr>
            <w:r w:rsidRPr="009A297B">
              <w:rPr>
                <w:rFonts w:ascii="Times New Roman" w:hAnsi="Times New Roman"/>
                <w:b/>
                <w:sz w:val="21"/>
                <w:szCs w:val="21"/>
              </w:rPr>
              <w:t>100.0</w:t>
            </w:r>
          </w:p>
        </w:tc>
      </w:tr>
      <w:tr w:rsidR="00043DC8" w:rsidRPr="009A297B" w:rsidTr="009249C0">
        <w:tc>
          <w:tcPr>
            <w:tcW w:w="0" w:type="auto"/>
            <w:tcBorders>
              <w:left w:val="nil"/>
              <w:bottom w:val="nil"/>
              <w:right w:val="nil"/>
            </w:tcBorders>
          </w:tcPr>
          <w:p w:rsidR="00043DC8" w:rsidRPr="009A297B" w:rsidRDefault="00043DC8" w:rsidP="009249C0">
            <w:pPr>
              <w:autoSpaceDE w:val="0"/>
              <w:autoSpaceDN w:val="0"/>
              <w:adjustRightInd w:val="0"/>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b/>
                <w:bCs/>
                <w:color w:val="000000"/>
                <w:sz w:val="21"/>
                <w:szCs w:val="21"/>
              </w:rPr>
              <w:t>Industry Sub-sector</w:t>
            </w:r>
          </w:p>
        </w:tc>
        <w:tc>
          <w:tcPr>
            <w:tcW w:w="0" w:type="auto"/>
            <w:tcBorders>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Commerce and trading</w:t>
            </w:r>
          </w:p>
        </w:tc>
        <w:tc>
          <w:tcPr>
            <w:tcW w:w="0" w:type="auto"/>
            <w:tcBorders>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84</w:t>
            </w:r>
          </w:p>
        </w:tc>
        <w:tc>
          <w:tcPr>
            <w:tcW w:w="0" w:type="auto"/>
            <w:tcBorders>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48.84</w:t>
            </w:r>
          </w:p>
        </w:tc>
      </w:tr>
      <w:tr w:rsidR="00043DC8" w:rsidRPr="009A297B" w:rsidTr="009249C0">
        <w:tc>
          <w:tcPr>
            <w:tcW w:w="0" w:type="auto"/>
            <w:tcBorders>
              <w:top w:val="nil"/>
              <w:left w:val="nil"/>
              <w:bottom w:val="nil"/>
              <w:right w:val="nil"/>
            </w:tcBorders>
          </w:tcPr>
          <w:p w:rsidR="00043DC8" w:rsidRPr="009A297B" w:rsidRDefault="00043DC8" w:rsidP="009249C0">
            <w:pPr>
              <w:spacing w:after="0" w:line="240" w:lineRule="auto"/>
              <w:jc w:val="both"/>
              <w:rPr>
                <w:rFonts w:ascii="Times New Roman" w:hAnsi="Times New Roman"/>
                <w:sz w:val="21"/>
                <w:szCs w:val="21"/>
              </w:rPr>
            </w:pPr>
          </w:p>
        </w:tc>
        <w:tc>
          <w:tcPr>
            <w:tcW w:w="0" w:type="auto"/>
            <w:tcBorders>
              <w:top w:val="nil"/>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Manufacturing</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48</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27.91</w:t>
            </w:r>
          </w:p>
        </w:tc>
      </w:tr>
      <w:tr w:rsidR="00043DC8" w:rsidRPr="009A297B" w:rsidTr="009249C0">
        <w:tc>
          <w:tcPr>
            <w:tcW w:w="0" w:type="auto"/>
            <w:tcBorders>
              <w:top w:val="nil"/>
              <w:left w:val="nil"/>
              <w:bottom w:val="nil"/>
              <w:right w:val="nil"/>
            </w:tcBorders>
          </w:tcPr>
          <w:p w:rsidR="00043DC8" w:rsidRPr="009A297B" w:rsidRDefault="00043DC8" w:rsidP="009249C0">
            <w:pPr>
              <w:spacing w:after="0" w:line="240" w:lineRule="auto"/>
              <w:jc w:val="both"/>
              <w:rPr>
                <w:rFonts w:ascii="Times New Roman" w:hAnsi="Times New Roman"/>
                <w:sz w:val="21"/>
                <w:szCs w:val="21"/>
              </w:rPr>
            </w:pPr>
          </w:p>
        </w:tc>
        <w:tc>
          <w:tcPr>
            <w:tcW w:w="0" w:type="auto"/>
            <w:tcBorders>
              <w:top w:val="nil"/>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Food and Beverage</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18</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10.47</w:t>
            </w:r>
          </w:p>
        </w:tc>
      </w:tr>
      <w:tr w:rsidR="00043DC8" w:rsidRPr="009A297B" w:rsidTr="009249C0">
        <w:tc>
          <w:tcPr>
            <w:tcW w:w="0" w:type="auto"/>
            <w:tcBorders>
              <w:top w:val="nil"/>
              <w:left w:val="nil"/>
              <w:bottom w:val="nil"/>
              <w:right w:val="nil"/>
            </w:tcBorders>
          </w:tcPr>
          <w:p w:rsidR="00043DC8" w:rsidRPr="009A297B" w:rsidRDefault="00043DC8" w:rsidP="009249C0">
            <w:pPr>
              <w:spacing w:after="0" w:line="240" w:lineRule="auto"/>
              <w:jc w:val="both"/>
              <w:rPr>
                <w:rFonts w:ascii="Times New Roman" w:hAnsi="Times New Roman"/>
                <w:sz w:val="21"/>
                <w:szCs w:val="21"/>
              </w:rPr>
            </w:pPr>
          </w:p>
        </w:tc>
        <w:tc>
          <w:tcPr>
            <w:tcW w:w="0" w:type="auto"/>
            <w:tcBorders>
              <w:top w:val="nil"/>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IT&amp; Telecoms</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22</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12.79</w:t>
            </w:r>
          </w:p>
        </w:tc>
      </w:tr>
      <w:tr w:rsidR="00043DC8" w:rsidRPr="009A297B" w:rsidTr="009249C0">
        <w:tc>
          <w:tcPr>
            <w:tcW w:w="0" w:type="auto"/>
            <w:tcBorders>
              <w:top w:val="nil"/>
              <w:left w:val="nil"/>
              <w:right w:val="nil"/>
            </w:tcBorders>
          </w:tcPr>
          <w:p w:rsidR="00043DC8" w:rsidRPr="009A297B" w:rsidRDefault="00043DC8" w:rsidP="009249C0">
            <w:pPr>
              <w:spacing w:after="0" w:line="240" w:lineRule="auto"/>
              <w:jc w:val="both"/>
              <w:rPr>
                <w:rFonts w:ascii="Times New Roman" w:hAnsi="Times New Roman"/>
                <w:sz w:val="21"/>
                <w:szCs w:val="21"/>
              </w:rPr>
            </w:pPr>
          </w:p>
        </w:tc>
        <w:tc>
          <w:tcPr>
            <w:tcW w:w="0" w:type="auto"/>
            <w:tcBorders>
              <w:top w:val="nil"/>
              <w:left w:val="nil"/>
              <w:right w:val="nil"/>
            </w:tcBorders>
          </w:tcPr>
          <w:p w:rsidR="00043DC8" w:rsidRPr="009A297B" w:rsidRDefault="00043DC8" w:rsidP="009249C0">
            <w:pPr>
              <w:autoSpaceDE w:val="0"/>
              <w:autoSpaceDN w:val="0"/>
              <w:adjustRightInd w:val="0"/>
              <w:spacing w:after="0" w:line="240" w:lineRule="auto"/>
              <w:rPr>
                <w:rFonts w:ascii="Times New Roman" w:eastAsia="Times New Roman" w:hAnsi="Times New Roman"/>
                <w:color w:val="000000"/>
                <w:sz w:val="21"/>
                <w:szCs w:val="21"/>
              </w:rPr>
            </w:pPr>
            <w:r w:rsidRPr="009A297B">
              <w:rPr>
                <w:rFonts w:ascii="Times New Roman" w:eastAsia="Times New Roman" w:hAnsi="Times New Roman"/>
                <w:b/>
                <w:bCs/>
                <w:color w:val="000000"/>
                <w:sz w:val="21"/>
                <w:szCs w:val="21"/>
              </w:rPr>
              <w:t>Sub-Total</w:t>
            </w:r>
          </w:p>
        </w:tc>
        <w:tc>
          <w:tcPr>
            <w:tcW w:w="0" w:type="auto"/>
            <w:tcBorders>
              <w:top w:val="nil"/>
              <w:left w:val="nil"/>
              <w:right w:val="nil"/>
            </w:tcBorders>
          </w:tcPr>
          <w:p w:rsidR="00043DC8" w:rsidRPr="009A297B" w:rsidRDefault="00043DC8" w:rsidP="009249C0">
            <w:pPr>
              <w:spacing w:after="0" w:line="240" w:lineRule="auto"/>
              <w:jc w:val="center"/>
              <w:rPr>
                <w:rFonts w:ascii="Times New Roman" w:hAnsi="Times New Roman"/>
                <w:b/>
                <w:sz w:val="21"/>
                <w:szCs w:val="21"/>
              </w:rPr>
            </w:pPr>
            <w:r w:rsidRPr="009A297B">
              <w:rPr>
                <w:rFonts w:ascii="Times New Roman" w:hAnsi="Times New Roman"/>
                <w:b/>
                <w:sz w:val="21"/>
                <w:szCs w:val="21"/>
              </w:rPr>
              <w:t>172</w:t>
            </w:r>
          </w:p>
        </w:tc>
        <w:tc>
          <w:tcPr>
            <w:tcW w:w="0" w:type="auto"/>
            <w:tcBorders>
              <w:top w:val="nil"/>
              <w:left w:val="nil"/>
              <w:right w:val="nil"/>
            </w:tcBorders>
          </w:tcPr>
          <w:p w:rsidR="00043DC8" w:rsidRPr="009A297B" w:rsidRDefault="00043DC8" w:rsidP="009249C0">
            <w:pPr>
              <w:spacing w:after="0" w:line="240" w:lineRule="auto"/>
              <w:jc w:val="center"/>
              <w:rPr>
                <w:rFonts w:ascii="Times New Roman" w:hAnsi="Times New Roman"/>
                <w:b/>
                <w:sz w:val="21"/>
                <w:szCs w:val="21"/>
              </w:rPr>
            </w:pPr>
            <w:r w:rsidRPr="009A297B">
              <w:rPr>
                <w:rFonts w:ascii="Times New Roman" w:hAnsi="Times New Roman"/>
                <w:b/>
                <w:sz w:val="21"/>
                <w:szCs w:val="21"/>
              </w:rPr>
              <w:t>100.0</w:t>
            </w:r>
          </w:p>
        </w:tc>
      </w:tr>
      <w:tr w:rsidR="00043DC8" w:rsidRPr="009A297B" w:rsidTr="009249C0">
        <w:tc>
          <w:tcPr>
            <w:tcW w:w="0" w:type="auto"/>
            <w:tcBorders>
              <w:left w:val="nil"/>
              <w:bottom w:val="nil"/>
              <w:right w:val="nil"/>
            </w:tcBorders>
          </w:tcPr>
          <w:p w:rsidR="00043DC8" w:rsidRPr="009A297B" w:rsidRDefault="00043DC8" w:rsidP="009249C0">
            <w:pPr>
              <w:autoSpaceDE w:val="0"/>
              <w:autoSpaceDN w:val="0"/>
              <w:adjustRightInd w:val="0"/>
              <w:spacing w:after="0" w:line="240" w:lineRule="auto"/>
              <w:jc w:val="both"/>
              <w:rPr>
                <w:rFonts w:ascii="Times New Roman" w:eastAsia="Times New Roman" w:hAnsi="Times New Roman"/>
                <w:color w:val="000000"/>
                <w:sz w:val="21"/>
                <w:szCs w:val="21"/>
              </w:rPr>
            </w:pPr>
            <w:r w:rsidRPr="009A297B">
              <w:rPr>
                <w:rFonts w:ascii="Times New Roman" w:eastAsia="Times New Roman" w:hAnsi="Times New Roman"/>
                <w:b/>
                <w:bCs/>
                <w:color w:val="000000"/>
                <w:sz w:val="21"/>
                <w:szCs w:val="21"/>
              </w:rPr>
              <w:t xml:space="preserve">Number of Years with the Organization </w:t>
            </w:r>
          </w:p>
        </w:tc>
        <w:tc>
          <w:tcPr>
            <w:tcW w:w="0" w:type="auto"/>
            <w:tcBorders>
              <w:left w:val="nil"/>
              <w:bottom w:val="nil"/>
              <w:right w:val="nil"/>
            </w:tcBorders>
          </w:tcPr>
          <w:p w:rsidR="00043DC8" w:rsidRPr="009A297B" w:rsidRDefault="00043DC8" w:rsidP="009249C0">
            <w:pPr>
              <w:autoSpaceDE w:val="0"/>
              <w:autoSpaceDN w:val="0"/>
              <w:adjustRightInd w:val="0"/>
              <w:spacing w:after="0" w:line="240" w:lineRule="auto"/>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0-5 years</w:t>
            </w:r>
          </w:p>
        </w:tc>
        <w:tc>
          <w:tcPr>
            <w:tcW w:w="0" w:type="auto"/>
            <w:tcBorders>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91</w:t>
            </w:r>
          </w:p>
        </w:tc>
        <w:tc>
          <w:tcPr>
            <w:tcW w:w="0" w:type="auto"/>
            <w:tcBorders>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52.91</w:t>
            </w:r>
          </w:p>
        </w:tc>
      </w:tr>
      <w:tr w:rsidR="00043DC8" w:rsidRPr="009A297B" w:rsidTr="009249C0">
        <w:tc>
          <w:tcPr>
            <w:tcW w:w="0" w:type="auto"/>
            <w:tcBorders>
              <w:top w:val="nil"/>
              <w:left w:val="nil"/>
              <w:bottom w:val="nil"/>
              <w:right w:val="nil"/>
            </w:tcBorders>
          </w:tcPr>
          <w:p w:rsidR="00043DC8" w:rsidRPr="009A297B" w:rsidRDefault="00043DC8" w:rsidP="009249C0">
            <w:pPr>
              <w:spacing w:after="0" w:line="240" w:lineRule="auto"/>
              <w:jc w:val="both"/>
              <w:rPr>
                <w:rFonts w:ascii="Times New Roman" w:hAnsi="Times New Roman"/>
                <w:sz w:val="21"/>
                <w:szCs w:val="21"/>
              </w:rPr>
            </w:pPr>
          </w:p>
        </w:tc>
        <w:tc>
          <w:tcPr>
            <w:tcW w:w="0" w:type="auto"/>
            <w:tcBorders>
              <w:top w:val="nil"/>
              <w:left w:val="nil"/>
              <w:bottom w:val="nil"/>
              <w:right w:val="nil"/>
            </w:tcBorders>
          </w:tcPr>
          <w:p w:rsidR="00043DC8" w:rsidRPr="009A297B" w:rsidRDefault="00043DC8" w:rsidP="009249C0">
            <w:pPr>
              <w:autoSpaceDE w:val="0"/>
              <w:autoSpaceDN w:val="0"/>
              <w:adjustRightInd w:val="0"/>
              <w:spacing w:after="0" w:line="240" w:lineRule="auto"/>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6-10 years</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65</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37.79</w:t>
            </w:r>
          </w:p>
        </w:tc>
      </w:tr>
      <w:tr w:rsidR="00043DC8" w:rsidRPr="009A297B" w:rsidTr="009249C0">
        <w:tc>
          <w:tcPr>
            <w:tcW w:w="0" w:type="auto"/>
            <w:tcBorders>
              <w:top w:val="nil"/>
              <w:left w:val="nil"/>
              <w:bottom w:val="nil"/>
              <w:right w:val="nil"/>
            </w:tcBorders>
          </w:tcPr>
          <w:p w:rsidR="00043DC8" w:rsidRPr="009A297B" w:rsidRDefault="00043DC8" w:rsidP="009249C0">
            <w:pPr>
              <w:spacing w:after="0" w:line="240" w:lineRule="auto"/>
              <w:jc w:val="both"/>
              <w:rPr>
                <w:rFonts w:ascii="Times New Roman" w:hAnsi="Times New Roman"/>
                <w:sz w:val="21"/>
                <w:szCs w:val="21"/>
              </w:rPr>
            </w:pPr>
          </w:p>
        </w:tc>
        <w:tc>
          <w:tcPr>
            <w:tcW w:w="0" w:type="auto"/>
            <w:tcBorders>
              <w:top w:val="nil"/>
              <w:left w:val="nil"/>
              <w:bottom w:val="nil"/>
              <w:right w:val="nil"/>
            </w:tcBorders>
          </w:tcPr>
          <w:p w:rsidR="00043DC8" w:rsidRPr="009A297B" w:rsidRDefault="00043DC8" w:rsidP="009249C0">
            <w:pPr>
              <w:autoSpaceDE w:val="0"/>
              <w:autoSpaceDN w:val="0"/>
              <w:adjustRightInd w:val="0"/>
              <w:spacing w:after="0" w:line="240" w:lineRule="auto"/>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11-20 years</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7</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4.07</w:t>
            </w:r>
          </w:p>
        </w:tc>
      </w:tr>
      <w:tr w:rsidR="00043DC8" w:rsidRPr="009A297B" w:rsidTr="009249C0">
        <w:tc>
          <w:tcPr>
            <w:tcW w:w="0" w:type="auto"/>
            <w:tcBorders>
              <w:top w:val="nil"/>
              <w:left w:val="nil"/>
              <w:bottom w:val="nil"/>
              <w:right w:val="nil"/>
            </w:tcBorders>
          </w:tcPr>
          <w:p w:rsidR="00043DC8" w:rsidRPr="009A297B" w:rsidRDefault="00043DC8" w:rsidP="009249C0">
            <w:pPr>
              <w:spacing w:after="0" w:line="240" w:lineRule="auto"/>
              <w:jc w:val="both"/>
              <w:rPr>
                <w:rFonts w:ascii="Times New Roman" w:hAnsi="Times New Roman"/>
                <w:sz w:val="21"/>
                <w:szCs w:val="21"/>
              </w:rPr>
            </w:pPr>
          </w:p>
        </w:tc>
        <w:tc>
          <w:tcPr>
            <w:tcW w:w="0" w:type="auto"/>
            <w:tcBorders>
              <w:top w:val="nil"/>
              <w:left w:val="nil"/>
              <w:bottom w:val="nil"/>
              <w:right w:val="nil"/>
            </w:tcBorders>
          </w:tcPr>
          <w:p w:rsidR="00043DC8" w:rsidRPr="009A297B" w:rsidRDefault="00043DC8" w:rsidP="009249C0">
            <w:pPr>
              <w:autoSpaceDE w:val="0"/>
              <w:autoSpaceDN w:val="0"/>
              <w:adjustRightInd w:val="0"/>
              <w:spacing w:after="0" w:line="240" w:lineRule="auto"/>
              <w:rPr>
                <w:rFonts w:ascii="Times New Roman" w:eastAsia="Times New Roman" w:hAnsi="Times New Roman"/>
                <w:color w:val="000000"/>
                <w:sz w:val="21"/>
                <w:szCs w:val="21"/>
              </w:rPr>
            </w:pPr>
            <w:r w:rsidRPr="009A297B">
              <w:rPr>
                <w:rFonts w:ascii="Times New Roman" w:eastAsia="Times New Roman" w:hAnsi="Times New Roman"/>
                <w:color w:val="000000"/>
                <w:sz w:val="21"/>
                <w:szCs w:val="21"/>
              </w:rPr>
              <w:t xml:space="preserve">21 years and above </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9</w:t>
            </w:r>
          </w:p>
        </w:tc>
        <w:tc>
          <w:tcPr>
            <w:tcW w:w="0" w:type="auto"/>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5.23</w:t>
            </w:r>
          </w:p>
        </w:tc>
      </w:tr>
      <w:tr w:rsidR="00043DC8" w:rsidRPr="009A297B" w:rsidTr="009249C0">
        <w:tc>
          <w:tcPr>
            <w:tcW w:w="0" w:type="auto"/>
            <w:tcBorders>
              <w:top w:val="nil"/>
              <w:left w:val="nil"/>
              <w:bottom w:val="single" w:sz="12" w:space="0" w:color="auto"/>
              <w:right w:val="nil"/>
            </w:tcBorders>
          </w:tcPr>
          <w:p w:rsidR="00043DC8" w:rsidRPr="009A297B" w:rsidRDefault="00043DC8" w:rsidP="009249C0">
            <w:pPr>
              <w:spacing w:after="0" w:line="240" w:lineRule="auto"/>
              <w:jc w:val="both"/>
              <w:rPr>
                <w:rFonts w:ascii="Times New Roman" w:hAnsi="Times New Roman"/>
                <w:sz w:val="21"/>
                <w:szCs w:val="21"/>
              </w:rPr>
            </w:pPr>
          </w:p>
        </w:tc>
        <w:tc>
          <w:tcPr>
            <w:tcW w:w="0" w:type="auto"/>
            <w:tcBorders>
              <w:top w:val="nil"/>
              <w:left w:val="nil"/>
              <w:bottom w:val="single" w:sz="12" w:space="0" w:color="auto"/>
              <w:right w:val="nil"/>
            </w:tcBorders>
          </w:tcPr>
          <w:p w:rsidR="00043DC8" w:rsidRPr="009A297B" w:rsidRDefault="00043DC8" w:rsidP="009249C0">
            <w:pPr>
              <w:autoSpaceDE w:val="0"/>
              <w:autoSpaceDN w:val="0"/>
              <w:adjustRightInd w:val="0"/>
              <w:spacing w:after="0" w:line="240" w:lineRule="auto"/>
              <w:rPr>
                <w:rFonts w:ascii="Times New Roman" w:eastAsia="Times New Roman" w:hAnsi="Times New Roman"/>
                <w:color w:val="000000"/>
                <w:sz w:val="21"/>
                <w:szCs w:val="21"/>
              </w:rPr>
            </w:pPr>
            <w:r w:rsidRPr="009A297B">
              <w:rPr>
                <w:rFonts w:ascii="Times New Roman" w:eastAsia="Times New Roman" w:hAnsi="Times New Roman"/>
                <w:b/>
                <w:bCs/>
                <w:color w:val="000000"/>
                <w:sz w:val="21"/>
                <w:szCs w:val="21"/>
              </w:rPr>
              <w:t>Sub-Total</w:t>
            </w:r>
          </w:p>
        </w:tc>
        <w:tc>
          <w:tcPr>
            <w:tcW w:w="0" w:type="auto"/>
            <w:tcBorders>
              <w:top w:val="nil"/>
              <w:left w:val="nil"/>
              <w:bottom w:val="single" w:sz="12" w:space="0" w:color="auto"/>
              <w:right w:val="nil"/>
            </w:tcBorders>
          </w:tcPr>
          <w:p w:rsidR="00043DC8" w:rsidRPr="009A297B" w:rsidRDefault="00043DC8" w:rsidP="009249C0">
            <w:pPr>
              <w:spacing w:after="0" w:line="240" w:lineRule="auto"/>
              <w:jc w:val="center"/>
              <w:rPr>
                <w:rFonts w:ascii="Times New Roman" w:hAnsi="Times New Roman"/>
                <w:b/>
                <w:sz w:val="21"/>
                <w:szCs w:val="21"/>
              </w:rPr>
            </w:pPr>
            <w:r w:rsidRPr="009A297B">
              <w:rPr>
                <w:rFonts w:ascii="Times New Roman" w:hAnsi="Times New Roman"/>
                <w:b/>
                <w:sz w:val="21"/>
                <w:szCs w:val="21"/>
              </w:rPr>
              <w:t>172</w:t>
            </w:r>
          </w:p>
        </w:tc>
        <w:tc>
          <w:tcPr>
            <w:tcW w:w="0" w:type="auto"/>
            <w:tcBorders>
              <w:top w:val="nil"/>
              <w:left w:val="nil"/>
              <w:bottom w:val="single" w:sz="12" w:space="0" w:color="auto"/>
              <w:right w:val="nil"/>
            </w:tcBorders>
          </w:tcPr>
          <w:p w:rsidR="00043DC8" w:rsidRPr="009A297B" w:rsidRDefault="00043DC8" w:rsidP="009249C0">
            <w:pPr>
              <w:spacing w:after="0" w:line="240" w:lineRule="auto"/>
              <w:jc w:val="center"/>
              <w:rPr>
                <w:rFonts w:ascii="Times New Roman" w:hAnsi="Times New Roman"/>
                <w:b/>
                <w:sz w:val="21"/>
                <w:szCs w:val="21"/>
              </w:rPr>
            </w:pPr>
            <w:r w:rsidRPr="009A297B">
              <w:rPr>
                <w:rFonts w:ascii="Times New Roman" w:hAnsi="Times New Roman"/>
                <w:b/>
                <w:sz w:val="21"/>
                <w:szCs w:val="21"/>
              </w:rPr>
              <w:t>100.0</w:t>
            </w:r>
          </w:p>
        </w:tc>
      </w:tr>
    </w:tbl>
    <w:p w:rsidR="00043DC8" w:rsidRPr="009A297B" w:rsidRDefault="00043DC8" w:rsidP="00043DC8">
      <w:pPr>
        <w:tabs>
          <w:tab w:val="left" w:pos="360"/>
          <w:tab w:val="left" w:pos="3330"/>
        </w:tabs>
        <w:spacing w:after="0" w:line="240" w:lineRule="auto"/>
        <w:jc w:val="both"/>
        <w:rPr>
          <w:rFonts w:ascii="Times New Roman" w:hAnsi="Times New Roman"/>
          <w:b/>
          <w:bCs/>
          <w:sz w:val="21"/>
          <w:szCs w:val="21"/>
        </w:rPr>
      </w:pPr>
    </w:p>
    <w:p w:rsidR="00043DC8" w:rsidRPr="009A297B" w:rsidRDefault="00043DC8" w:rsidP="00043DC8">
      <w:pPr>
        <w:tabs>
          <w:tab w:val="left" w:pos="360"/>
          <w:tab w:val="left" w:pos="3330"/>
        </w:tabs>
        <w:spacing w:before="240" w:after="0" w:line="240" w:lineRule="auto"/>
        <w:contextualSpacing/>
        <w:jc w:val="both"/>
        <w:rPr>
          <w:rFonts w:ascii="Times New Roman" w:eastAsia="Times New Roman" w:hAnsi="Times New Roman"/>
          <w:b/>
          <w:bCs/>
          <w:sz w:val="21"/>
          <w:szCs w:val="21"/>
        </w:rPr>
      </w:pPr>
      <w:r w:rsidRPr="009A297B">
        <w:rPr>
          <w:rFonts w:ascii="Times New Roman" w:eastAsia="Times New Roman" w:hAnsi="Times New Roman"/>
          <w:b/>
          <w:bCs/>
          <w:sz w:val="21"/>
          <w:szCs w:val="21"/>
        </w:rPr>
        <w:t>Descriptive Statistics and Reliability of the Study Variables</w:t>
      </w:r>
    </w:p>
    <w:p w:rsidR="00043DC8" w:rsidRPr="009A297B" w:rsidRDefault="009A31B1" w:rsidP="00043DC8">
      <w:pPr>
        <w:tabs>
          <w:tab w:val="left" w:pos="360"/>
          <w:tab w:val="left" w:pos="3330"/>
        </w:tabs>
        <w:spacing w:line="240" w:lineRule="auto"/>
        <w:jc w:val="both"/>
        <w:rPr>
          <w:rFonts w:ascii="Times New Roman" w:hAnsi="Times New Roman"/>
          <w:sz w:val="21"/>
          <w:szCs w:val="21"/>
        </w:rPr>
      </w:pPr>
      <w:r>
        <w:rPr>
          <w:rFonts w:ascii="Times New Roman" w:hAnsi="Times New Roman"/>
          <w:sz w:val="21"/>
          <w:szCs w:val="21"/>
        </w:rPr>
        <w:t xml:space="preserve">As shown in Table </w:t>
      </w:r>
      <w:r w:rsidR="00043DC8" w:rsidRPr="009A297B">
        <w:rPr>
          <w:rFonts w:ascii="Times New Roman" w:hAnsi="Times New Roman"/>
          <w:sz w:val="21"/>
          <w:szCs w:val="21"/>
        </w:rPr>
        <w:t xml:space="preserve">2 below the standard deviation(s) observed in relation to their respective mean(s) indicate lower standard deviations in relation to the means. The mean score ranged from 4.07 to 4.23 which are higher than the standard average 3, while the standard deviation ranged from 0.97 to 1.183. These computed standard deviations indicated that there are no significant deviations in the responses. This implies that majority of the respondents scores were close to the mean score. Consequently, the individual variations as compared to the mean were widely spread. </w:t>
      </w:r>
    </w:p>
    <w:p w:rsidR="00043DC8" w:rsidRPr="009A297B" w:rsidRDefault="009A31B1" w:rsidP="00043DC8">
      <w:pPr>
        <w:spacing w:after="0" w:line="240" w:lineRule="auto"/>
        <w:jc w:val="both"/>
        <w:rPr>
          <w:rFonts w:ascii="Times New Roman" w:hAnsi="Times New Roman"/>
          <w:b/>
          <w:bCs/>
          <w:sz w:val="21"/>
          <w:szCs w:val="21"/>
        </w:rPr>
      </w:pPr>
      <w:r>
        <w:rPr>
          <w:rFonts w:ascii="Times New Roman" w:hAnsi="Times New Roman"/>
          <w:b/>
          <w:bCs/>
          <w:sz w:val="21"/>
          <w:szCs w:val="21"/>
        </w:rPr>
        <w:t xml:space="preserve">Table </w:t>
      </w:r>
      <w:r w:rsidR="00043DC8" w:rsidRPr="009A297B">
        <w:rPr>
          <w:rFonts w:ascii="Times New Roman" w:hAnsi="Times New Roman"/>
          <w:b/>
          <w:bCs/>
          <w:sz w:val="21"/>
          <w:szCs w:val="21"/>
        </w:rPr>
        <w:t>2: Descriptive Statistics, number of items and reliability of study variables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1"/>
        <w:gridCol w:w="778"/>
        <w:gridCol w:w="686"/>
        <w:gridCol w:w="772"/>
        <w:gridCol w:w="2631"/>
      </w:tblGrid>
      <w:tr w:rsidR="00043DC8" w:rsidRPr="009A297B" w:rsidTr="009249C0">
        <w:trPr>
          <w:trHeight w:val="521"/>
        </w:trPr>
        <w:tc>
          <w:tcPr>
            <w:tcW w:w="3701" w:type="dxa"/>
            <w:tcBorders>
              <w:top w:val="single" w:sz="12" w:space="0" w:color="000000"/>
              <w:left w:val="nil"/>
              <w:bottom w:val="single" w:sz="12" w:space="0" w:color="000000"/>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Variables</w:t>
            </w:r>
          </w:p>
        </w:tc>
        <w:tc>
          <w:tcPr>
            <w:tcW w:w="778" w:type="dxa"/>
            <w:tcBorders>
              <w:top w:val="single" w:sz="12" w:space="0" w:color="000000"/>
              <w:left w:val="nil"/>
              <w:bottom w:val="single" w:sz="12" w:space="0" w:color="000000"/>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Mean</w:t>
            </w:r>
          </w:p>
        </w:tc>
        <w:tc>
          <w:tcPr>
            <w:tcW w:w="686" w:type="dxa"/>
            <w:tcBorders>
              <w:top w:val="single" w:sz="12" w:space="0" w:color="000000"/>
              <w:left w:val="nil"/>
              <w:bottom w:val="single" w:sz="12" w:space="0" w:color="000000"/>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SD</w:t>
            </w:r>
          </w:p>
        </w:tc>
        <w:tc>
          <w:tcPr>
            <w:tcW w:w="772" w:type="dxa"/>
            <w:tcBorders>
              <w:top w:val="single" w:sz="12" w:space="0" w:color="000000"/>
              <w:left w:val="nil"/>
              <w:bottom w:val="single" w:sz="12" w:space="0" w:color="000000"/>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No of Items</w:t>
            </w:r>
          </w:p>
        </w:tc>
        <w:tc>
          <w:tcPr>
            <w:tcW w:w="2631" w:type="dxa"/>
            <w:tcBorders>
              <w:top w:val="single" w:sz="12" w:space="0" w:color="000000"/>
              <w:left w:val="nil"/>
              <w:bottom w:val="single" w:sz="12" w:space="0" w:color="000000"/>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Cronbach’s alpha</w:t>
            </w:r>
          </w:p>
        </w:tc>
      </w:tr>
      <w:tr w:rsidR="00043DC8" w:rsidRPr="009A297B" w:rsidTr="009249C0">
        <w:trPr>
          <w:trHeight w:val="253"/>
        </w:trPr>
        <w:tc>
          <w:tcPr>
            <w:tcW w:w="3701" w:type="dxa"/>
            <w:tcBorders>
              <w:top w:val="single" w:sz="12" w:space="0" w:color="000000"/>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 xml:space="preserve">1. Strategic implementation </w:t>
            </w:r>
          </w:p>
        </w:tc>
        <w:tc>
          <w:tcPr>
            <w:tcW w:w="778" w:type="dxa"/>
            <w:tcBorders>
              <w:top w:val="single" w:sz="12" w:space="0" w:color="000000"/>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color w:val="000000"/>
                <w:sz w:val="21"/>
                <w:szCs w:val="21"/>
              </w:rPr>
              <w:t>4.23</w:t>
            </w:r>
          </w:p>
        </w:tc>
        <w:tc>
          <w:tcPr>
            <w:tcW w:w="686" w:type="dxa"/>
            <w:tcBorders>
              <w:top w:val="single" w:sz="12" w:space="0" w:color="000000"/>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color w:val="000000"/>
                <w:sz w:val="21"/>
                <w:szCs w:val="21"/>
              </w:rPr>
              <w:t>0.93</w:t>
            </w:r>
          </w:p>
        </w:tc>
        <w:tc>
          <w:tcPr>
            <w:tcW w:w="772" w:type="dxa"/>
            <w:tcBorders>
              <w:top w:val="single" w:sz="12" w:space="0" w:color="000000"/>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5</w:t>
            </w:r>
          </w:p>
        </w:tc>
        <w:tc>
          <w:tcPr>
            <w:tcW w:w="2631" w:type="dxa"/>
            <w:tcBorders>
              <w:top w:val="single" w:sz="12" w:space="0" w:color="000000"/>
              <w:left w:val="nil"/>
              <w:bottom w:val="nil"/>
              <w:right w:val="nil"/>
            </w:tcBorders>
          </w:tcPr>
          <w:p w:rsidR="00043DC8" w:rsidRPr="009A297B" w:rsidRDefault="00043DC8" w:rsidP="009249C0">
            <w:pPr>
              <w:spacing w:after="0" w:line="240" w:lineRule="auto"/>
              <w:ind w:left="77"/>
              <w:rPr>
                <w:rFonts w:ascii="Times New Roman" w:hAnsi="Times New Roman"/>
                <w:sz w:val="21"/>
                <w:szCs w:val="21"/>
              </w:rPr>
            </w:pPr>
            <w:r w:rsidRPr="009A297B">
              <w:rPr>
                <w:rFonts w:ascii="Times New Roman" w:hAnsi="Times New Roman"/>
                <w:color w:val="000000"/>
                <w:sz w:val="21"/>
                <w:szCs w:val="21"/>
              </w:rPr>
              <w:t xml:space="preserve">   0.875</w:t>
            </w:r>
          </w:p>
        </w:tc>
      </w:tr>
      <w:tr w:rsidR="00043DC8" w:rsidRPr="009A297B" w:rsidTr="009249C0">
        <w:trPr>
          <w:trHeight w:val="267"/>
        </w:trPr>
        <w:tc>
          <w:tcPr>
            <w:tcW w:w="3701" w:type="dxa"/>
            <w:tcBorders>
              <w:top w:val="nil"/>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2. Market turbulence</w:t>
            </w:r>
          </w:p>
        </w:tc>
        <w:tc>
          <w:tcPr>
            <w:tcW w:w="778" w:type="dxa"/>
            <w:tcBorders>
              <w:top w:val="nil"/>
              <w:left w:val="nil"/>
              <w:bottom w:val="nil"/>
              <w:right w:val="nil"/>
            </w:tcBorders>
          </w:tcPr>
          <w:p w:rsidR="00043DC8" w:rsidRPr="009A297B" w:rsidRDefault="00043DC8" w:rsidP="009249C0">
            <w:pPr>
              <w:spacing w:after="0" w:line="240" w:lineRule="auto"/>
              <w:rPr>
                <w:rFonts w:ascii="Times New Roman" w:hAnsi="Times New Roman"/>
                <w:color w:val="000000"/>
                <w:sz w:val="21"/>
                <w:szCs w:val="21"/>
              </w:rPr>
            </w:pPr>
            <w:r w:rsidRPr="009A297B">
              <w:rPr>
                <w:rFonts w:ascii="Times New Roman" w:hAnsi="Times New Roman"/>
                <w:color w:val="000000"/>
                <w:sz w:val="21"/>
                <w:szCs w:val="21"/>
              </w:rPr>
              <w:t>4.07</w:t>
            </w:r>
          </w:p>
        </w:tc>
        <w:tc>
          <w:tcPr>
            <w:tcW w:w="686" w:type="dxa"/>
            <w:tcBorders>
              <w:top w:val="nil"/>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color w:val="000000"/>
                <w:sz w:val="21"/>
                <w:szCs w:val="21"/>
              </w:rPr>
              <w:t>0.97</w:t>
            </w:r>
          </w:p>
        </w:tc>
        <w:tc>
          <w:tcPr>
            <w:tcW w:w="772"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5</w:t>
            </w:r>
          </w:p>
        </w:tc>
        <w:tc>
          <w:tcPr>
            <w:tcW w:w="2631" w:type="dxa"/>
            <w:tcBorders>
              <w:top w:val="nil"/>
              <w:left w:val="nil"/>
              <w:bottom w:val="nil"/>
              <w:right w:val="nil"/>
            </w:tcBorders>
          </w:tcPr>
          <w:p w:rsidR="00043DC8" w:rsidRPr="009A297B" w:rsidRDefault="00043DC8" w:rsidP="009249C0">
            <w:pPr>
              <w:spacing w:after="0" w:line="240" w:lineRule="auto"/>
              <w:ind w:left="77"/>
              <w:rPr>
                <w:rFonts w:ascii="Times New Roman" w:hAnsi="Times New Roman"/>
                <w:sz w:val="21"/>
                <w:szCs w:val="21"/>
              </w:rPr>
            </w:pPr>
            <w:r w:rsidRPr="009A297B">
              <w:rPr>
                <w:rFonts w:ascii="Times New Roman" w:hAnsi="Times New Roman"/>
                <w:color w:val="000000"/>
                <w:sz w:val="21"/>
                <w:szCs w:val="21"/>
              </w:rPr>
              <w:t xml:space="preserve">   0.879</w:t>
            </w:r>
          </w:p>
        </w:tc>
      </w:tr>
      <w:tr w:rsidR="00043DC8" w:rsidRPr="009A297B" w:rsidTr="009249C0">
        <w:trPr>
          <w:trHeight w:val="253"/>
        </w:trPr>
        <w:tc>
          <w:tcPr>
            <w:tcW w:w="3701" w:type="dxa"/>
            <w:tcBorders>
              <w:top w:val="nil"/>
              <w:left w:val="nil"/>
              <w:bottom w:val="single" w:sz="12" w:space="0" w:color="000000"/>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sz w:val="21"/>
                <w:szCs w:val="21"/>
              </w:rPr>
              <w:t>3. SMEs performance</w:t>
            </w:r>
          </w:p>
        </w:tc>
        <w:tc>
          <w:tcPr>
            <w:tcW w:w="778" w:type="dxa"/>
            <w:tcBorders>
              <w:top w:val="nil"/>
              <w:left w:val="nil"/>
              <w:bottom w:val="single" w:sz="12" w:space="0" w:color="000000"/>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color w:val="000000"/>
                <w:sz w:val="21"/>
                <w:szCs w:val="21"/>
              </w:rPr>
              <w:t>3.91</w:t>
            </w:r>
          </w:p>
        </w:tc>
        <w:tc>
          <w:tcPr>
            <w:tcW w:w="686" w:type="dxa"/>
            <w:tcBorders>
              <w:top w:val="nil"/>
              <w:left w:val="nil"/>
              <w:bottom w:val="single" w:sz="12" w:space="0" w:color="000000"/>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color w:val="000000"/>
                <w:sz w:val="21"/>
                <w:szCs w:val="21"/>
              </w:rPr>
              <w:t>1.18</w:t>
            </w:r>
          </w:p>
        </w:tc>
        <w:tc>
          <w:tcPr>
            <w:tcW w:w="772" w:type="dxa"/>
            <w:tcBorders>
              <w:top w:val="nil"/>
              <w:left w:val="nil"/>
              <w:bottom w:val="single" w:sz="12" w:space="0" w:color="000000"/>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sz w:val="21"/>
                <w:szCs w:val="21"/>
              </w:rPr>
              <w:t>6</w:t>
            </w:r>
          </w:p>
        </w:tc>
        <w:tc>
          <w:tcPr>
            <w:tcW w:w="2631" w:type="dxa"/>
            <w:tcBorders>
              <w:top w:val="nil"/>
              <w:left w:val="nil"/>
              <w:bottom w:val="single" w:sz="12" w:space="0" w:color="000000"/>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color w:val="000000"/>
                <w:sz w:val="21"/>
                <w:szCs w:val="21"/>
              </w:rPr>
              <w:t xml:space="preserve">    0.762</w:t>
            </w:r>
          </w:p>
        </w:tc>
      </w:tr>
    </w:tbl>
    <w:p w:rsidR="00043DC8" w:rsidRPr="009A297B" w:rsidRDefault="00043DC8" w:rsidP="00043DC8">
      <w:pPr>
        <w:spacing w:line="240" w:lineRule="auto"/>
        <w:rPr>
          <w:rFonts w:ascii="Times New Roman" w:hAnsi="Times New Roman"/>
          <w:sz w:val="21"/>
          <w:szCs w:val="21"/>
        </w:rPr>
      </w:pPr>
      <w:r>
        <w:rPr>
          <w:rFonts w:ascii="Times New Roman" w:hAnsi="Times New Roman"/>
          <w:sz w:val="21"/>
          <w:szCs w:val="21"/>
        </w:rPr>
        <w:t>SD= Standard deviation</w:t>
      </w:r>
    </w:p>
    <w:p w:rsidR="00043DC8" w:rsidRPr="006E5DF7" w:rsidRDefault="00043DC8" w:rsidP="00043DC8">
      <w:pPr>
        <w:tabs>
          <w:tab w:val="left" w:pos="360"/>
          <w:tab w:val="left" w:pos="3330"/>
        </w:tabs>
        <w:spacing w:before="240" w:after="0" w:line="240" w:lineRule="auto"/>
        <w:contextualSpacing/>
        <w:jc w:val="both"/>
        <w:rPr>
          <w:rFonts w:ascii="Times New Roman" w:eastAsia="Times New Roman" w:hAnsi="Times New Roman"/>
          <w:sz w:val="21"/>
          <w:szCs w:val="21"/>
        </w:rPr>
      </w:pPr>
      <w:r w:rsidRPr="009A297B">
        <w:rPr>
          <w:rFonts w:ascii="Times New Roman" w:eastAsia="Times New Roman" w:hAnsi="Times New Roman"/>
          <w:b/>
          <w:bCs/>
          <w:sz w:val="21"/>
          <w:szCs w:val="21"/>
        </w:rPr>
        <w:t>Correlation Analysis</w:t>
      </w:r>
    </w:p>
    <w:p w:rsidR="00043DC8" w:rsidRPr="009A297B" w:rsidRDefault="009A31B1" w:rsidP="00043DC8">
      <w:pPr>
        <w:autoSpaceDE w:val="0"/>
        <w:autoSpaceDN w:val="0"/>
        <w:adjustRightInd w:val="0"/>
        <w:spacing w:after="0" w:line="240" w:lineRule="auto"/>
        <w:ind w:right="60"/>
        <w:jc w:val="both"/>
        <w:rPr>
          <w:rFonts w:ascii="Times New Roman" w:hAnsi="Times New Roman"/>
          <w:b/>
          <w:sz w:val="21"/>
          <w:szCs w:val="21"/>
        </w:rPr>
      </w:pPr>
      <w:r>
        <w:rPr>
          <w:rFonts w:ascii="Times New Roman" w:hAnsi="Times New Roman"/>
          <w:b/>
          <w:bCs/>
          <w:sz w:val="21"/>
          <w:szCs w:val="21"/>
        </w:rPr>
        <w:t xml:space="preserve">Table </w:t>
      </w:r>
      <w:r w:rsidR="00043DC8" w:rsidRPr="009A297B">
        <w:rPr>
          <w:rFonts w:ascii="Times New Roman" w:hAnsi="Times New Roman"/>
          <w:b/>
          <w:bCs/>
          <w:sz w:val="21"/>
          <w:szCs w:val="21"/>
        </w:rPr>
        <w:t>3: Correlation</w:t>
      </w:r>
      <w:r w:rsidR="00043DC8" w:rsidRPr="009A297B">
        <w:rPr>
          <w:rFonts w:ascii="Times New Roman" w:hAnsi="Times New Roman"/>
          <w:b/>
          <w:sz w:val="21"/>
          <w:szCs w:val="21"/>
        </w:rPr>
        <w:t xml:space="preserve"> </w:t>
      </w:r>
      <w:r w:rsidR="00043DC8" w:rsidRPr="009A297B">
        <w:rPr>
          <w:rFonts w:ascii="Times New Roman" w:hAnsi="Times New Roman"/>
          <w:b/>
          <w:bCs/>
          <w:sz w:val="21"/>
          <w:szCs w:val="21"/>
        </w:rPr>
        <w:t>Matrix</w:t>
      </w:r>
      <w:r w:rsidR="00043DC8" w:rsidRPr="009A297B">
        <w:rPr>
          <w:rFonts w:ascii="Times New Roman" w:hAnsi="Times New Roman"/>
          <w:b/>
          <w:bCs/>
          <w:color w:val="000000"/>
          <w:sz w:val="21"/>
          <w:szCs w:val="21"/>
          <w:lang w:eastAsia="en-GB"/>
        </w:rPr>
        <w:t xml:space="preserve"> between </w:t>
      </w:r>
      <w:r w:rsidR="00043DC8" w:rsidRPr="009A297B">
        <w:rPr>
          <w:rFonts w:ascii="Times New Roman" w:hAnsi="Times New Roman"/>
          <w:b/>
          <w:sz w:val="21"/>
          <w:szCs w:val="21"/>
        </w:rPr>
        <w:t>Strategic implementation,</w:t>
      </w:r>
      <w:r w:rsidR="00043DC8" w:rsidRPr="009A297B">
        <w:rPr>
          <w:rFonts w:ascii="Times New Roman" w:hAnsi="Times New Roman"/>
          <w:b/>
          <w:bCs/>
          <w:color w:val="000000"/>
          <w:sz w:val="21"/>
          <w:szCs w:val="21"/>
          <w:lang w:eastAsia="en-GB"/>
        </w:rPr>
        <w:t xml:space="preserve"> </w:t>
      </w:r>
      <w:r w:rsidR="00043DC8" w:rsidRPr="009A297B">
        <w:rPr>
          <w:rFonts w:ascii="Times New Roman" w:hAnsi="Times New Roman"/>
          <w:b/>
          <w:sz w:val="21"/>
          <w:szCs w:val="21"/>
          <w:lang w:eastAsia="en-GB"/>
        </w:rPr>
        <w:t>Market turbulence</w:t>
      </w:r>
      <w:r w:rsidR="00043DC8" w:rsidRPr="009A297B">
        <w:rPr>
          <w:rFonts w:ascii="Times New Roman" w:hAnsi="Times New Roman"/>
          <w:b/>
          <w:bCs/>
          <w:color w:val="000000"/>
          <w:sz w:val="21"/>
          <w:szCs w:val="21"/>
          <w:lang w:eastAsia="en-GB"/>
        </w:rPr>
        <w:t xml:space="preserve"> and SMEs performance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1260"/>
        <w:gridCol w:w="1800"/>
        <w:gridCol w:w="2160"/>
      </w:tblGrid>
      <w:tr w:rsidR="00043DC8" w:rsidRPr="009A297B" w:rsidTr="009249C0">
        <w:tc>
          <w:tcPr>
            <w:tcW w:w="3708" w:type="dxa"/>
            <w:tcBorders>
              <w:top w:val="single" w:sz="12" w:space="0" w:color="auto"/>
              <w:left w:val="nil"/>
              <w:bottom w:val="single" w:sz="12" w:space="0" w:color="auto"/>
              <w:right w:val="nil"/>
            </w:tcBorders>
          </w:tcPr>
          <w:p w:rsidR="00043DC8" w:rsidRPr="009A297B" w:rsidRDefault="00043DC8" w:rsidP="009249C0">
            <w:pPr>
              <w:autoSpaceDE w:val="0"/>
              <w:autoSpaceDN w:val="0"/>
              <w:adjustRightInd w:val="0"/>
              <w:spacing w:after="0" w:line="240" w:lineRule="auto"/>
              <w:ind w:right="60"/>
              <w:jc w:val="both"/>
              <w:rPr>
                <w:rFonts w:ascii="Times New Roman" w:hAnsi="Times New Roman"/>
                <w:b/>
                <w:sz w:val="21"/>
                <w:szCs w:val="21"/>
              </w:rPr>
            </w:pPr>
          </w:p>
        </w:tc>
        <w:tc>
          <w:tcPr>
            <w:tcW w:w="1260" w:type="dxa"/>
            <w:tcBorders>
              <w:top w:val="single" w:sz="12" w:space="0" w:color="auto"/>
              <w:left w:val="nil"/>
              <w:bottom w:val="single" w:sz="12" w:space="0" w:color="auto"/>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b/>
                <w:sz w:val="21"/>
                <w:szCs w:val="21"/>
              </w:rPr>
            </w:pPr>
            <w:r w:rsidRPr="009A297B">
              <w:rPr>
                <w:rFonts w:ascii="Times New Roman" w:hAnsi="Times New Roman"/>
                <w:b/>
                <w:sz w:val="21"/>
                <w:szCs w:val="21"/>
              </w:rPr>
              <w:t>1</w:t>
            </w:r>
          </w:p>
        </w:tc>
        <w:tc>
          <w:tcPr>
            <w:tcW w:w="1800" w:type="dxa"/>
            <w:tcBorders>
              <w:top w:val="single" w:sz="12" w:space="0" w:color="auto"/>
              <w:left w:val="nil"/>
              <w:bottom w:val="single" w:sz="12" w:space="0" w:color="auto"/>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b/>
                <w:sz w:val="21"/>
                <w:szCs w:val="21"/>
              </w:rPr>
            </w:pPr>
            <w:r w:rsidRPr="009A297B">
              <w:rPr>
                <w:rFonts w:ascii="Times New Roman" w:hAnsi="Times New Roman"/>
                <w:b/>
                <w:sz w:val="21"/>
                <w:szCs w:val="21"/>
              </w:rPr>
              <w:t>2</w:t>
            </w:r>
          </w:p>
        </w:tc>
        <w:tc>
          <w:tcPr>
            <w:tcW w:w="2160" w:type="dxa"/>
            <w:tcBorders>
              <w:top w:val="single" w:sz="12" w:space="0" w:color="auto"/>
              <w:left w:val="nil"/>
              <w:bottom w:val="single" w:sz="12" w:space="0" w:color="auto"/>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b/>
                <w:sz w:val="21"/>
                <w:szCs w:val="21"/>
              </w:rPr>
            </w:pPr>
            <w:r w:rsidRPr="009A297B">
              <w:rPr>
                <w:rFonts w:ascii="Times New Roman" w:hAnsi="Times New Roman"/>
                <w:b/>
                <w:sz w:val="21"/>
                <w:szCs w:val="21"/>
              </w:rPr>
              <w:t>3</w:t>
            </w:r>
          </w:p>
        </w:tc>
      </w:tr>
      <w:tr w:rsidR="00043DC8" w:rsidRPr="009A297B" w:rsidTr="009249C0">
        <w:tc>
          <w:tcPr>
            <w:tcW w:w="3708" w:type="dxa"/>
            <w:tcBorders>
              <w:top w:val="single" w:sz="12" w:space="0" w:color="auto"/>
              <w:left w:val="nil"/>
              <w:bottom w:val="nil"/>
              <w:right w:val="nil"/>
            </w:tcBorders>
          </w:tcPr>
          <w:p w:rsidR="00043DC8" w:rsidRPr="009A297B" w:rsidRDefault="00043DC8" w:rsidP="009249C0">
            <w:pPr>
              <w:autoSpaceDE w:val="0"/>
              <w:autoSpaceDN w:val="0"/>
              <w:adjustRightInd w:val="0"/>
              <w:spacing w:after="0" w:line="240" w:lineRule="auto"/>
              <w:ind w:right="60"/>
              <w:jc w:val="both"/>
              <w:rPr>
                <w:rFonts w:ascii="Times New Roman" w:hAnsi="Times New Roman"/>
                <w:b/>
                <w:sz w:val="21"/>
                <w:szCs w:val="21"/>
              </w:rPr>
            </w:pPr>
            <w:r w:rsidRPr="009A297B">
              <w:rPr>
                <w:rFonts w:ascii="Times New Roman" w:hAnsi="Times New Roman"/>
                <w:b/>
                <w:sz w:val="21"/>
                <w:szCs w:val="21"/>
              </w:rPr>
              <w:t>1.</w:t>
            </w:r>
            <w:r w:rsidRPr="009A297B">
              <w:rPr>
                <w:rFonts w:ascii="Times New Roman" w:hAnsi="Times New Roman"/>
                <w:sz w:val="21"/>
                <w:szCs w:val="21"/>
              </w:rPr>
              <w:t xml:space="preserve"> Strategic implementation </w:t>
            </w:r>
          </w:p>
        </w:tc>
        <w:tc>
          <w:tcPr>
            <w:tcW w:w="1260" w:type="dxa"/>
            <w:tcBorders>
              <w:top w:val="single" w:sz="12" w:space="0" w:color="auto"/>
              <w:left w:val="nil"/>
              <w:bottom w:val="nil"/>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sz w:val="21"/>
                <w:szCs w:val="21"/>
              </w:rPr>
            </w:pPr>
            <w:r w:rsidRPr="009A297B">
              <w:rPr>
                <w:rFonts w:ascii="Times New Roman" w:hAnsi="Times New Roman"/>
                <w:sz w:val="21"/>
                <w:szCs w:val="21"/>
              </w:rPr>
              <w:t>1</w:t>
            </w:r>
          </w:p>
        </w:tc>
        <w:tc>
          <w:tcPr>
            <w:tcW w:w="1800" w:type="dxa"/>
            <w:tcBorders>
              <w:top w:val="single" w:sz="12" w:space="0" w:color="auto"/>
              <w:left w:val="nil"/>
              <w:bottom w:val="nil"/>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sz w:val="21"/>
                <w:szCs w:val="21"/>
              </w:rPr>
            </w:pPr>
          </w:p>
        </w:tc>
        <w:tc>
          <w:tcPr>
            <w:tcW w:w="2160" w:type="dxa"/>
            <w:tcBorders>
              <w:top w:val="single" w:sz="12" w:space="0" w:color="auto"/>
              <w:left w:val="nil"/>
              <w:bottom w:val="nil"/>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sz w:val="21"/>
                <w:szCs w:val="21"/>
              </w:rPr>
            </w:pPr>
          </w:p>
        </w:tc>
      </w:tr>
      <w:tr w:rsidR="00043DC8" w:rsidRPr="009A297B" w:rsidTr="009249C0">
        <w:tc>
          <w:tcPr>
            <w:tcW w:w="3708" w:type="dxa"/>
            <w:tcBorders>
              <w:top w:val="nil"/>
              <w:left w:val="nil"/>
              <w:bottom w:val="nil"/>
              <w:right w:val="nil"/>
            </w:tcBorders>
          </w:tcPr>
          <w:p w:rsidR="00043DC8" w:rsidRPr="009A297B" w:rsidRDefault="00043DC8" w:rsidP="009249C0">
            <w:pPr>
              <w:autoSpaceDE w:val="0"/>
              <w:autoSpaceDN w:val="0"/>
              <w:adjustRightInd w:val="0"/>
              <w:spacing w:after="0" w:line="240" w:lineRule="auto"/>
              <w:ind w:right="60"/>
              <w:jc w:val="both"/>
              <w:rPr>
                <w:rFonts w:ascii="Times New Roman" w:hAnsi="Times New Roman"/>
                <w:b/>
                <w:sz w:val="21"/>
                <w:szCs w:val="21"/>
              </w:rPr>
            </w:pPr>
            <w:r w:rsidRPr="009A297B">
              <w:rPr>
                <w:rFonts w:ascii="Times New Roman" w:hAnsi="Times New Roman"/>
                <w:b/>
                <w:sz w:val="21"/>
                <w:szCs w:val="21"/>
              </w:rPr>
              <w:t>2.</w:t>
            </w:r>
            <w:r w:rsidRPr="009A297B">
              <w:rPr>
                <w:rFonts w:ascii="Times New Roman" w:hAnsi="Times New Roman"/>
                <w:sz w:val="21"/>
                <w:szCs w:val="21"/>
                <w:lang w:eastAsia="en-GB"/>
              </w:rPr>
              <w:t xml:space="preserve"> Market turbulence</w:t>
            </w:r>
          </w:p>
        </w:tc>
        <w:tc>
          <w:tcPr>
            <w:tcW w:w="1260" w:type="dxa"/>
            <w:tcBorders>
              <w:top w:val="nil"/>
              <w:left w:val="nil"/>
              <w:bottom w:val="nil"/>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sz w:val="21"/>
                <w:szCs w:val="21"/>
              </w:rPr>
            </w:pPr>
            <w:r w:rsidRPr="009A297B">
              <w:rPr>
                <w:rFonts w:ascii="Times New Roman" w:hAnsi="Times New Roman"/>
                <w:color w:val="000000"/>
                <w:sz w:val="21"/>
                <w:szCs w:val="21"/>
              </w:rPr>
              <w:t>-0.787</w:t>
            </w:r>
            <w:r w:rsidRPr="009A297B">
              <w:rPr>
                <w:rFonts w:ascii="Times New Roman" w:hAnsi="Times New Roman"/>
                <w:color w:val="000000"/>
                <w:sz w:val="21"/>
                <w:szCs w:val="21"/>
                <w:vertAlign w:val="superscript"/>
              </w:rPr>
              <w:t>**</w:t>
            </w:r>
          </w:p>
        </w:tc>
        <w:tc>
          <w:tcPr>
            <w:tcW w:w="1800" w:type="dxa"/>
            <w:tcBorders>
              <w:top w:val="nil"/>
              <w:left w:val="nil"/>
              <w:bottom w:val="nil"/>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sz w:val="21"/>
                <w:szCs w:val="21"/>
              </w:rPr>
            </w:pPr>
            <w:r w:rsidRPr="009A297B">
              <w:rPr>
                <w:rFonts w:ascii="Times New Roman" w:hAnsi="Times New Roman"/>
                <w:sz w:val="21"/>
                <w:szCs w:val="21"/>
              </w:rPr>
              <w:t>1</w:t>
            </w:r>
          </w:p>
        </w:tc>
        <w:tc>
          <w:tcPr>
            <w:tcW w:w="2160" w:type="dxa"/>
            <w:tcBorders>
              <w:top w:val="nil"/>
              <w:left w:val="nil"/>
              <w:bottom w:val="nil"/>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sz w:val="21"/>
                <w:szCs w:val="21"/>
              </w:rPr>
            </w:pPr>
          </w:p>
        </w:tc>
      </w:tr>
      <w:tr w:rsidR="00043DC8" w:rsidRPr="009A297B" w:rsidTr="009249C0">
        <w:tc>
          <w:tcPr>
            <w:tcW w:w="3708" w:type="dxa"/>
            <w:tcBorders>
              <w:top w:val="nil"/>
              <w:left w:val="nil"/>
              <w:bottom w:val="single" w:sz="12" w:space="0" w:color="auto"/>
              <w:right w:val="nil"/>
            </w:tcBorders>
          </w:tcPr>
          <w:p w:rsidR="00043DC8" w:rsidRPr="009A297B" w:rsidRDefault="00043DC8" w:rsidP="009249C0">
            <w:pPr>
              <w:autoSpaceDE w:val="0"/>
              <w:autoSpaceDN w:val="0"/>
              <w:adjustRightInd w:val="0"/>
              <w:spacing w:after="0" w:line="240" w:lineRule="auto"/>
              <w:ind w:right="60"/>
              <w:jc w:val="both"/>
              <w:rPr>
                <w:rFonts w:ascii="Times New Roman" w:hAnsi="Times New Roman"/>
                <w:b/>
                <w:sz w:val="21"/>
                <w:szCs w:val="21"/>
              </w:rPr>
            </w:pPr>
            <w:r w:rsidRPr="009A297B">
              <w:rPr>
                <w:rFonts w:ascii="Times New Roman" w:hAnsi="Times New Roman"/>
                <w:b/>
                <w:sz w:val="21"/>
                <w:szCs w:val="21"/>
              </w:rPr>
              <w:t>3.</w:t>
            </w:r>
            <w:r w:rsidRPr="009A297B">
              <w:rPr>
                <w:rFonts w:ascii="Times New Roman" w:hAnsi="Times New Roman"/>
                <w:sz w:val="21"/>
                <w:szCs w:val="21"/>
              </w:rPr>
              <w:t xml:space="preserve"> SMEs performance</w:t>
            </w:r>
          </w:p>
        </w:tc>
        <w:tc>
          <w:tcPr>
            <w:tcW w:w="1260" w:type="dxa"/>
            <w:tcBorders>
              <w:top w:val="nil"/>
              <w:left w:val="nil"/>
              <w:bottom w:val="single" w:sz="12" w:space="0" w:color="auto"/>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sz w:val="21"/>
                <w:szCs w:val="21"/>
              </w:rPr>
            </w:pPr>
            <w:r w:rsidRPr="009A297B">
              <w:rPr>
                <w:rFonts w:ascii="Times New Roman" w:hAnsi="Times New Roman"/>
                <w:color w:val="000000"/>
                <w:sz w:val="21"/>
                <w:szCs w:val="21"/>
                <w:lang w:eastAsia="en-GB"/>
              </w:rPr>
              <w:t>0.621</w:t>
            </w:r>
            <w:r w:rsidRPr="009A297B">
              <w:rPr>
                <w:rFonts w:ascii="Times New Roman" w:hAnsi="Times New Roman"/>
                <w:color w:val="000000"/>
                <w:sz w:val="21"/>
                <w:szCs w:val="21"/>
                <w:vertAlign w:val="superscript"/>
                <w:lang w:eastAsia="en-GB"/>
              </w:rPr>
              <w:t>**</w:t>
            </w:r>
          </w:p>
        </w:tc>
        <w:tc>
          <w:tcPr>
            <w:tcW w:w="1800" w:type="dxa"/>
            <w:tcBorders>
              <w:top w:val="nil"/>
              <w:left w:val="nil"/>
              <w:bottom w:val="single" w:sz="12" w:space="0" w:color="auto"/>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sz w:val="21"/>
                <w:szCs w:val="21"/>
              </w:rPr>
            </w:pPr>
            <w:r w:rsidRPr="009A297B">
              <w:rPr>
                <w:rFonts w:ascii="Times New Roman" w:hAnsi="Times New Roman"/>
                <w:color w:val="000000"/>
                <w:sz w:val="21"/>
                <w:szCs w:val="21"/>
                <w:lang w:eastAsia="en-GB"/>
              </w:rPr>
              <w:t>-0.684</w:t>
            </w:r>
            <w:r w:rsidRPr="009A297B">
              <w:rPr>
                <w:rFonts w:ascii="Times New Roman" w:hAnsi="Times New Roman"/>
                <w:color w:val="000000"/>
                <w:sz w:val="21"/>
                <w:szCs w:val="21"/>
                <w:vertAlign w:val="superscript"/>
                <w:lang w:eastAsia="en-GB"/>
              </w:rPr>
              <w:t>**</w:t>
            </w:r>
          </w:p>
        </w:tc>
        <w:tc>
          <w:tcPr>
            <w:tcW w:w="2160" w:type="dxa"/>
            <w:tcBorders>
              <w:top w:val="nil"/>
              <w:left w:val="nil"/>
              <w:bottom w:val="single" w:sz="12" w:space="0" w:color="auto"/>
              <w:right w:val="nil"/>
            </w:tcBorders>
          </w:tcPr>
          <w:p w:rsidR="00043DC8" w:rsidRPr="009A297B" w:rsidRDefault="00043DC8" w:rsidP="009249C0">
            <w:pPr>
              <w:autoSpaceDE w:val="0"/>
              <w:autoSpaceDN w:val="0"/>
              <w:adjustRightInd w:val="0"/>
              <w:spacing w:after="0" w:line="240" w:lineRule="auto"/>
              <w:ind w:right="60"/>
              <w:jc w:val="center"/>
              <w:rPr>
                <w:rFonts w:ascii="Times New Roman" w:hAnsi="Times New Roman"/>
                <w:sz w:val="21"/>
                <w:szCs w:val="21"/>
              </w:rPr>
            </w:pPr>
            <w:r w:rsidRPr="009A297B">
              <w:rPr>
                <w:rFonts w:ascii="Times New Roman" w:hAnsi="Times New Roman"/>
                <w:sz w:val="21"/>
                <w:szCs w:val="21"/>
              </w:rPr>
              <w:t>1</w:t>
            </w:r>
          </w:p>
        </w:tc>
      </w:tr>
    </w:tbl>
    <w:p w:rsidR="00043DC8" w:rsidRPr="009A297B" w:rsidRDefault="00043DC8" w:rsidP="00043DC8">
      <w:pPr>
        <w:autoSpaceDE w:val="0"/>
        <w:autoSpaceDN w:val="0"/>
        <w:adjustRightInd w:val="0"/>
        <w:spacing w:after="0" w:line="240" w:lineRule="auto"/>
        <w:ind w:right="60"/>
        <w:jc w:val="both"/>
        <w:rPr>
          <w:rFonts w:ascii="Times New Roman" w:hAnsi="Times New Roman"/>
          <w:b/>
          <w:sz w:val="21"/>
          <w:szCs w:val="21"/>
        </w:rPr>
      </w:pPr>
      <w:r w:rsidRPr="009A297B">
        <w:rPr>
          <w:rFonts w:ascii="Times New Roman" w:hAnsi="Times New Roman"/>
          <w:color w:val="000000"/>
          <w:sz w:val="21"/>
          <w:szCs w:val="21"/>
          <w:lang w:eastAsia="en-GB"/>
        </w:rPr>
        <w:t>**. Correlation is significant at the 0.01 level (2-tailed).</w:t>
      </w:r>
    </w:p>
    <w:p w:rsidR="00043DC8" w:rsidRPr="009A297B" w:rsidRDefault="00043DC8" w:rsidP="00043DC8">
      <w:pPr>
        <w:autoSpaceDE w:val="0"/>
        <w:autoSpaceDN w:val="0"/>
        <w:adjustRightInd w:val="0"/>
        <w:spacing w:after="0" w:line="240" w:lineRule="auto"/>
        <w:rPr>
          <w:rFonts w:ascii="Times New Roman" w:hAnsi="Times New Roman"/>
          <w:sz w:val="21"/>
          <w:szCs w:val="21"/>
        </w:rPr>
      </w:pPr>
    </w:p>
    <w:p w:rsidR="00043DC8" w:rsidRPr="006E5DF7" w:rsidRDefault="00043DC8" w:rsidP="00043DC8">
      <w:pPr>
        <w:autoSpaceDE w:val="0"/>
        <w:autoSpaceDN w:val="0"/>
        <w:adjustRightInd w:val="0"/>
        <w:spacing w:line="240" w:lineRule="auto"/>
        <w:jc w:val="both"/>
        <w:rPr>
          <w:rFonts w:ascii="Times New Roman" w:hAnsi="Times New Roman"/>
          <w:sz w:val="21"/>
          <w:szCs w:val="21"/>
        </w:rPr>
      </w:pPr>
      <w:r w:rsidRPr="009A297B">
        <w:rPr>
          <w:rFonts w:ascii="Times New Roman" w:hAnsi="Times New Roman"/>
          <w:sz w:val="21"/>
          <w:szCs w:val="21"/>
        </w:rPr>
        <w:t>T</w:t>
      </w:r>
      <w:r w:rsidR="009A31B1">
        <w:rPr>
          <w:rFonts w:ascii="Times New Roman" w:hAnsi="Times New Roman"/>
          <w:sz w:val="21"/>
          <w:szCs w:val="21"/>
        </w:rPr>
        <w:t xml:space="preserve">he results presented in Table </w:t>
      </w:r>
      <w:r w:rsidRPr="009A297B">
        <w:rPr>
          <w:rFonts w:ascii="Times New Roman" w:hAnsi="Times New Roman"/>
          <w:sz w:val="21"/>
          <w:szCs w:val="21"/>
        </w:rPr>
        <w:t xml:space="preserve">3 indicated firstly, that there is a significant correlation between strategic implementation and SMEs performance in Abuja, with p- value of 0.000 which is less than 0.01 and Pearson Correlation coefficient was 0.621. Secondly, the result also showed that the correlation between market turbulence and SMEs performance in Abuja was significantly negative. The relationship was (r = -0.684, p &lt; 0.01). Lastly, the result in table 4.3 revealed that there was a significant negative correlation between strategic implementation and market turbulence of SMEs in Abuja, with p- value of 0.000 which is less than 0.01 and coefficient </w:t>
      </w:r>
      <w:r>
        <w:rPr>
          <w:rFonts w:ascii="Times New Roman" w:hAnsi="Times New Roman"/>
          <w:sz w:val="21"/>
          <w:szCs w:val="21"/>
        </w:rPr>
        <w:t xml:space="preserve">of correlation (R) of -0.787.  </w:t>
      </w:r>
    </w:p>
    <w:p w:rsidR="009A31B1" w:rsidRDefault="009A31B1">
      <w:pPr>
        <w:rPr>
          <w:rFonts w:ascii="Times New Roman" w:eastAsia="Times New Roman" w:hAnsi="Times New Roman"/>
          <w:b/>
          <w:bCs/>
          <w:sz w:val="21"/>
          <w:szCs w:val="21"/>
        </w:rPr>
      </w:pPr>
      <w:r>
        <w:rPr>
          <w:rFonts w:ascii="Times New Roman" w:eastAsia="Times New Roman" w:hAnsi="Times New Roman"/>
          <w:b/>
          <w:bCs/>
          <w:sz w:val="21"/>
          <w:szCs w:val="21"/>
        </w:rPr>
        <w:br w:type="page"/>
      </w:r>
    </w:p>
    <w:p w:rsidR="00043DC8" w:rsidRPr="009A297B" w:rsidRDefault="00043DC8" w:rsidP="00043DC8">
      <w:pPr>
        <w:spacing w:after="0" w:line="240" w:lineRule="auto"/>
        <w:contextualSpacing/>
        <w:jc w:val="both"/>
        <w:rPr>
          <w:rFonts w:ascii="Times New Roman" w:eastAsia="Times New Roman" w:hAnsi="Times New Roman"/>
          <w:sz w:val="21"/>
          <w:szCs w:val="21"/>
        </w:rPr>
      </w:pPr>
      <w:r w:rsidRPr="009A297B">
        <w:rPr>
          <w:rFonts w:ascii="Times New Roman" w:eastAsia="Times New Roman" w:hAnsi="Times New Roman"/>
          <w:b/>
          <w:bCs/>
          <w:sz w:val="21"/>
          <w:szCs w:val="21"/>
        </w:rPr>
        <w:lastRenderedPageBreak/>
        <w:t>Test of Hypotheses</w:t>
      </w:r>
    </w:p>
    <w:p w:rsidR="00043DC8" w:rsidRPr="009A297B" w:rsidRDefault="009A31B1" w:rsidP="00043DC8">
      <w:pPr>
        <w:spacing w:before="240" w:after="0" w:line="240" w:lineRule="auto"/>
        <w:contextualSpacing/>
        <w:jc w:val="both"/>
        <w:rPr>
          <w:rFonts w:ascii="Times New Roman" w:eastAsia="Times New Roman" w:hAnsi="Times New Roman"/>
          <w:sz w:val="21"/>
          <w:szCs w:val="21"/>
        </w:rPr>
      </w:pPr>
      <w:r>
        <w:rPr>
          <w:rFonts w:ascii="Times New Roman" w:eastAsia="Times New Roman" w:hAnsi="Times New Roman"/>
          <w:b/>
          <w:bCs/>
          <w:sz w:val="21"/>
          <w:szCs w:val="21"/>
        </w:rPr>
        <w:t xml:space="preserve">Table </w:t>
      </w:r>
      <w:r w:rsidR="00043DC8" w:rsidRPr="009A297B">
        <w:rPr>
          <w:rFonts w:ascii="Times New Roman" w:eastAsia="Times New Roman" w:hAnsi="Times New Roman"/>
          <w:b/>
          <w:bCs/>
          <w:sz w:val="21"/>
          <w:szCs w:val="21"/>
        </w:rPr>
        <w:t xml:space="preserve">4 Results of Hierarchical Moderated Regression Analysis predicting </w:t>
      </w:r>
      <w:r w:rsidR="00043DC8" w:rsidRPr="009A297B">
        <w:rPr>
          <w:rFonts w:ascii="Times New Roman" w:eastAsia="Times New Roman" w:hAnsi="Times New Roman"/>
          <w:b/>
          <w:sz w:val="21"/>
          <w:szCs w:val="21"/>
        </w:rPr>
        <w:t>SMEs performance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160"/>
        <w:gridCol w:w="1800"/>
        <w:gridCol w:w="1980"/>
      </w:tblGrid>
      <w:tr w:rsidR="00043DC8" w:rsidRPr="009A297B" w:rsidTr="009249C0">
        <w:tc>
          <w:tcPr>
            <w:tcW w:w="3528" w:type="dxa"/>
            <w:tcBorders>
              <w:top w:val="single" w:sz="12" w:space="0" w:color="auto"/>
              <w:left w:val="nil"/>
              <w:bottom w:val="nil"/>
              <w:right w:val="nil"/>
            </w:tcBorders>
          </w:tcPr>
          <w:p w:rsidR="00043DC8" w:rsidRPr="009A297B" w:rsidRDefault="00043DC8" w:rsidP="009249C0">
            <w:pPr>
              <w:spacing w:after="0" w:line="240" w:lineRule="auto"/>
              <w:rPr>
                <w:rFonts w:ascii="Times New Roman" w:eastAsia="Times New Roman" w:hAnsi="Times New Roman"/>
                <w:sz w:val="21"/>
                <w:szCs w:val="21"/>
              </w:rPr>
            </w:pPr>
            <w:r w:rsidRPr="009A297B">
              <w:rPr>
                <w:rFonts w:ascii="Times New Roman" w:eastAsia="Times New Roman" w:hAnsi="Times New Roman"/>
                <w:sz w:val="21"/>
                <w:szCs w:val="21"/>
              </w:rPr>
              <w:t>Variables</w:t>
            </w:r>
          </w:p>
        </w:tc>
        <w:tc>
          <w:tcPr>
            <w:tcW w:w="2160" w:type="dxa"/>
            <w:tcBorders>
              <w:top w:val="single" w:sz="12" w:space="0" w:color="auto"/>
              <w:left w:val="nil"/>
              <w:bottom w:val="nil"/>
              <w:right w:val="nil"/>
            </w:tcBorders>
          </w:tcPr>
          <w:p w:rsidR="00043DC8" w:rsidRPr="009A297B" w:rsidRDefault="00043DC8" w:rsidP="009249C0">
            <w:pPr>
              <w:spacing w:after="0" w:line="240" w:lineRule="auto"/>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Main effects Model</w:t>
            </w:r>
            <w:r w:rsidRPr="009A297B">
              <w:rPr>
                <w:rFonts w:ascii="Times New Roman" w:eastAsia="Times New Roman" w:hAnsi="Times New Roman"/>
                <w:sz w:val="21"/>
                <w:szCs w:val="21"/>
              </w:rPr>
              <w:t xml:space="preserve"> </w:t>
            </w:r>
          </w:p>
        </w:tc>
        <w:tc>
          <w:tcPr>
            <w:tcW w:w="3780" w:type="dxa"/>
            <w:gridSpan w:val="2"/>
            <w:tcBorders>
              <w:top w:val="single" w:sz="12" w:space="0" w:color="auto"/>
              <w:left w:val="nil"/>
              <w:right w:val="nil"/>
            </w:tcBorders>
          </w:tcPr>
          <w:p w:rsidR="00043DC8" w:rsidRPr="009A297B" w:rsidRDefault="00043DC8" w:rsidP="009249C0">
            <w:pPr>
              <w:spacing w:after="0" w:line="240" w:lineRule="auto"/>
              <w:jc w:val="center"/>
              <w:rPr>
                <w:rFonts w:ascii="Times New Roman" w:eastAsia="Times New Roman" w:hAnsi="Times New Roman"/>
                <w:sz w:val="21"/>
                <w:szCs w:val="21"/>
              </w:rPr>
            </w:pPr>
            <w:r w:rsidRPr="009A297B">
              <w:rPr>
                <w:rFonts w:ascii="Times New Roman" w:eastAsia="Times New Roman" w:hAnsi="Times New Roman"/>
                <w:sz w:val="21"/>
                <w:szCs w:val="21"/>
                <w:lang w:eastAsia="en-GB"/>
              </w:rPr>
              <w:t>Moderated Model</w:t>
            </w:r>
          </w:p>
        </w:tc>
      </w:tr>
      <w:tr w:rsidR="00043DC8" w:rsidRPr="009A297B" w:rsidTr="009249C0">
        <w:tc>
          <w:tcPr>
            <w:tcW w:w="3528" w:type="dxa"/>
            <w:tcBorders>
              <w:top w:val="nil"/>
              <w:left w:val="nil"/>
              <w:bottom w:val="single" w:sz="12" w:space="0" w:color="auto"/>
              <w:right w:val="nil"/>
            </w:tcBorders>
          </w:tcPr>
          <w:p w:rsidR="00043DC8" w:rsidRPr="009A297B" w:rsidRDefault="00043DC8" w:rsidP="009249C0">
            <w:pPr>
              <w:spacing w:after="0" w:line="240" w:lineRule="auto"/>
              <w:rPr>
                <w:rFonts w:ascii="Times New Roman" w:eastAsia="Times New Roman" w:hAnsi="Times New Roman"/>
                <w:sz w:val="21"/>
                <w:szCs w:val="21"/>
              </w:rPr>
            </w:pPr>
          </w:p>
        </w:tc>
        <w:tc>
          <w:tcPr>
            <w:tcW w:w="2160" w:type="dxa"/>
            <w:tcBorders>
              <w:top w:val="nil"/>
              <w:left w:val="nil"/>
              <w:bottom w:val="single" w:sz="12" w:space="0" w:color="auto"/>
              <w:right w:val="nil"/>
            </w:tcBorders>
          </w:tcPr>
          <w:p w:rsidR="00043DC8" w:rsidRPr="009A297B" w:rsidRDefault="00043DC8" w:rsidP="009249C0">
            <w:pPr>
              <w:spacing w:after="0" w:line="240" w:lineRule="auto"/>
              <w:jc w:val="center"/>
              <w:rPr>
                <w:rFonts w:ascii="Times New Roman" w:eastAsia="Times New Roman" w:hAnsi="Times New Roman"/>
                <w:sz w:val="21"/>
                <w:szCs w:val="21"/>
              </w:rPr>
            </w:pPr>
            <w:r w:rsidRPr="009A297B">
              <w:rPr>
                <w:rFonts w:ascii="Times New Roman" w:eastAsia="Times New Roman" w:hAnsi="Times New Roman"/>
                <w:sz w:val="21"/>
                <w:szCs w:val="21"/>
              </w:rPr>
              <w:t>Step One</w:t>
            </w:r>
          </w:p>
        </w:tc>
        <w:tc>
          <w:tcPr>
            <w:tcW w:w="1800" w:type="dxa"/>
            <w:tcBorders>
              <w:left w:val="nil"/>
              <w:bottom w:val="single" w:sz="12" w:space="0" w:color="auto"/>
              <w:right w:val="nil"/>
            </w:tcBorders>
          </w:tcPr>
          <w:p w:rsidR="00043DC8" w:rsidRPr="009A297B" w:rsidRDefault="00043DC8" w:rsidP="009249C0">
            <w:pPr>
              <w:spacing w:after="0" w:line="240" w:lineRule="auto"/>
              <w:rPr>
                <w:rFonts w:ascii="Times New Roman" w:eastAsia="Times New Roman" w:hAnsi="Times New Roman"/>
                <w:sz w:val="21"/>
                <w:szCs w:val="21"/>
              </w:rPr>
            </w:pPr>
            <w:r w:rsidRPr="009A297B">
              <w:rPr>
                <w:rFonts w:ascii="Times New Roman" w:eastAsia="Times New Roman" w:hAnsi="Times New Roman"/>
                <w:sz w:val="21"/>
                <w:szCs w:val="21"/>
              </w:rPr>
              <w:t>Step Two</w:t>
            </w:r>
          </w:p>
        </w:tc>
        <w:tc>
          <w:tcPr>
            <w:tcW w:w="1980" w:type="dxa"/>
            <w:tcBorders>
              <w:left w:val="nil"/>
              <w:bottom w:val="single" w:sz="12" w:space="0" w:color="auto"/>
              <w:right w:val="nil"/>
            </w:tcBorders>
          </w:tcPr>
          <w:p w:rsidR="00043DC8" w:rsidRPr="009A297B" w:rsidRDefault="00043DC8" w:rsidP="009249C0">
            <w:pPr>
              <w:spacing w:after="0" w:line="240" w:lineRule="auto"/>
              <w:rPr>
                <w:rFonts w:ascii="Times New Roman" w:eastAsia="Times New Roman" w:hAnsi="Times New Roman"/>
                <w:sz w:val="21"/>
                <w:szCs w:val="21"/>
              </w:rPr>
            </w:pPr>
            <w:r w:rsidRPr="009A297B">
              <w:rPr>
                <w:rFonts w:ascii="Times New Roman" w:eastAsia="Times New Roman" w:hAnsi="Times New Roman"/>
                <w:sz w:val="21"/>
                <w:szCs w:val="21"/>
              </w:rPr>
              <w:t>Step Three</w:t>
            </w:r>
          </w:p>
        </w:tc>
      </w:tr>
      <w:tr w:rsidR="00043DC8" w:rsidRPr="009A297B" w:rsidTr="009249C0">
        <w:tc>
          <w:tcPr>
            <w:tcW w:w="3528" w:type="dxa"/>
            <w:tcBorders>
              <w:top w:val="single" w:sz="12" w:space="0" w:color="auto"/>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color w:val="000000"/>
                <w:sz w:val="21"/>
                <w:szCs w:val="21"/>
              </w:rPr>
              <w:t>R</w:t>
            </w:r>
          </w:p>
        </w:tc>
        <w:tc>
          <w:tcPr>
            <w:tcW w:w="2160" w:type="dxa"/>
            <w:tcBorders>
              <w:top w:val="single" w:sz="12" w:space="0" w:color="auto"/>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.621</w:t>
            </w:r>
            <w:r w:rsidRPr="009A297B">
              <w:rPr>
                <w:rFonts w:ascii="Times New Roman" w:hAnsi="Times New Roman"/>
                <w:color w:val="000000"/>
                <w:sz w:val="21"/>
                <w:szCs w:val="21"/>
                <w:vertAlign w:val="superscript"/>
              </w:rPr>
              <w:t>a</w:t>
            </w:r>
          </w:p>
        </w:tc>
        <w:tc>
          <w:tcPr>
            <w:tcW w:w="1800" w:type="dxa"/>
            <w:tcBorders>
              <w:top w:val="single" w:sz="12" w:space="0" w:color="auto"/>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.713</w:t>
            </w:r>
            <w:r w:rsidRPr="009A297B">
              <w:rPr>
                <w:rFonts w:ascii="Times New Roman" w:hAnsi="Times New Roman"/>
                <w:color w:val="000000"/>
                <w:sz w:val="21"/>
                <w:szCs w:val="21"/>
                <w:vertAlign w:val="superscript"/>
              </w:rPr>
              <w:t>b</w:t>
            </w:r>
          </w:p>
        </w:tc>
        <w:tc>
          <w:tcPr>
            <w:tcW w:w="1980" w:type="dxa"/>
            <w:tcBorders>
              <w:top w:val="single" w:sz="12" w:space="0" w:color="auto"/>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.723</w:t>
            </w:r>
            <w:r w:rsidRPr="009A297B">
              <w:rPr>
                <w:rFonts w:ascii="Times New Roman" w:hAnsi="Times New Roman"/>
                <w:color w:val="000000"/>
                <w:sz w:val="21"/>
                <w:szCs w:val="21"/>
                <w:vertAlign w:val="superscript"/>
              </w:rPr>
              <w:t>c</w:t>
            </w:r>
          </w:p>
        </w:tc>
      </w:tr>
      <w:tr w:rsidR="00043DC8" w:rsidRPr="009A297B" w:rsidTr="009249C0">
        <w:tc>
          <w:tcPr>
            <w:tcW w:w="3528" w:type="dxa"/>
            <w:tcBorders>
              <w:top w:val="nil"/>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color w:val="000000"/>
                <w:sz w:val="21"/>
                <w:szCs w:val="21"/>
              </w:rPr>
              <w:t>R Square</w:t>
            </w:r>
          </w:p>
        </w:tc>
        <w:tc>
          <w:tcPr>
            <w:tcW w:w="216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.447</w:t>
            </w:r>
          </w:p>
        </w:tc>
        <w:tc>
          <w:tcPr>
            <w:tcW w:w="180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.603</w:t>
            </w:r>
          </w:p>
        </w:tc>
        <w:tc>
          <w:tcPr>
            <w:tcW w:w="198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.622</w:t>
            </w:r>
          </w:p>
        </w:tc>
      </w:tr>
      <w:tr w:rsidR="00043DC8" w:rsidRPr="009A297B" w:rsidTr="009249C0">
        <w:tc>
          <w:tcPr>
            <w:tcW w:w="3528" w:type="dxa"/>
            <w:tcBorders>
              <w:top w:val="nil"/>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color w:val="000000"/>
                <w:sz w:val="21"/>
                <w:szCs w:val="21"/>
              </w:rPr>
              <w:t>Adjusted R Square</w:t>
            </w:r>
          </w:p>
        </w:tc>
        <w:tc>
          <w:tcPr>
            <w:tcW w:w="216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.449</w:t>
            </w:r>
          </w:p>
        </w:tc>
        <w:tc>
          <w:tcPr>
            <w:tcW w:w="180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.632</w:t>
            </w:r>
          </w:p>
        </w:tc>
        <w:tc>
          <w:tcPr>
            <w:tcW w:w="198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.641</w:t>
            </w:r>
          </w:p>
        </w:tc>
      </w:tr>
      <w:tr w:rsidR="00043DC8" w:rsidRPr="009A297B" w:rsidTr="009249C0">
        <w:tc>
          <w:tcPr>
            <w:tcW w:w="3528" w:type="dxa"/>
            <w:tcBorders>
              <w:top w:val="nil"/>
              <w:left w:val="nil"/>
              <w:bottom w:val="nil"/>
              <w:right w:val="nil"/>
            </w:tcBorders>
          </w:tcPr>
          <w:p w:rsidR="00043DC8" w:rsidRPr="009A297B" w:rsidRDefault="00043DC8" w:rsidP="009249C0">
            <w:pPr>
              <w:spacing w:after="0" w:line="240" w:lineRule="auto"/>
              <w:rPr>
                <w:rFonts w:ascii="Times New Roman" w:hAnsi="Times New Roman"/>
                <w:color w:val="000000"/>
                <w:sz w:val="21"/>
                <w:szCs w:val="21"/>
              </w:rPr>
            </w:pPr>
            <w:r w:rsidRPr="009A297B">
              <w:rPr>
                <w:rFonts w:ascii="Times New Roman" w:hAnsi="Times New Roman"/>
                <w:color w:val="000000"/>
                <w:sz w:val="21"/>
                <w:szCs w:val="21"/>
              </w:rPr>
              <w:t>R Square Change</w:t>
            </w:r>
          </w:p>
        </w:tc>
        <w:tc>
          <w:tcPr>
            <w:tcW w:w="216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color w:val="000000"/>
                <w:sz w:val="21"/>
                <w:szCs w:val="21"/>
                <w:lang w:eastAsia="en-GB"/>
              </w:rPr>
            </w:pPr>
            <w:r w:rsidRPr="009A297B">
              <w:rPr>
                <w:rFonts w:ascii="Times New Roman" w:hAnsi="Times New Roman"/>
                <w:color w:val="000000"/>
                <w:sz w:val="21"/>
                <w:szCs w:val="21"/>
              </w:rPr>
              <w:t>.455</w:t>
            </w:r>
          </w:p>
        </w:tc>
        <w:tc>
          <w:tcPr>
            <w:tcW w:w="180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color w:val="000000"/>
                <w:sz w:val="21"/>
                <w:szCs w:val="21"/>
              </w:rPr>
            </w:pPr>
            <w:r w:rsidRPr="009A297B">
              <w:rPr>
                <w:rFonts w:ascii="Times New Roman" w:hAnsi="Times New Roman"/>
                <w:color w:val="000000"/>
                <w:sz w:val="21"/>
                <w:szCs w:val="21"/>
              </w:rPr>
              <w:t>.156</w:t>
            </w:r>
          </w:p>
        </w:tc>
        <w:tc>
          <w:tcPr>
            <w:tcW w:w="198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color w:val="000000"/>
                <w:sz w:val="21"/>
                <w:szCs w:val="21"/>
              </w:rPr>
            </w:pPr>
            <w:r w:rsidRPr="009A297B">
              <w:rPr>
                <w:rFonts w:ascii="Times New Roman" w:hAnsi="Times New Roman"/>
                <w:color w:val="000000"/>
                <w:sz w:val="21"/>
                <w:szCs w:val="21"/>
              </w:rPr>
              <w:t>.019</w:t>
            </w:r>
          </w:p>
        </w:tc>
      </w:tr>
      <w:tr w:rsidR="00043DC8" w:rsidRPr="009A297B" w:rsidTr="009249C0">
        <w:tc>
          <w:tcPr>
            <w:tcW w:w="3528" w:type="dxa"/>
            <w:tcBorders>
              <w:top w:val="nil"/>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color w:val="000000"/>
                <w:sz w:val="21"/>
                <w:szCs w:val="21"/>
              </w:rPr>
              <w:t>Model F statistics</w:t>
            </w:r>
          </w:p>
        </w:tc>
        <w:tc>
          <w:tcPr>
            <w:tcW w:w="216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lang w:eastAsia="en-GB"/>
              </w:rPr>
              <w:t>92.375</w:t>
            </w:r>
          </w:p>
        </w:tc>
        <w:tc>
          <w:tcPr>
            <w:tcW w:w="180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67.452</w:t>
            </w:r>
          </w:p>
        </w:tc>
        <w:tc>
          <w:tcPr>
            <w:tcW w:w="198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43.851</w:t>
            </w:r>
          </w:p>
        </w:tc>
      </w:tr>
      <w:tr w:rsidR="00043DC8" w:rsidRPr="009A297B" w:rsidTr="009249C0">
        <w:tc>
          <w:tcPr>
            <w:tcW w:w="3528" w:type="dxa"/>
            <w:tcBorders>
              <w:top w:val="nil"/>
              <w:left w:val="nil"/>
              <w:bottom w:val="nil"/>
              <w:right w:val="nil"/>
            </w:tcBorders>
          </w:tcPr>
          <w:p w:rsidR="00043DC8" w:rsidRPr="009A297B" w:rsidRDefault="00043DC8" w:rsidP="009249C0">
            <w:pPr>
              <w:spacing w:after="0" w:line="240" w:lineRule="auto"/>
              <w:rPr>
                <w:rFonts w:ascii="Times New Roman" w:hAnsi="Times New Roman"/>
                <w:sz w:val="21"/>
                <w:szCs w:val="21"/>
              </w:rPr>
            </w:pPr>
            <w:r w:rsidRPr="009A297B">
              <w:rPr>
                <w:rFonts w:ascii="Times New Roman" w:hAnsi="Times New Roman"/>
                <w:color w:val="000000"/>
                <w:sz w:val="21"/>
                <w:szCs w:val="21"/>
                <w:lang w:eastAsia="en-GB"/>
              </w:rPr>
              <w:t>Sig. Value</w:t>
            </w:r>
          </w:p>
        </w:tc>
        <w:tc>
          <w:tcPr>
            <w:tcW w:w="216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lang w:eastAsia="en-GB"/>
              </w:rPr>
              <w:t>.000</w:t>
            </w:r>
          </w:p>
        </w:tc>
        <w:tc>
          <w:tcPr>
            <w:tcW w:w="180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lang w:eastAsia="en-GB"/>
              </w:rPr>
              <w:t>.000</w:t>
            </w:r>
          </w:p>
        </w:tc>
        <w:tc>
          <w:tcPr>
            <w:tcW w:w="198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.003</w:t>
            </w:r>
          </w:p>
        </w:tc>
      </w:tr>
      <w:tr w:rsidR="00043DC8" w:rsidRPr="009A297B" w:rsidTr="009249C0">
        <w:trPr>
          <w:trHeight w:val="99"/>
        </w:trPr>
        <w:tc>
          <w:tcPr>
            <w:tcW w:w="3528" w:type="dxa"/>
            <w:tcBorders>
              <w:top w:val="nil"/>
              <w:left w:val="nil"/>
              <w:bottom w:val="nil"/>
              <w:right w:val="nil"/>
            </w:tcBorders>
          </w:tcPr>
          <w:p w:rsidR="00043DC8" w:rsidRPr="009A297B" w:rsidRDefault="00043DC8" w:rsidP="009249C0">
            <w:pPr>
              <w:spacing w:after="0" w:line="240" w:lineRule="auto"/>
              <w:rPr>
                <w:rFonts w:ascii="Times New Roman" w:hAnsi="Times New Roman"/>
                <w:color w:val="000000"/>
                <w:sz w:val="21"/>
                <w:szCs w:val="21"/>
                <w:lang w:eastAsia="en-GB"/>
              </w:rPr>
            </w:pPr>
          </w:p>
        </w:tc>
        <w:tc>
          <w:tcPr>
            <w:tcW w:w="216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color w:val="000000"/>
                <w:sz w:val="21"/>
                <w:szCs w:val="21"/>
                <w:lang w:eastAsia="en-GB"/>
              </w:rPr>
            </w:pPr>
          </w:p>
        </w:tc>
        <w:tc>
          <w:tcPr>
            <w:tcW w:w="180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color w:val="000000"/>
                <w:sz w:val="21"/>
                <w:szCs w:val="21"/>
                <w:lang w:eastAsia="en-GB"/>
              </w:rPr>
            </w:pPr>
          </w:p>
        </w:tc>
        <w:tc>
          <w:tcPr>
            <w:tcW w:w="198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color w:val="000000"/>
                <w:sz w:val="21"/>
                <w:szCs w:val="21"/>
              </w:rPr>
            </w:pPr>
          </w:p>
        </w:tc>
      </w:tr>
      <w:tr w:rsidR="00043DC8" w:rsidRPr="009A297B" w:rsidTr="009249C0">
        <w:tc>
          <w:tcPr>
            <w:tcW w:w="3528" w:type="dxa"/>
            <w:tcBorders>
              <w:top w:val="nil"/>
              <w:left w:val="nil"/>
              <w:bottom w:val="nil"/>
              <w:right w:val="nil"/>
            </w:tcBorders>
          </w:tcPr>
          <w:p w:rsidR="00043DC8" w:rsidRPr="009A297B" w:rsidRDefault="00043DC8" w:rsidP="009249C0">
            <w:pPr>
              <w:spacing w:after="0" w:line="240" w:lineRule="auto"/>
              <w:rPr>
                <w:rFonts w:ascii="Times New Roman" w:hAnsi="Times New Roman"/>
                <w:color w:val="000000"/>
                <w:sz w:val="21"/>
                <w:szCs w:val="21"/>
                <w:lang w:eastAsia="en-GB"/>
              </w:rPr>
            </w:pPr>
            <w:r w:rsidRPr="009A297B">
              <w:rPr>
                <w:rFonts w:ascii="Times New Roman" w:hAnsi="Times New Roman"/>
                <w:color w:val="000000"/>
                <w:sz w:val="21"/>
                <w:szCs w:val="21"/>
                <w:lang w:eastAsia="en-GB"/>
              </w:rPr>
              <w:t xml:space="preserve">Unstandardized Coefficients (B) </w:t>
            </w:r>
            <w:r w:rsidRPr="009A297B">
              <w:rPr>
                <w:rFonts w:ascii="Times New Roman" w:hAnsi="Times New Roman"/>
                <w:color w:val="000000"/>
                <w:sz w:val="21"/>
                <w:szCs w:val="21"/>
              </w:rPr>
              <w:t>(Constant)</w:t>
            </w:r>
          </w:p>
        </w:tc>
        <w:tc>
          <w:tcPr>
            <w:tcW w:w="216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color w:val="000000"/>
                <w:sz w:val="21"/>
                <w:szCs w:val="21"/>
                <w:lang w:eastAsia="en-GB"/>
              </w:rPr>
            </w:pPr>
            <w:r w:rsidRPr="009A297B">
              <w:rPr>
                <w:rFonts w:ascii="Times New Roman" w:hAnsi="Times New Roman"/>
                <w:sz w:val="21"/>
                <w:szCs w:val="21"/>
              </w:rPr>
              <w:t>1.131</w:t>
            </w:r>
          </w:p>
        </w:tc>
        <w:tc>
          <w:tcPr>
            <w:tcW w:w="180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1.536</w:t>
            </w:r>
          </w:p>
        </w:tc>
        <w:tc>
          <w:tcPr>
            <w:tcW w:w="198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1.519</w:t>
            </w:r>
          </w:p>
        </w:tc>
      </w:tr>
      <w:tr w:rsidR="00043DC8" w:rsidRPr="009A297B" w:rsidTr="009249C0">
        <w:tc>
          <w:tcPr>
            <w:tcW w:w="3528" w:type="dxa"/>
            <w:tcBorders>
              <w:top w:val="nil"/>
              <w:left w:val="nil"/>
              <w:bottom w:val="nil"/>
              <w:right w:val="nil"/>
            </w:tcBorders>
          </w:tcPr>
          <w:p w:rsidR="00043DC8" w:rsidRPr="009A297B" w:rsidRDefault="00043DC8" w:rsidP="009249C0">
            <w:pPr>
              <w:spacing w:after="0" w:line="240" w:lineRule="auto"/>
              <w:rPr>
                <w:rFonts w:ascii="Times New Roman" w:hAnsi="Times New Roman"/>
                <w:color w:val="000000"/>
                <w:sz w:val="21"/>
                <w:szCs w:val="21"/>
                <w:lang w:eastAsia="en-GB"/>
              </w:rPr>
            </w:pPr>
            <w:r w:rsidRPr="009A297B">
              <w:rPr>
                <w:rFonts w:ascii="Times New Roman" w:hAnsi="Times New Roman"/>
                <w:sz w:val="21"/>
                <w:szCs w:val="21"/>
              </w:rPr>
              <w:t xml:space="preserve">Strategic implementation </w:t>
            </w:r>
          </w:p>
        </w:tc>
        <w:tc>
          <w:tcPr>
            <w:tcW w:w="216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color w:val="000000"/>
                <w:sz w:val="21"/>
                <w:szCs w:val="21"/>
                <w:lang w:eastAsia="en-GB"/>
              </w:rPr>
            </w:pPr>
            <w:r w:rsidRPr="009A297B">
              <w:rPr>
                <w:rFonts w:ascii="Times New Roman" w:hAnsi="Times New Roman"/>
                <w:sz w:val="21"/>
                <w:szCs w:val="21"/>
              </w:rPr>
              <w:t>0.610</w:t>
            </w:r>
          </w:p>
        </w:tc>
        <w:tc>
          <w:tcPr>
            <w:tcW w:w="180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.470</w:t>
            </w:r>
          </w:p>
        </w:tc>
        <w:tc>
          <w:tcPr>
            <w:tcW w:w="198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.663</w:t>
            </w:r>
          </w:p>
        </w:tc>
      </w:tr>
      <w:tr w:rsidR="00043DC8" w:rsidRPr="009A297B" w:rsidTr="009249C0">
        <w:tc>
          <w:tcPr>
            <w:tcW w:w="3528" w:type="dxa"/>
            <w:tcBorders>
              <w:top w:val="nil"/>
              <w:left w:val="nil"/>
              <w:bottom w:val="nil"/>
              <w:right w:val="nil"/>
            </w:tcBorders>
          </w:tcPr>
          <w:p w:rsidR="00043DC8" w:rsidRPr="009A297B" w:rsidRDefault="00043DC8" w:rsidP="009249C0">
            <w:pPr>
              <w:spacing w:after="0" w:line="240" w:lineRule="auto"/>
              <w:rPr>
                <w:rFonts w:ascii="Times New Roman" w:hAnsi="Times New Roman"/>
                <w:color w:val="000000"/>
                <w:sz w:val="21"/>
                <w:szCs w:val="21"/>
                <w:lang w:eastAsia="en-GB"/>
              </w:rPr>
            </w:pPr>
            <w:r w:rsidRPr="009A297B">
              <w:rPr>
                <w:rFonts w:ascii="Times New Roman" w:hAnsi="Times New Roman"/>
                <w:sz w:val="21"/>
                <w:szCs w:val="21"/>
              </w:rPr>
              <w:t>Market turbulence</w:t>
            </w:r>
          </w:p>
        </w:tc>
        <w:tc>
          <w:tcPr>
            <w:tcW w:w="216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color w:val="000000"/>
                <w:sz w:val="21"/>
                <w:szCs w:val="21"/>
                <w:lang w:eastAsia="en-GB"/>
              </w:rPr>
            </w:pPr>
          </w:p>
        </w:tc>
        <w:tc>
          <w:tcPr>
            <w:tcW w:w="180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.350</w:t>
            </w:r>
          </w:p>
        </w:tc>
        <w:tc>
          <w:tcPr>
            <w:tcW w:w="1980" w:type="dxa"/>
            <w:tcBorders>
              <w:top w:val="nil"/>
              <w:left w:val="nil"/>
              <w:bottom w:val="nil"/>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.448</w:t>
            </w:r>
          </w:p>
        </w:tc>
      </w:tr>
      <w:tr w:rsidR="00043DC8" w:rsidRPr="009A297B" w:rsidTr="009249C0">
        <w:tc>
          <w:tcPr>
            <w:tcW w:w="3528" w:type="dxa"/>
            <w:tcBorders>
              <w:top w:val="nil"/>
              <w:left w:val="nil"/>
              <w:bottom w:val="single" w:sz="12" w:space="0" w:color="auto"/>
              <w:right w:val="nil"/>
            </w:tcBorders>
          </w:tcPr>
          <w:p w:rsidR="00043DC8" w:rsidRPr="009A297B" w:rsidRDefault="00043DC8" w:rsidP="009249C0">
            <w:pPr>
              <w:spacing w:after="0" w:line="240" w:lineRule="auto"/>
              <w:rPr>
                <w:rFonts w:ascii="Times New Roman" w:hAnsi="Times New Roman"/>
                <w:color w:val="000000"/>
                <w:sz w:val="21"/>
                <w:szCs w:val="21"/>
                <w:lang w:eastAsia="en-GB"/>
              </w:rPr>
            </w:pPr>
            <w:r w:rsidRPr="009A297B">
              <w:rPr>
                <w:rFonts w:ascii="Times New Roman" w:hAnsi="Times New Roman"/>
                <w:sz w:val="21"/>
                <w:szCs w:val="21"/>
              </w:rPr>
              <w:t>Strategic implementation X Market turbulence</w:t>
            </w:r>
          </w:p>
        </w:tc>
        <w:tc>
          <w:tcPr>
            <w:tcW w:w="2160" w:type="dxa"/>
            <w:tcBorders>
              <w:top w:val="nil"/>
              <w:left w:val="nil"/>
              <w:bottom w:val="single" w:sz="12" w:space="0" w:color="auto"/>
              <w:right w:val="nil"/>
            </w:tcBorders>
          </w:tcPr>
          <w:p w:rsidR="00043DC8" w:rsidRPr="009A297B" w:rsidRDefault="00043DC8" w:rsidP="009249C0">
            <w:pPr>
              <w:spacing w:after="0" w:line="240" w:lineRule="auto"/>
              <w:jc w:val="center"/>
              <w:rPr>
                <w:rFonts w:ascii="Times New Roman" w:hAnsi="Times New Roman"/>
                <w:color w:val="000000"/>
                <w:sz w:val="21"/>
                <w:szCs w:val="21"/>
                <w:lang w:eastAsia="en-GB"/>
              </w:rPr>
            </w:pPr>
          </w:p>
        </w:tc>
        <w:tc>
          <w:tcPr>
            <w:tcW w:w="1800" w:type="dxa"/>
            <w:tcBorders>
              <w:top w:val="nil"/>
              <w:left w:val="nil"/>
              <w:bottom w:val="single" w:sz="12" w:space="0" w:color="auto"/>
              <w:right w:val="nil"/>
            </w:tcBorders>
          </w:tcPr>
          <w:p w:rsidR="00043DC8" w:rsidRPr="009A297B" w:rsidRDefault="00043DC8" w:rsidP="009249C0">
            <w:pPr>
              <w:spacing w:after="0" w:line="240" w:lineRule="auto"/>
              <w:jc w:val="center"/>
              <w:rPr>
                <w:rFonts w:ascii="Times New Roman" w:hAnsi="Times New Roman"/>
                <w:sz w:val="21"/>
                <w:szCs w:val="21"/>
              </w:rPr>
            </w:pPr>
          </w:p>
        </w:tc>
        <w:tc>
          <w:tcPr>
            <w:tcW w:w="1980" w:type="dxa"/>
            <w:tcBorders>
              <w:top w:val="nil"/>
              <w:left w:val="nil"/>
              <w:bottom w:val="single" w:sz="12" w:space="0" w:color="auto"/>
              <w:right w:val="nil"/>
            </w:tcBorders>
          </w:tcPr>
          <w:p w:rsidR="00043DC8" w:rsidRPr="009A297B" w:rsidRDefault="00043DC8" w:rsidP="009249C0">
            <w:pPr>
              <w:spacing w:after="0" w:line="240" w:lineRule="auto"/>
              <w:jc w:val="center"/>
              <w:rPr>
                <w:rFonts w:ascii="Times New Roman" w:hAnsi="Times New Roman"/>
                <w:sz w:val="21"/>
                <w:szCs w:val="21"/>
              </w:rPr>
            </w:pPr>
            <w:r w:rsidRPr="009A297B">
              <w:rPr>
                <w:rFonts w:ascii="Times New Roman" w:hAnsi="Times New Roman"/>
                <w:color w:val="000000"/>
                <w:sz w:val="21"/>
                <w:szCs w:val="21"/>
              </w:rPr>
              <w:t>.069</w:t>
            </w:r>
          </w:p>
        </w:tc>
      </w:tr>
    </w:tbl>
    <w:p w:rsidR="00043DC8" w:rsidRPr="009A297B" w:rsidRDefault="00043DC8" w:rsidP="00043DC8">
      <w:pPr>
        <w:tabs>
          <w:tab w:val="left" w:pos="180"/>
        </w:tabs>
        <w:spacing w:line="240" w:lineRule="auto"/>
        <w:contextualSpacing/>
        <w:rPr>
          <w:rFonts w:ascii="Times New Roman" w:eastAsia="Times New Roman" w:hAnsi="Times New Roman"/>
          <w:b/>
          <w:sz w:val="21"/>
          <w:szCs w:val="21"/>
        </w:rPr>
      </w:pPr>
      <w:r w:rsidRPr="009A297B">
        <w:rPr>
          <w:rFonts w:ascii="Times New Roman" w:eastAsia="Times New Roman" w:hAnsi="Times New Roman"/>
          <w:sz w:val="21"/>
          <w:szCs w:val="21"/>
        </w:rPr>
        <w:t xml:space="preserve">Entries are </w:t>
      </w:r>
      <w:r w:rsidRPr="009A297B">
        <w:rPr>
          <w:rFonts w:ascii="Times New Roman" w:eastAsia="Times New Roman" w:hAnsi="Times New Roman"/>
          <w:i/>
          <w:iCs/>
          <w:sz w:val="21"/>
          <w:szCs w:val="21"/>
        </w:rPr>
        <w:t>beta</w:t>
      </w:r>
      <w:r w:rsidRPr="009A297B">
        <w:rPr>
          <w:rFonts w:ascii="Times New Roman" w:eastAsia="Times New Roman" w:hAnsi="Times New Roman"/>
          <w:sz w:val="21"/>
          <w:szCs w:val="21"/>
        </w:rPr>
        <w:t>s, *p&lt;.05</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 xml:space="preserve">The first hypothesis of the study was that there is no significant </w:t>
      </w:r>
      <w:r w:rsidRPr="009A297B">
        <w:rPr>
          <w:rFonts w:ascii="Times New Roman" w:hAnsi="Times New Roman"/>
          <w:color w:val="000000"/>
          <w:sz w:val="21"/>
          <w:szCs w:val="21"/>
        </w:rPr>
        <w:t>effect of strategic implementation on SMEs performance in Abuja.</w:t>
      </w:r>
      <w:r w:rsidRPr="009A297B">
        <w:rPr>
          <w:rFonts w:ascii="Times New Roman" w:hAnsi="Times New Roman"/>
          <w:sz w:val="21"/>
          <w:szCs w:val="21"/>
        </w:rPr>
        <w:t xml:space="preserve"> This hypothesis was tested through simple regression analysis and the</w:t>
      </w:r>
      <w:r w:rsidR="009A31B1">
        <w:rPr>
          <w:rFonts w:ascii="Times New Roman" w:hAnsi="Times New Roman"/>
          <w:sz w:val="21"/>
          <w:szCs w:val="21"/>
        </w:rPr>
        <w:t xml:space="preserve"> result is presented in Table </w:t>
      </w:r>
      <w:r w:rsidRPr="009A297B">
        <w:rPr>
          <w:rFonts w:ascii="Times New Roman" w:hAnsi="Times New Roman"/>
          <w:sz w:val="21"/>
          <w:szCs w:val="21"/>
        </w:rPr>
        <w:t>4 above. The results under the main effects model (step one) indicated that there was significant effect of strategic implementation on SMEs performance in Abuja  in which R</w:t>
      </w:r>
      <w:r w:rsidRPr="009A297B">
        <w:rPr>
          <w:rFonts w:ascii="Times New Roman" w:hAnsi="Times New Roman"/>
          <w:sz w:val="21"/>
          <w:szCs w:val="21"/>
          <w:vertAlign w:val="superscript"/>
        </w:rPr>
        <w:t>2</w:t>
      </w:r>
      <w:r w:rsidRPr="009A297B">
        <w:rPr>
          <w:rFonts w:ascii="Times New Roman" w:hAnsi="Times New Roman"/>
          <w:sz w:val="21"/>
          <w:szCs w:val="21"/>
        </w:rPr>
        <w:t xml:space="preserve"> was 0.447 implying that 44.7% of SMEs performance in Abuja was explained by their strategic implementation . This shows that an increase in strategic implementation by one unit causes an increase in SMEs performance by 0.447. The adjusted R</w:t>
      </w:r>
      <w:r w:rsidRPr="009A297B">
        <w:rPr>
          <w:rFonts w:ascii="Times New Roman" w:hAnsi="Times New Roman"/>
          <w:sz w:val="21"/>
          <w:szCs w:val="21"/>
          <w:vertAlign w:val="superscript"/>
        </w:rPr>
        <w:t>2</w:t>
      </w:r>
      <w:r w:rsidRPr="009A297B">
        <w:rPr>
          <w:rFonts w:ascii="Times New Roman" w:hAnsi="Times New Roman"/>
          <w:sz w:val="21"/>
          <w:szCs w:val="21"/>
        </w:rPr>
        <w:t xml:space="preserve"> of 0</w:t>
      </w:r>
      <w:r w:rsidRPr="009A297B">
        <w:rPr>
          <w:rFonts w:ascii="Times New Roman" w:hAnsi="Times New Roman"/>
          <w:color w:val="000000"/>
          <w:sz w:val="21"/>
          <w:szCs w:val="21"/>
        </w:rPr>
        <w:t>.449</w:t>
      </w:r>
      <w:r w:rsidRPr="009A297B">
        <w:rPr>
          <w:rFonts w:ascii="Times New Roman" w:hAnsi="Times New Roman"/>
          <w:sz w:val="21"/>
          <w:szCs w:val="21"/>
        </w:rPr>
        <w:t xml:space="preserve"> means the strategic implementation without the constant explains 44.9% variation in SMEs performance in Abuja. The remaining 44.9% variation in SMEs performance in Abuja is explained by other variables which are not in this model.</w:t>
      </w:r>
    </w:p>
    <w:p w:rsidR="00043DC8" w:rsidRPr="009A297B" w:rsidRDefault="00043DC8" w:rsidP="00043DC8">
      <w:pPr>
        <w:spacing w:before="240" w:line="240" w:lineRule="auto"/>
        <w:jc w:val="both"/>
        <w:rPr>
          <w:rFonts w:ascii="Times New Roman" w:hAnsi="Times New Roman"/>
          <w:sz w:val="21"/>
          <w:szCs w:val="21"/>
        </w:rPr>
      </w:pPr>
      <w:r w:rsidRPr="009A297B">
        <w:rPr>
          <w:rFonts w:ascii="Times New Roman" w:hAnsi="Times New Roman"/>
          <w:sz w:val="21"/>
          <w:szCs w:val="21"/>
        </w:rPr>
        <w:t xml:space="preserve">Analysis of Variance result for effect of strategic implementation on SMEs performance in Abuja shows that F-Statistics value was </w:t>
      </w:r>
      <w:r w:rsidRPr="009A297B">
        <w:rPr>
          <w:rFonts w:ascii="Times New Roman" w:hAnsi="Times New Roman"/>
          <w:color w:val="000000"/>
          <w:sz w:val="21"/>
          <w:szCs w:val="21"/>
          <w:lang w:eastAsia="en-GB"/>
        </w:rPr>
        <w:t xml:space="preserve">92.375 </w:t>
      </w:r>
      <w:r w:rsidRPr="009A297B">
        <w:rPr>
          <w:rFonts w:ascii="Times New Roman" w:hAnsi="Times New Roman"/>
          <w:sz w:val="21"/>
          <w:szCs w:val="21"/>
        </w:rPr>
        <w:t>which is greater than the critical value of 3.85 and p value was 0.000 which was less than 0.05 meaning that the effect of strategic implementation on SMEs performance in Abuja was significant. Thus the null hypothesis was rejected and concluded that there was a significant effect of strategic implementation on SMEs performance in Abuja. The p-values being 0.000 was less than 0.05 therefore the model was statistically significant. The model was defined as Y = 1.131+ 0.610</w:t>
      </w:r>
      <w:r w:rsidRPr="009A297B">
        <w:rPr>
          <w:rFonts w:ascii="Times New Roman" w:hAnsi="Times New Roman"/>
          <w:color w:val="000000"/>
          <w:sz w:val="21"/>
          <w:szCs w:val="21"/>
          <w:lang w:eastAsia="en-GB"/>
        </w:rPr>
        <w:t xml:space="preserve"> </w:t>
      </w:r>
      <w:r w:rsidRPr="009A297B">
        <w:rPr>
          <w:rFonts w:ascii="Times New Roman" w:hAnsi="Times New Roman"/>
          <w:sz w:val="21"/>
          <w:szCs w:val="21"/>
          <w:lang w:eastAsia="en-GB"/>
        </w:rPr>
        <w:t>Χ</w:t>
      </w:r>
      <w:r w:rsidRPr="009A297B">
        <w:rPr>
          <w:rFonts w:ascii="Times New Roman" w:hAnsi="Times New Roman"/>
          <w:sz w:val="21"/>
          <w:szCs w:val="21"/>
          <w:vertAlign w:val="subscript"/>
          <w:lang w:eastAsia="en-GB"/>
        </w:rPr>
        <w:t>1</w:t>
      </w:r>
      <w:r w:rsidRPr="009A297B">
        <w:rPr>
          <w:rFonts w:ascii="Times New Roman" w:hAnsi="Times New Roman"/>
          <w:sz w:val="21"/>
          <w:szCs w:val="21"/>
        </w:rPr>
        <w:t>, indicating that for every unit increase in strategic implementation leads to 0.610</w:t>
      </w:r>
      <w:r w:rsidRPr="009A297B">
        <w:rPr>
          <w:rFonts w:ascii="Times New Roman" w:hAnsi="Times New Roman"/>
          <w:color w:val="000000"/>
          <w:sz w:val="21"/>
          <w:szCs w:val="21"/>
          <w:lang w:eastAsia="en-GB"/>
        </w:rPr>
        <w:t xml:space="preserve"> </w:t>
      </w:r>
      <w:r w:rsidRPr="009A297B">
        <w:rPr>
          <w:rFonts w:ascii="Times New Roman" w:hAnsi="Times New Roman"/>
          <w:sz w:val="21"/>
          <w:szCs w:val="21"/>
        </w:rPr>
        <w:t>increase in SMEs performance in Abuja. This implies that strategic implementation positively affects SMEs performance in Abuja.</w:t>
      </w:r>
    </w:p>
    <w:p w:rsidR="00043DC8" w:rsidRPr="009A297B" w:rsidRDefault="00043DC8" w:rsidP="00043DC8">
      <w:pPr>
        <w:spacing w:before="240" w:line="240" w:lineRule="auto"/>
        <w:jc w:val="both"/>
        <w:rPr>
          <w:rFonts w:ascii="Times New Roman" w:hAnsi="Times New Roman"/>
          <w:sz w:val="21"/>
          <w:szCs w:val="21"/>
        </w:rPr>
      </w:pPr>
      <w:r w:rsidRPr="009A297B">
        <w:rPr>
          <w:rFonts w:ascii="Times New Roman" w:hAnsi="Times New Roman"/>
          <w:sz w:val="21"/>
          <w:szCs w:val="21"/>
        </w:rPr>
        <w:t>The second hypothesis of the study was that strategic implementation does not significantly interact with market turbulence to affect the performance of SMEs in Abuja, such that the relationship is not stronger for those with high market turbulence than those with low market turbulence. Baron and Kenny (1986) hierarchical Moderated Multiple Regression (MMR) model was used to test the moderating effect of market turbulence (moderating variable) on the relationship between strategic implementation and SMEs performance in Abuja. The result</w:t>
      </w:r>
      <w:r w:rsidR="009A31B1">
        <w:rPr>
          <w:rFonts w:ascii="Times New Roman" w:hAnsi="Times New Roman"/>
          <w:sz w:val="21"/>
          <w:szCs w:val="21"/>
        </w:rPr>
        <w:t xml:space="preserve">s are also presented in Table </w:t>
      </w:r>
      <w:r w:rsidRPr="009A297B">
        <w:rPr>
          <w:rFonts w:ascii="Times New Roman" w:hAnsi="Times New Roman"/>
          <w:sz w:val="21"/>
          <w:szCs w:val="21"/>
        </w:rPr>
        <w:t>4.</w:t>
      </w:r>
    </w:p>
    <w:p w:rsidR="00043DC8" w:rsidRPr="009A297B" w:rsidRDefault="00043DC8" w:rsidP="00043DC8">
      <w:pPr>
        <w:spacing w:before="240" w:line="240" w:lineRule="auto"/>
        <w:jc w:val="both"/>
        <w:rPr>
          <w:rFonts w:ascii="Times New Roman" w:hAnsi="Times New Roman"/>
          <w:sz w:val="21"/>
          <w:szCs w:val="21"/>
        </w:rPr>
      </w:pPr>
      <w:r w:rsidRPr="009A297B">
        <w:rPr>
          <w:rFonts w:ascii="Times New Roman" w:hAnsi="Times New Roman"/>
          <w:sz w:val="21"/>
          <w:szCs w:val="21"/>
        </w:rPr>
        <w:t>The results under the moderated model revealed that adding moderator term market turbulence causes a significant change in R2 by 0</w:t>
      </w:r>
      <w:r w:rsidRPr="009A297B">
        <w:rPr>
          <w:rFonts w:ascii="Times New Roman" w:hAnsi="Times New Roman"/>
          <w:color w:val="000000"/>
          <w:sz w:val="21"/>
          <w:szCs w:val="21"/>
        </w:rPr>
        <w:t>.156</w:t>
      </w:r>
      <w:r w:rsidRPr="009A297B">
        <w:rPr>
          <w:rFonts w:ascii="Times New Roman" w:hAnsi="Times New Roman"/>
          <w:sz w:val="21"/>
          <w:szCs w:val="21"/>
        </w:rPr>
        <w:t xml:space="preserve">, p&lt;0.05 (Step two) and adding the interaction term strategic implementation X market turbulence causes a significant change of R2 by </w:t>
      </w:r>
      <w:r w:rsidRPr="009A297B">
        <w:rPr>
          <w:rFonts w:ascii="Times New Roman" w:hAnsi="Times New Roman"/>
          <w:color w:val="000000"/>
          <w:sz w:val="21"/>
          <w:szCs w:val="21"/>
        </w:rPr>
        <w:t>.019</w:t>
      </w:r>
      <w:r w:rsidRPr="009A297B">
        <w:rPr>
          <w:rFonts w:ascii="Times New Roman" w:hAnsi="Times New Roman"/>
          <w:sz w:val="21"/>
          <w:szCs w:val="21"/>
        </w:rPr>
        <w:t xml:space="preserve">, p&lt;0.05 (Step three). These </w:t>
      </w:r>
      <w:r w:rsidR="009A31B1">
        <w:rPr>
          <w:rFonts w:ascii="Times New Roman" w:hAnsi="Times New Roman"/>
          <w:sz w:val="21"/>
          <w:szCs w:val="21"/>
        </w:rPr>
        <w:t xml:space="preserve">findings as revealed in table </w:t>
      </w:r>
      <w:r w:rsidRPr="009A297B">
        <w:rPr>
          <w:rFonts w:ascii="Times New Roman" w:hAnsi="Times New Roman"/>
          <w:sz w:val="21"/>
          <w:szCs w:val="21"/>
        </w:rPr>
        <w:t xml:space="preserve">4 indicate that although strategic implementation alone as a predictor of SMEs performance can account for </w:t>
      </w:r>
      <w:r w:rsidRPr="009A297B">
        <w:rPr>
          <w:rFonts w:ascii="Times New Roman" w:hAnsi="Times New Roman"/>
          <w:color w:val="000000"/>
          <w:sz w:val="21"/>
          <w:szCs w:val="21"/>
        </w:rPr>
        <w:t>45.5</w:t>
      </w:r>
      <w:r w:rsidRPr="009A297B">
        <w:rPr>
          <w:rFonts w:ascii="Times New Roman" w:hAnsi="Times New Roman"/>
          <w:sz w:val="21"/>
          <w:szCs w:val="21"/>
        </w:rPr>
        <w:t xml:space="preserve">% of SMEs performance, adding market turbulence to strategic implementation increases the model capacity to predict SMEs performance by 15.6% but when the interaction term strategic implementation X market turbulence is added it enhance the model by only </w:t>
      </w:r>
      <w:r w:rsidRPr="009A297B">
        <w:rPr>
          <w:rFonts w:ascii="Times New Roman" w:hAnsi="Times New Roman"/>
          <w:color w:val="000000"/>
          <w:sz w:val="21"/>
          <w:szCs w:val="21"/>
        </w:rPr>
        <w:t>1.9</w:t>
      </w:r>
      <w:r w:rsidRPr="009A297B">
        <w:rPr>
          <w:rFonts w:ascii="Times New Roman" w:hAnsi="Times New Roman"/>
          <w:sz w:val="21"/>
          <w:szCs w:val="21"/>
        </w:rPr>
        <w:t>%. This implies that all the three combinations of variables can enhance SMEs performance in Abuja, with p&lt;0.05.</w:t>
      </w:r>
    </w:p>
    <w:p w:rsidR="00043DC8" w:rsidRPr="009A297B" w:rsidRDefault="00043DC8" w:rsidP="00043DC8">
      <w:pPr>
        <w:spacing w:before="240" w:line="240" w:lineRule="auto"/>
        <w:jc w:val="both"/>
        <w:rPr>
          <w:rFonts w:ascii="Times New Roman" w:hAnsi="Times New Roman"/>
          <w:sz w:val="21"/>
          <w:szCs w:val="21"/>
        </w:rPr>
      </w:pPr>
      <w:r w:rsidRPr="009A297B">
        <w:rPr>
          <w:rFonts w:ascii="Times New Roman" w:hAnsi="Times New Roman"/>
          <w:sz w:val="21"/>
          <w:szCs w:val="21"/>
        </w:rPr>
        <w:lastRenderedPageBreak/>
        <w:t xml:space="preserve">Overall regression model between strategic implementation and SMEs performance with the moderating variable market turbulence was significant as F statistic was </w:t>
      </w:r>
      <w:r w:rsidRPr="009A297B">
        <w:rPr>
          <w:rFonts w:ascii="Times New Roman" w:hAnsi="Times New Roman"/>
          <w:color w:val="000000"/>
          <w:sz w:val="21"/>
          <w:szCs w:val="21"/>
        </w:rPr>
        <w:t xml:space="preserve">43.851 </w:t>
      </w:r>
      <w:r w:rsidRPr="009A297B">
        <w:rPr>
          <w:rFonts w:ascii="Times New Roman" w:hAnsi="Times New Roman"/>
          <w:sz w:val="21"/>
          <w:szCs w:val="21"/>
        </w:rPr>
        <w:t xml:space="preserve">which is greater than the critical value of 2.38 and the p-value of 0.000 which is less 0.05. Overall, these findings indicate that SMEs performance can be predicted by strategic implementation simple linear regression; or a combination of strategic implementation </w:t>
      </w:r>
      <w:r w:rsidRPr="009A297B">
        <w:rPr>
          <w:rFonts w:ascii="Times New Roman" w:hAnsi="Times New Roman"/>
          <w:color w:val="000000"/>
          <w:sz w:val="21"/>
          <w:szCs w:val="21"/>
        </w:rPr>
        <w:t xml:space="preserve">and </w:t>
      </w:r>
      <w:r w:rsidRPr="009A297B">
        <w:rPr>
          <w:rFonts w:ascii="Times New Roman" w:hAnsi="Times New Roman"/>
          <w:sz w:val="21"/>
          <w:szCs w:val="21"/>
        </w:rPr>
        <w:t>market turbulence cumulatively; or by strategic implementation,</w:t>
      </w:r>
      <w:r w:rsidRPr="009A297B">
        <w:rPr>
          <w:rFonts w:ascii="Times New Roman" w:hAnsi="Times New Roman"/>
          <w:color w:val="000000"/>
          <w:sz w:val="21"/>
          <w:szCs w:val="21"/>
        </w:rPr>
        <w:t xml:space="preserve"> </w:t>
      </w:r>
      <w:r w:rsidRPr="009A297B">
        <w:rPr>
          <w:rFonts w:ascii="Times New Roman" w:hAnsi="Times New Roman"/>
          <w:sz w:val="21"/>
          <w:szCs w:val="21"/>
        </w:rPr>
        <w:t xml:space="preserve">market turbulence and the interaction term of strategic implementation </w:t>
      </w:r>
      <w:r w:rsidRPr="009A297B">
        <w:rPr>
          <w:rFonts w:ascii="Times New Roman" w:hAnsi="Times New Roman"/>
          <w:color w:val="000000"/>
          <w:sz w:val="21"/>
          <w:szCs w:val="21"/>
        </w:rPr>
        <w:t>x</w:t>
      </w:r>
      <w:r w:rsidRPr="009A297B">
        <w:rPr>
          <w:rFonts w:ascii="Times New Roman" w:hAnsi="Times New Roman"/>
          <w:sz w:val="21"/>
          <w:szCs w:val="21"/>
        </w:rPr>
        <w:t xml:space="preserve"> market turbulence cumulatively.</w:t>
      </w:r>
    </w:p>
    <w:p w:rsidR="00043DC8" w:rsidRPr="009A297B" w:rsidRDefault="00043DC8" w:rsidP="00043DC8">
      <w:pPr>
        <w:autoSpaceDE w:val="0"/>
        <w:autoSpaceDN w:val="0"/>
        <w:adjustRightInd w:val="0"/>
        <w:spacing w:before="240" w:after="0" w:line="240" w:lineRule="auto"/>
        <w:jc w:val="both"/>
        <w:rPr>
          <w:rFonts w:ascii="Times New Roman" w:hAnsi="Times New Roman"/>
          <w:sz w:val="21"/>
          <w:szCs w:val="21"/>
        </w:rPr>
      </w:pPr>
      <w:r w:rsidRPr="009A297B">
        <w:rPr>
          <w:rFonts w:ascii="Times New Roman" w:hAnsi="Times New Roman"/>
          <w:sz w:val="21"/>
          <w:szCs w:val="21"/>
        </w:rPr>
        <w:t>T</w:t>
      </w:r>
      <w:r w:rsidR="009A31B1">
        <w:rPr>
          <w:rFonts w:ascii="Times New Roman" w:hAnsi="Times New Roman"/>
          <w:sz w:val="21"/>
          <w:szCs w:val="21"/>
        </w:rPr>
        <w:t xml:space="preserve">he results presented in Table </w:t>
      </w:r>
      <w:r w:rsidRPr="009A297B">
        <w:rPr>
          <w:rFonts w:ascii="Times New Roman" w:hAnsi="Times New Roman"/>
          <w:sz w:val="21"/>
          <w:szCs w:val="21"/>
        </w:rPr>
        <w:t>4 also represent the coefficients of determination for Moderated Multiple Regression Model of strategic implementation with market turbulence interaction. Model one (1) represents the result of the regression of SMEs performance without the moderator. This models shows that the effect of strategic implementation on SMEs performance is significant at p&lt;0.05 and the simple regression can be represented as Y = 1.131+ 0.610Χ</w:t>
      </w:r>
      <w:r w:rsidRPr="009A297B">
        <w:rPr>
          <w:rFonts w:ascii="Times New Roman" w:hAnsi="Times New Roman"/>
          <w:sz w:val="21"/>
          <w:szCs w:val="21"/>
          <w:vertAlign w:val="subscript"/>
        </w:rPr>
        <w:t>1</w:t>
      </w:r>
      <w:r w:rsidRPr="009A297B">
        <w:rPr>
          <w:rFonts w:ascii="Times New Roman" w:hAnsi="Times New Roman"/>
          <w:sz w:val="21"/>
          <w:szCs w:val="21"/>
        </w:rPr>
        <w:t>. In the second model, the moderating variable, market turbulence is entered into the first model. The result also revealed a significant effect at 0.05. The multiple regression equation is Y = 1.536+ 0</w:t>
      </w:r>
      <w:r w:rsidRPr="009A297B">
        <w:rPr>
          <w:rFonts w:ascii="Times New Roman" w:hAnsi="Times New Roman"/>
          <w:color w:val="000000"/>
          <w:sz w:val="21"/>
          <w:szCs w:val="21"/>
        </w:rPr>
        <w:t>.470</w:t>
      </w:r>
      <w:r w:rsidRPr="009A297B">
        <w:rPr>
          <w:rFonts w:ascii="Times New Roman" w:hAnsi="Times New Roman"/>
          <w:sz w:val="21"/>
          <w:szCs w:val="21"/>
        </w:rPr>
        <w:t>Χ</w:t>
      </w:r>
      <w:r w:rsidRPr="009A297B">
        <w:rPr>
          <w:rFonts w:ascii="Times New Roman" w:hAnsi="Times New Roman"/>
          <w:sz w:val="21"/>
          <w:szCs w:val="21"/>
          <w:vertAlign w:val="subscript"/>
        </w:rPr>
        <w:t xml:space="preserve">1 </w:t>
      </w:r>
      <w:r w:rsidRPr="009A297B">
        <w:rPr>
          <w:rFonts w:ascii="Times New Roman" w:hAnsi="Times New Roman"/>
          <w:sz w:val="21"/>
          <w:szCs w:val="21"/>
        </w:rPr>
        <w:t>+ 0.</w:t>
      </w:r>
      <w:r w:rsidRPr="009A297B">
        <w:rPr>
          <w:rFonts w:ascii="Times New Roman" w:hAnsi="Times New Roman"/>
          <w:color w:val="000000"/>
          <w:sz w:val="21"/>
          <w:szCs w:val="21"/>
        </w:rPr>
        <w:t>350</w:t>
      </w:r>
      <w:r w:rsidRPr="009A297B">
        <w:rPr>
          <w:rFonts w:ascii="Times New Roman" w:hAnsi="Times New Roman"/>
          <w:sz w:val="21"/>
          <w:szCs w:val="21"/>
        </w:rPr>
        <w:t>Χ</w:t>
      </w:r>
      <w:r w:rsidRPr="009A297B">
        <w:rPr>
          <w:rFonts w:ascii="Times New Roman" w:hAnsi="Times New Roman"/>
          <w:sz w:val="21"/>
          <w:szCs w:val="21"/>
          <w:vertAlign w:val="subscript"/>
        </w:rPr>
        <w:t>2</w:t>
      </w:r>
      <w:r w:rsidRPr="009A297B">
        <w:rPr>
          <w:rFonts w:ascii="Times New Roman" w:hAnsi="Times New Roman"/>
          <w:sz w:val="21"/>
          <w:szCs w:val="21"/>
        </w:rPr>
        <w:t>. In model three (3) the interaction between the independent variable (strategic implementation) and moderator (market turbulence) is introduced in the equation. The output indications that strategic implementation and the interaction term strategic implementation X market turbulence are significant (p=0.05). Therefore the moderated multiple linear regression model is CA= 1.519 + 0.663Χ</w:t>
      </w:r>
      <w:r w:rsidRPr="009A297B">
        <w:rPr>
          <w:rFonts w:ascii="Times New Roman" w:hAnsi="Times New Roman"/>
          <w:sz w:val="21"/>
          <w:szCs w:val="21"/>
          <w:vertAlign w:val="subscript"/>
        </w:rPr>
        <w:t xml:space="preserve">1 </w:t>
      </w:r>
      <w:r w:rsidRPr="009A297B">
        <w:rPr>
          <w:rFonts w:ascii="Times New Roman" w:hAnsi="Times New Roman"/>
          <w:sz w:val="21"/>
          <w:szCs w:val="21"/>
        </w:rPr>
        <w:t>+ .448Χ</w:t>
      </w:r>
      <w:r w:rsidRPr="009A297B">
        <w:rPr>
          <w:rFonts w:ascii="Times New Roman" w:hAnsi="Times New Roman"/>
          <w:sz w:val="21"/>
          <w:szCs w:val="21"/>
          <w:vertAlign w:val="subscript"/>
        </w:rPr>
        <w:t xml:space="preserve">2 </w:t>
      </w:r>
      <w:r w:rsidRPr="009A297B">
        <w:rPr>
          <w:rFonts w:ascii="Times New Roman" w:hAnsi="Times New Roman"/>
          <w:sz w:val="21"/>
          <w:szCs w:val="21"/>
        </w:rPr>
        <w:t>+ 0</w:t>
      </w:r>
      <w:r w:rsidRPr="009A297B">
        <w:rPr>
          <w:rFonts w:ascii="Times New Roman" w:hAnsi="Times New Roman"/>
          <w:color w:val="000000"/>
          <w:sz w:val="21"/>
          <w:szCs w:val="21"/>
        </w:rPr>
        <w:t xml:space="preserve">.069Z. </w:t>
      </w:r>
      <w:r w:rsidRPr="009A297B">
        <w:rPr>
          <w:rFonts w:ascii="Times New Roman" w:hAnsi="Times New Roman"/>
          <w:sz w:val="21"/>
          <w:szCs w:val="21"/>
        </w:rPr>
        <w:t>Generally, the results of the Moderated Hierarchical Multiple Regression analysis found out that market turbulence had a moderating effect on the relationship between strategic implementation and SMEs performance in Abuja.</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Figure 1: Moderating effect of market turbulence on the relationship between strategic implementation and SMEs performance</w:t>
      </w:r>
    </w:p>
    <w:p w:rsidR="00043DC8" w:rsidRPr="009A297B" w:rsidRDefault="00043DC8" w:rsidP="00043DC8">
      <w:pPr>
        <w:autoSpaceDE w:val="0"/>
        <w:autoSpaceDN w:val="0"/>
        <w:adjustRightInd w:val="0"/>
        <w:spacing w:before="240" w:after="0" w:line="240" w:lineRule="auto"/>
        <w:jc w:val="both"/>
        <w:rPr>
          <w:rFonts w:ascii="Times New Roman" w:hAnsi="Times New Roman"/>
          <w:sz w:val="21"/>
          <w:szCs w:val="21"/>
        </w:rPr>
      </w:pPr>
      <w:r w:rsidRPr="009A297B">
        <w:rPr>
          <w:rFonts w:ascii="Times New Roman" w:hAnsi="Times New Roman"/>
          <w:noProof/>
          <w:sz w:val="21"/>
          <w:szCs w:val="21"/>
        </w:rPr>
        <w:drawing>
          <wp:inline distT="0" distB="0" distL="0" distR="0" wp14:anchorId="1AE46435" wp14:editId="46E50B63">
            <wp:extent cx="5946775" cy="2765425"/>
            <wp:effectExtent l="0" t="0" r="15875" b="1587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43DC8" w:rsidRPr="009A297B" w:rsidRDefault="00043DC8" w:rsidP="00043DC8">
      <w:pPr>
        <w:autoSpaceDE w:val="0"/>
        <w:autoSpaceDN w:val="0"/>
        <w:adjustRightInd w:val="0"/>
        <w:spacing w:before="240" w:after="0" w:line="240" w:lineRule="auto"/>
        <w:jc w:val="both"/>
        <w:rPr>
          <w:rFonts w:ascii="Times New Roman" w:hAnsi="Times New Roman"/>
          <w:sz w:val="21"/>
          <w:szCs w:val="21"/>
        </w:rPr>
      </w:pPr>
      <w:r w:rsidRPr="009A297B">
        <w:rPr>
          <w:rFonts w:ascii="Times New Roman" w:hAnsi="Times New Roman"/>
          <w:sz w:val="21"/>
          <w:szCs w:val="21"/>
        </w:rPr>
        <w:t xml:space="preserve">Note: Implemtn= Implementation </w:t>
      </w:r>
    </w:p>
    <w:p w:rsidR="00043DC8" w:rsidRPr="009A297B" w:rsidRDefault="00043DC8" w:rsidP="00043DC8">
      <w:pPr>
        <w:autoSpaceDE w:val="0"/>
        <w:autoSpaceDN w:val="0"/>
        <w:adjustRightInd w:val="0"/>
        <w:spacing w:before="240" w:line="240" w:lineRule="auto"/>
        <w:jc w:val="both"/>
        <w:rPr>
          <w:rFonts w:ascii="Times New Roman" w:hAnsi="Times New Roman"/>
          <w:sz w:val="21"/>
          <w:szCs w:val="21"/>
        </w:rPr>
      </w:pPr>
      <w:r w:rsidRPr="009A297B">
        <w:rPr>
          <w:rFonts w:ascii="Times New Roman" w:hAnsi="Times New Roman"/>
          <w:sz w:val="21"/>
          <w:szCs w:val="21"/>
        </w:rPr>
        <w:t>A simple slopes test was further conducted. Figure 1 shows the moderating effect of market turbulence on the relationship between strategic implementation and SMEs performance. The plot in Figure 1 suggests that, although a higher level of strategic implementation is associated with increased SMEs performance., strategic implementation is likely to be even more effective utilized in achieving SMEs performance when market turbulence is low (i.e., low levels of market turbulence).</w:t>
      </w:r>
    </w:p>
    <w:p w:rsidR="00043DC8" w:rsidRPr="009A297B" w:rsidRDefault="00043DC8" w:rsidP="00043DC8">
      <w:pPr>
        <w:spacing w:before="240" w:after="0" w:line="240" w:lineRule="auto"/>
        <w:contextualSpacing/>
        <w:jc w:val="both"/>
        <w:rPr>
          <w:rFonts w:ascii="Times New Roman" w:eastAsia="Times New Roman" w:hAnsi="Times New Roman"/>
          <w:b/>
          <w:sz w:val="21"/>
          <w:szCs w:val="21"/>
        </w:rPr>
      </w:pPr>
      <w:r w:rsidRPr="009A297B">
        <w:rPr>
          <w:rFonts w:ascii="Times New Roman" w:eastAsia="Times New Roman" w:hAnsi="Times New Roman"/>
          <w:b/>
          <w:bCs/>
          <w:sz w:val="21"/>
          <w:szCs w:val="21"/>
        </w:rPr>
        <w:t>Discussion of Findings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Hypothesis one (H</w:t>
      </w:r>
      <w:r w:rsidRPr="009A297B">
        <w:rPr>
          <w:rFonts w:ascii="Times New Roman" w:hAnsi="Times New Roman"/>
          <w:sz w:val="21"/>
          <w:szCs w:val="21"/>
          <w:vertAlign w:val="subscript"/>
        </w:rPr>
        <w:t>1</w:t>
      </w:r>
      <w:r w:rsidRPr="009A297B">
        <w:rPr>
          <w:rFonts w:ascii="Times New Roman" w:hAnsi="Times New Roman"/>
          <w:sz w:val="21"/>
          <w:szCs w:val="21"/>
        </w:rPr>
        <w:t xml:space="preserve">) of the study was to test whether there is no significant effect of strategic implementation on SMEs performance in Abuja. Regression analysis is used to predict this possible effect. The result of the analysis shows that strategic implementation of action plans, translates departmental goals into personal objectives and execution of planned strategy precisely alone can improve the SMEs performance in Abuja. Therefore, the research hypothesis that strategic implementation will have positive significant positive effect </w:t>
      </w:r>
      <w:r w:rsidRPr="009A297B">
        <w:rPr>
          <w:rFonts w:ascii="Times New Roman" w:hAnsi="Times New Roman"/>
          <w:sz w:val="21"/>
          <w:szCs w:val="21"/>
        </w:rPr>
        <w:lastRenderedPageBreak/>
        <w:t>on SMEs performance was supported. The finding implies that, in industries where strategic implementation are effective relied on for success though there be market turbulence would spur them to greater productivity which will in turn result in higher performance. The finding of this study is in line with the study by Ali and Ali (2015) who examined the factors that affects SMEs performance and concluded that effective strategic implementation is the most important determinant of SMEs performance.</w:t>
      </w:r>
    </w:p>
    <w:p w:rsidR="00043DC8" w:rsidRPr="009A297B" w:rsidRDefault="00043DC8" w:rsidP="00043DC8">
      <w:pPr>
        <w:spacing w:before="240" w:line="240" w:lineRule="auto"/>
        <w:jc w:val="both"/>
        <w:rPr>
          <w:rFonts w:ascii="Times New Roman" w:hAnsi="Times New Roman"/>
          <w:sz w:val="21"/>
          <w:szCs w:val="21"/>
        </w:rPr>
      </w:pPr>
      <w:r w:rsidRPr="009A297B">
        <w:rPr>
          <w:rFonts w:ascii="Times New Roman" w:hAnsi="Times New Roman"/>
          <w:sz w:val="21"/>
          <w:szCs w:val="21"/>
        </w:rPr>
        <w:t>The second hypothesis (H2) was to determine if there is significant correlation between market turbulence and SMEs performance in Abuja. The result of the correlational analysis confirmed that indeed there is a negative effect of market turbulence on SMEs performance in Abuja. The third hypothesis (H3) in this study sought to determine if strategic implementation does significantly interact with market turbulence to affect the performance of SMEs in Abuja. Findings of this study lend support to the interactive effect of market turbulence in the relationship between strategic implementation and SMEs performance in Abuja. This result is in line with resource-based theory which emphasizes the importance of a firm's tangible and intangible assets to play a strategic role for superior firm performance. Muriuki and Stanley (2015) likewise, postulated that four practices determine the successful strategic plan implementation; strategic HRM, strategic competitiveness, organization culture and corporate leadership: this finding in line with Dubihlela and Sandada (2014).</w:t>
      </w:r>
    </w:p>
    <w:p w:rsidR="00043DC8" w:rsidRPr="009A297B" w:rsidRDefault="00043DC8" w:rsidP="00043DC8">
      <w:pPr>
        <w:spacing w:after="0" w:line="240" w:lineRule="auto"/>
        <w:rPr>
          <w:rFonts w:ascii="Times New Roman" w:hAnsi="Times New Roman"/>
          <w:b/>
          <w:sz w:val="21"/>
          <w:szCs w:val="21"/>
        </w:rPr>
      </w:pPr>
    </w:p>
    <w:p w:rsidR="00043DC8" w:rsidRPr="009A297B" w:rsidRDefault="00043DC8" w:rsidP="00043DC8">
      <w:pPr>
        <w:spacing w:after="0" w:line="240" w:lineRule="auto"/>
        <w:contextualSpacing/>
        <w:rPr>
          <w:rFonts w:ascii="Times New Roman" w:eastAsia="Times New Roman" w:hAnsi="Times New Roman"/>
          <w:b/>
          <w:sz w:val="21"/>
          <w:szCs w:val="21"/>
        </w:rPr>
      </w:pPr>
      <w:r w:rsidRPr="009A297B">
        <w:rPr>
          <w:rFonts w:ascii="Times New Roman" w:eastAsia="Times New Roman" w:hAnsi="Times New Roman"/>
          <w:b/>
          <w:sz w:val="21"/>
          <w:szCs w:val="21"/>
        </w:rPr>
        <w:t>Conclusion and Recommendations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In the light of above findings, the study concludes that strategic implementation effective deployment and utilization has positive effect of on SMEs performance in Abuja. Therefore, it could be generally concluded that if organisation most especially SMEs, invest in their strategic implementation and are provided with enabling environment such as low market turbulence, they would achieve superior performance. The reconfiguration of organization resources to adapt into market turbulence can thus be used as a tool for SMEs performance in Abuja through strategic implementation. </w:t>
      </w:r>
      <w:r w:rsidRPr="009A297B">
        <w:rPr>
          <w:rFonts w:ascii="Times New Roman" w:hAnsi="Times New Roman"/>
          <w:bCs/>
          <w:color w:val="000000"/>
          <w:sz w:val="21"/>
          <w:szCs w:val="21"/>
        </w:rPr>
        <w:t>Based on the findings of this study</w:t>
      </w:r>
      <w:r w:rsidRPr="009A297B">
        <w:rPr>
          <w:rFonts w:ascii="Times New Roman" w:hAnsi="Times New Roman"/>
          <w:b/>
          <w:bCs/>
          <w:color w:val="000000"/>
          <w:sz w:val="21"/>
          <w:szCs w:val="21"/>
        </w:rPr>
        <w:t>,</w:t>
      </w:r>
      <w:r w:rsidRPr="009A297B">
        <w:rPr>
          <w:rFonts w:ascii="Times New Roman" w:hAnsi="Times New Roman"/>
          <w:sz w:val="21"/>
          <w:szCs w:val="21"/>
        </w:rPr>
        <w:t xml:space="preserve"> the following recommendations are proposed;</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It is recommended that, SMEs in Nigeria must take the turbulence of market seriously as it plays an important role in how well their performance will increase when it comes to the implementation of strategies. The study found that, innovation plays a partial mediation role between customer orientation and performance. </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It is recommended that, SMEs in Nigeria must developed strong market strategies as its dynamics would affect performance. The study found that, market turbulence plays a partial moderation between strategic implementation and SMEs performance. The implication for SMEs is that, the presence of turbulent market will not necessarily boost performance unless SMEs implement their strategies effectively. It is also recommended that there is the need for SMEs to embark on effective strategic implementation practices to be able to improve their performance. Strategic implementation itself will form genesis of their capacity building as it will help them know the needs and wants of customers and adjust to address these needs.</w:t>
      </w:r>
    </w:p>
    <w:p w:rsidR="00043DC8" w:rsidRPr="009A297B" w:rsidRDefault="00043DC8" w:rsidP="00043DC8">
      <w:pPr>
        <w:autoSpaceDE w:val="0"/>
        <w:autoSpaceDN w:val="0"/>
        <w:adjustRightInd w:val="0"/>
        <w:spacing w:before="240" w:after="0" w:line="240" w:lineRule="auto"/>
        <w:jc w:val="both"/>
        <w:rPr>
          <w:rFonts w:ascii="Times New Roman" w:hAnsi="Times New Roman"/>
          <w:sz w:val="21"/>
          <w:szCs w:val="21"/>
        </w:rPr>
      </w:pPr>
      <w:r w:rsidRPr="009A297B">
        <w:rPr>
          <w:rFonts w:ascii="Times New Roman" w:hAnsi="Times New Roman"/>
          <w:b/>
          <w:bCs/>
          <w:sz w:val="21"/>
          <w:szCs w:val="21"/>
        </w:rPr>
        <w:t>Limitations and Directions for Further Research</w:t>
      </w:r>
    </w:p>
    <w:p w:rsidR="00043DC8" w:rsidRPr="006E5DF7"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This study revealed several limitations. However, these limitations did not significantly affect the validity of the study findings since several measure were taken to minimize the effects of the limitations. First, the selection of the moderating variable was not exhausted; other moderating variables could provide more in-depth investigation of the strategic implementation-SMEs performance relationship. Secondly, although this study makes noteworthy contributions to academia and management practice, it has its own limitations. The current study employed cross-sectional survey data to test the proposed research hypotheses. A deeper understanding of the relationships among the identified scale dimensions could be obtained if longitudinal data is exploited. Therefore, future studies might consider longitudinal methodology. The key informants during the data collection surveys were mainly the owners and managers of SMEs. This could filter some level of bias in the method and results. Therefore, future survey researches should attempt to incorporate secondary source data in order to provide further insight into the impact of the three precursors to the impact of strategic planning on small business performance. Additionally, the current study only considered strategic implementation as a unidimensional variable on SMEs performance. Future research might consider investigating the possible influence of other dimensions of strategic imple</w:t>
      </w:r>
      <w:r>
        <w:rPr>
          <w:rFonts w:ascii="Times New Roman" w:hAnsi="Times New Roman"/>
          <w:sz w:val="21"/>
          <w:szCs w:val="21"/>
        </w:rPr>
        <w:t xml:space="preserve">mentation on SMEs performance. </w:t>
      </w:r>
    </w:p>
    <w:p w:rsidR="009A31B1" w:rsidRDefault="009A31B1">
      <w:pPr>
        <w:rPr>
          <w:rFonts w:ascii="Times New Roman" w:eastAsia="Times New Roman" w:hAnsi="Times New Roman"/>
          <w:b/>
          <w:sz w:val="21"/>
          <w:szCs w:val="21"/>
        </w:rPr>
      </w:pPr>
      <w:r>
        <w:rPr>
          <w:b/>
          <w:sz w:val="21"/>
          <w:szCs w:val="21"/>
        </w:rPr>
        <w:br w:type="page"/>
      </w:r>
    </w:p>
    <w:p w:rsidR="00043DC8" w:rsidRPr="009A297B" w:rsidRDefault="00043DC8" w:rsidP="00043DC8">
      <w:pPr>
        <w:pStyle w:val="NoSpacing"/>
        <w:ind w:left="720" w:hanging="720"/>
        <w:jc w:val="both"/>
        <w:rPr>
          <w:b/>
          <w:sz w:val="21"/>
          <w:szCs w:val="21"/>
        </w:rPr>
      </w:pPr>
      <w:r w:rsidRPr="009A297B">
        <w:rPr>
          <w:b/>
          <w:sz w:val="21"/>
          <w:szCs w:val="21"/>
        </w:rPr>
        <w:lastRenderedPageBreak/>
        <w:t>References</w:t>
      </w:r>
    </w:p>
    <w:p w:rsidR="00043DC8" w:rsidRPr="009A297B" w:rsidRDefault="00043DC8" w:rsidP="00043DC8">
      <w:pPr>
        <w:pStyle w:val="NoSpacing"/>
        <w:ind w:left="720" w:hanging="720"/>
        <w:jc w:val="both"/>
        <w:rPr>
          <w:sz w:val="21"/>
          <w:szCs w:val="21"/>
        </w:rPr>
      </w:pPr>
      <w:r w:rsidRPr="009A297B">
        <w:rPr>
          <w:sz w:val="21"/>
          <w:szCs w:val="21"/>
        </w:rPr>
        <w:t xml:space="preserve">Ali, B. M., &amp; Ali, A. I. (2015). Effects of Strategic Plan Implementation on Organizational Performance, TSC Mombasa County. </w:t>
      </w:r>
      <w:r w:rsidRPr="009A297B">
        <w:rPr>
          <w:i/>
          <w:iCs/>
          <w:sz w:val="21"/>
          <w:szCs w:val="21"/>
        </w:rPr>
        <w:t>The International Journal of Business &amp; Management</w:t>
      </w:r>
      <w:r w:rsidRPr="009A297B">
        <w:rPr>
          <w:sz w:val="21"/>
          <w:szCs w:val="21"/>
        </w:rPr>
        <w:t xml:space="preserve">, </w:t>
      </w:r>
      <w:r w:rsidRPr="009A297B">
        <w:rPr>
          <w:i/>
          <w:iCs/>
          <w:sz w:val="21"/>
          <w:szCs w:val="21"/>
        </w:rPr>
        <w:t>3</w:t>
      </w:r>
      <w:r>
        <w:rPr>
          <w:sz w:val="21"/>
          <w:szCs w:val="21"/>
        </w:rPr>
        <w:t>(9), 474.</w:t>
      </w:r>
    </w:p>
    <w:p w:rsidR="00043DC8" w:rsidRPr="009A297B" w:rsidRDefault="00043DC8" w:rsidP="00043DC8">
      <w:pPr>
        <w:pStyle w:val="NoSpacing"/>
        <w:ind w:left="720" w:hanging="720"/>
        <w:jc w:val="both"/>
        <w:rPr>
          <w:sz w:val="21"/>
          <w:szCs w:val="21"/>
        </w:rPr>
      </w:pPr>
      <w:r w:rsidRPr="009A297B">
        <w:rPr>
          <w:sz w:val="21"/>
          <w:szCs w:val="21"/>
        </w:rPr>
        <w:t xml:space="preserve">Aminu, I. M., &amp; Shariff, M. N. M. (2014). Mediating role of access to finance on the relationship between strategic orientation and smes performance in nigeria: a proposed research framework. </w:t>
      </w:r>
      <w:r w:rsidRPr="009A297B">
        <w:rPr>
          <w:i/>
          <w:iCs/>
          <w:sz w:val="21"/>
          <w:szCs w:val="21"/>
        </w:rPr>
        <w:t>International Journal of Management Research and Reviews</w:t>
      </w:r>
      <w:r w:rsidRPr="009A297B">
        <w:rPr>
          <w:sz w:val="21"/>
          <w:szCs w:val="21"/>
        </w:rPr>
        <w:t xml:space="preserve">, </w:t>
      </w:r>
      <w:r w:rsidRPr="009A297B">
        <w:rPr>
          <w:i/>
          <w:iCs/>
          <w:sz w:val="21"/>
          <w:szCs w:val="21"/>
        </w:rPr>
        <w:t>4</w:t>
      </w:r>
      <w:r>
        <w:rPr>
          <w:sz w:val="21"/>
          <w:szCs w:val="21"/>
        </w:rPr>
        <w:t>(11), 1023.</w:t>
      </w:r>
    </w:p>
    <w:p w:rsidR="00043DC8" w:rsidRPr="009A297B" w:rsidRDefault="00043DC8" w:rsidP="00043DC8">
      <w:pPr>
        <w:pStyle w:val="NoSpacing"/>
        <w:ind w:left="720" w:hanging="720"/>
        <w:jc w:val="both"/>
        <w:rPr>
          <w:sz w:val="21"/>
          <w:szCs w:val="21"/>
        </w:rPr>
      </w:pPr>
      <w:r w:rsidRPr="009A297B">
        <w:rPr>
          <w:sz w:val="21"/>
          <w:szCs w:val="21"/>
        </w:rPr>
        <w:t xml:space="preserve">Awino, Z. B. (2013). Strategic Planning and Competitive Advantage of ICT Small and Medium Enterprises in Kenya. </w:t>
      </w:r>
      <w:r w:rsidRPr="009A297B">
        <w:rPr>
          <w:i/>
          <w:iCs/>
          <w:sz w:val="21"/>
          <w:szCs w:val="21"/>
        </w:rPr>
        <w:t>Business and Management Horizons</w:t>
      </w:r>
      <w:r w:rsidRPr="009A297B">
        <w:rPr>
          <w:sz w:val="21"/>
          <w:szCs w:val="21"/>
        </w:rPr>
        <w:t xml:space="preserve">, </w:t>
      </w:r>
      <w:r w:rsidRPr="009A297B">
        <w:rPr>
          <w:i/>
          <w:iCs/>
          <w:sz w:val="21"/>
          <w:szCs w:val="21"/>
        </w:rPr>
        <w:t>1</w:t>
      </w:r>
      <w:r>
        <w:rPr>
          <w:sz w:val="21"/>
          <w:szCs w:val="21"/>
        </w:rPr>
        <w:t>(1), 191.</w:t>
      </w:r>
    </w:p>
    <w:p w:rsidR="00043DC8" w:rsidRPr="009A297B" w:rsidRDefault="00043DC8" w:rsidP="00043DC8">
      <w:pPr>
        <w:pStyle w:val="NoSpacing"/>
        <w:ind w:left="720" w:hanging="720"/>
        <w:jc w:val="both"/>
        <w:rPr>
          <w:sz w:val="21"/>
          <w:szCs w:val="21"/>
        </w:rPr>
      </w:pPr>
      <w:r w:rsidRPr="009A297B">
        <w:rPr>
          <w:sz w:val="21"/>
          <w:szCs w:val="21"/>
        </w:rPr>
        <w:t xml:space="preserve">Barney, J. (1991). Firm resources and sustained competitive advantage. </w:t>
      </w:r>
      <w:r w:rsidRPr="009A297B">
        <w:rPr>
          <w:i/>
          <w:iCs/>
          <w:sz w:val="21"/>
          <w:szCs w:val="21"/>
        </w:rPr>
        <w:t>Journal of management</w:t>
      </w:r>
      <w:r w:rsidRPr="009A297B">
        <w:rPr>
          <w:sz w:val="21"/>
          <w:szCs w:val="21"/>
        </w:rPr>
        <w:t xml:space="preserve">, </w:t>
      </w:r>
      <w:r w:rsidRPr="009A297B">
        <w:rPr>
          <w:i/>
          <w:iCs/>
          <w:sz w:val="21"/>
          <w:szCs w:val="21"/>
        </w:rPr>
        <w:t>17</w:t>
      </w:r>
      <w:r>
        <w:rPr>
          <w:sz w:val="21"/>
          <w:szCs w:val="21"/>
        </w:rPr>
        <w:t>(1), 99-120.</w:t>
      </w:r>
    </w:p>
    <w:p w:rsidR="00043DC8" w:rsidRPr="009A297B" w:rsidRDefault="00043DC8" w:rsidP="00043DC8">
      <w:pPr>
        <w:pStyle w:val="NoSpacing"/>
        <w:ind w:left="720" w:hanging="720"/>
        <w:jc w:val="both"/>
        <w:rPr>
          <w:sz w:val="21"/>
          <w:szCs w:val="21"/>
        </w:rPr>
      </w:pPr>
      <w:r w:rsidRPr="009A297B">
        <w:rPr>
          <w:sz w:val="21"/>
          <w:szCs w:val="21"/>
        </w:rPr>
        <w:t xml:space="preserve">Baron, R. M., &amp; Kenny, D. A. (1986). The moderator–mediator variable distinction in social psychological research: Conceptual, strategic, and statistical considerations. </w:t>
      </w:r>
      <w:r w:rsidRPr="009A297B">
        <w:rPr>
          <w:i/>
          <w:sz w:val="21"/>
          <w:szCs w:val="21"/>
        </w:rPr>
        <w:t>Journal of Personality and Social Psychology</w:t>
      </w:r>
      <w:r w:rsidRPr="009A297B">
        <w:rPr>
          <w:sz w:val="21"/>
          <w:szCs w:val="21"/>
        </w:rPr>
        <w:t xml:space="preserve">, 51, 1173–1182. </w:t>
      </w:r>
    </w:p>
    <w:p w:rsidR="00043DC8" w:rsidRPr="009A297B" w:rsidRDefault="00043DC8" w:rsidP="00043DC8">
      <w:pPr>
        <w:pStyle w:val="NoSpacing"/>
        <w:ind w:left="720" w:hanging="720"/>
        <w:jc w:val="both"/>
        <w:rPr>
          <w:sz w:val="21"/>
          <w:szCs w:val="21"/>
        </w:rPr>
      </w:pPr>
      <w:r w:rsidRPr="009A297B">
        <w:rPr>
          <w:sz w:val="21"/>
          <w:szCs w:val="21"/>
        </w:rPr>
        <w:t xml:space="preserve">Bogdanowicz, M. (2014). Organizational Culture as a Source of Competitive Advantage: a Case Study of Telecommunication Company in Poland. </w:t>
      </w:r>
      <w:r w:rsidRPr="009A297B">
        <w:rPr>
          <w:i/>
          <w:iCs/>
          <w:sz w:val="21"/>
          <w:szCs w:val="21"/>
        </w:rPr>
        <w:t>International Journal of Contemporary Management</w:t>
      </w:r>
      <w:r w:rsidRPr="009A297B">
        <w:rPr>
          <w:sz w:val="21"/>
          <w:szCs w:val="21"/>
        </w:rPr>
        <w:t>, 13(3)</w:t>
      </w:r>
      <w:r>
        <w:rPr>
          <w:sz w:val="21"/>
          <w:szCs w:val="21"/>
        </w:rPr>
        <w:t>, 53-66.</w:t>
      </w:r>
    </w:p>
    <w:p w:rsidR="00043DC8" w:rsidRPr="009A297B" w:rsidRDefault="00043DC8" w:rsidP="00043DC8">
      <w:pPr>
        <w:pStyle w:val="NoSpacing"/>
        <w:ind w:left="720" w:hanging="720"/>
        <w:jc w:val="both"/>
        <w:rPr>
          <w:sz w:val="21"/>
          <w:szCs w:val="21"/>
        </w:rPr>
      </w:pPr>
      <w:r w:rsidRPr="009A297B">
        <w:rPr>
          <w:sz w:val="21"/>
          <w:szCs w:val="21"/>
        </w:rPr>
        <w:t>Central Bank of Nigeria. (2014).</w:t>
      </w:r>
      <w:r w:rsidRPr="009A297B">
        <w:rPr>
          <w:rStyle w:val="BodytextItalic"/>
          <w:i w:val="0"/>
        </w:rPr>
        <w:t xml:space="preserve"> Revised Microfinance Policy Framework for Nigeria.</w:t>
      </w:r>
      <w:r w:rsidRPr="009A297B">
        <w:rPr>
          <w:sz w:val="21"/>
          <w:szCs w:val="21"/>
        </w:rPr>
        <w:t xml:space="preserve"> April 29, 2015. Central Bank of Nigeria.</w:t>
      </w:r>
      <w:r w:rsidRPr="009A297B">
        <w:rPr>
          <w:rStyle w:val="BodytextItalic"/>
          <w:i w:val="0"/>
        </w:rPr>
        <w:t xml:space="preserve"> Statistical Bulletin.</w:t>
      </w:r>
      <w:r>
        <w:rPr>
          <w:sz w:val="21"/>
          <w:szCs w:val="21"/>
        </w:rPr>
        <w:t xml:space="preserve"> </w:t>
      </w:r>
    </w:p>
    <w:p w:rsidR="00043DC8" w:rsidRPr="009A297B" w:rsidRDefault="00043DC8" w:rsidP="00043DC8">
      <w:pPr>
        <w:pStyle w:val="NoSpacing"/>
        <w:ind w:left="720" w:hanging="720"/>
        <w:jc w:val="both"/>
        <w:rPr>
          <w:sz w:val="21"/>
          <w:szCs w:val="21"/>
        </w:rPr>
      </w:pPr>
      <w:r w:rsidRPr="009A297B">
        <w:rPr>
          <w:sz w:val="21"/>
          <w:szCs w:val="21"/>
        </w:rPr>
        <w:t xml:space="preserve">Chen, C., wei Guan, J., zhen Kwan, M., xing Lee, X., &amp; Tang, Y. (2016). Studying the Influence of </w:t>
      </w:r>
      <w:r w:rsidRPr="009A297B">
        <w:rPr>
          <w:rFonts w:eastAsia="Calibri"/>
          <w:sz w:val="21"/>
          <w:szCs w:val="21"/>
        </w:rPr>
        <w:t>Executing</w:t>
      </w:r>
      <w:r w:rsidRPr="009A297B">
        <w:rPr>
          <w:sz w:val="21"/>
          <w:szCs w:val="21"/>
        </w:rPr>
        <w:t xml:space="preserve"> Process of Knowledge Management (KM) and Information Technology (IT) on Competitive Advantage in Pharmaceutical</w:t>
      </w:r>
      <w:r>
        <w:rPr>
          <w:sz w:val="21"/>
          <w:szCs w:val="21"/>
        </w:rPr>
        <w:t xml:space="preserve"> Industry of Beijing Province. </w:t>
      </w:r>
      <w:r w:rsidRPr="009A297B">
        <w:rPr>
          <w:i/>
          <w:iCs/>
          <w:sz w:val="21"/>
          <w:szCs w:val="21"/>
        </w:rPr>
        <w:t>International Journal of Computer Science &amp; Communications</w:t>
      </w:r>
      <w:r w:rsidRPr="009A297B">
        <w:rPr>
          <w:sz w:val="21"/>
          <w:szCs w:val="21"/>
        </w:rPr>
        <w:t xml:space="preserve">, </w:t>
      </w:r>
      <w:r w:rsidRPr="009A297B">
        <w:rPr>
          <w:i/>
          <w:iCs/>
          <w:sz w:val="21"/>
          <w:szCs w:val="21"/>
        </w:rPr>
        <w:t>1</w:t>
      </w:r>
      <w:r>
        <w:rPr>
          <w:sz w:val="21"/>
          <w:szCs w:val="21"/>
        </w:rPr>
        <w:t>(1), 39-49.</w:t>
      </w:r>
    </w:p>
    <w:p w:rsidR="00043DC8" w:rsidRPr="006E5DF7" w:rsidRDefault="00043DC8" w:rsidP="00043DC8">
      <w:pPr>
        <w:pStyle w:val="NoSpacing"/>
        <w:ind w:left="720" w:hanging="720"/>
        <w:jc w:val="both"/>
        <w:rPr>
          <w:rFonts w:eastAsia="Calibri"/>
          <w:sz w:val="21"/>
          <w:szCs w:val="21"/>
        </w:rPr>
      </w:pPr>
      <w:r w:rsidRPr="009A297B">
        <w:rPr>
          <w:sz w:val="21"/>
          <w:szCs w:val="21"/>
        </w:rPr>
        <w:t xml:space="preserve">Collis, D. J., &amp; Montgomery, C. A. (1995). Competing on resources: Strategy in the 1990s. </w:t>
      </w:r>
      <w:r w:rsidRPr="009A297B">
        <w:rPr>
          <w:i/>
          <w:iCs/>
          <w:sz w:val="21"/>
          <w:szCs w:val="21"/>
        </w:rPr>
        <w:t>Harvard Business Review</w:t>
      </w:r>
      <w:r w:rsidRPr="009A297B">
        <w:rPr>
          <w:sz w:val="21"/>
          <w:szCs w:val="21"/>
        </w:rPr>
        <w:t xml:space="preserve">, </w:t>
      </w:r>
      <w:r w:rsidRPr="009A297B">
        <w:rPr>
          <w:i/>
          <w:iCs/>
          <w:sz w:val="21"/>
          <w:szCs w:val="21"/>
        </w:rPr>
        <w:t>73</w:t>
      </w:r>
      <w:r w:rsidRPr="009A297B">
        <w:rPr>
          <w:sz w:val="21"/>
          <w:szCs w:val="21"/>
        </w:rPr>
        <w:t>(4), 118}128.</w:t>
      </w:r>
    </w:p>
    <w:p w:rsidR="00043DC8" w:rsidRPr="006E5DF7" w:rsidRDefault="00043DC8" w:rsidP="00043DC8">
      <w:pPr>
        <w:pStyle w:val="NoSpacing"/>
        <w:ind w:left="720" w:hanging="720"/>
        <w:jc w:val="both"/>
        <w:rPr>
          <w:bCs/>
          <w:kern w:val="36"/>
          <w:sz w:val="21"/>
          <w:szCs w:val="21"/>
        </w:rPr>
      </w:pPr>
      <w:r w:rsidRPr="009A297B">
        <w:rPr>
          <w:bCs/>
          <w:kern w:val="36"/>
          <w:sz w:val="21"/>
          <w:szCs w:val="21"/>
        </w:rPr>
        <w:t>Connect Nigeria (</w:t>
      </w:r>
      <w:r w:rsidRPr="009A297B">
        <w:rPr>
          <w:sz w:val="21"/>
          <w:szCs w:val="21"/>
        </w:rPr>
        <w:t xml:space="preserve">August, 2015). </w:t>
      </w:r>
      <w:r w:rsidRPr="009A297B">
        <w:rPr>
          <w:bCs/>
          <w:kern w:val="36"/>
          <w:sz w:val="21"/>
          <w:szCs w:val="21"/>
        </w:rPr>
        <w:t xml:space="preserve">The Nigerian Economy: The Role of SMEs </w:t>
      </w:r>
      <w:r w:rsidRPr="009A297B">
        <w:rPr>
          <w:sz w:val="21"/>
          <w:szCs w:val="21"/>
        </w:rPr>
        <w:t xml:space="preserve">10th Retrieved from: </w:t>
      </w:r>
      <w:hyperlink r:id="rId37" w:history="1">
        <w:r w:rsidRPr="009A297B">
          <w:rPr>
            <w:rStyle w:val="Hyperlink"/>
            <w:rFonts w:eastAsia="Gill Sans MT"/>
            <w:sz w:val="21"/>
            <w:szCs w:val="21"/>
          </w:rPr>
          <w:t>http://connectnigeria.com/articles/2015/08/the-nigerian-economy-the-role-of-smes/</w:t>
        </w:r>
      </w:hyperlink>
      <w:r w:rsidRPr="009A297B">
        <w:rPr>
          <w:sz w:val="21"/>
          <w:szCs w:val="21"/>
        </w:rPr>
        <w:t xml:space="preserve"> on 7/11/2016</w:t>
      </w:r>
    </w:p>
    <w:p w:rsidR="00043DC8" w:rsidRPr="009A297B" w:rsidRDefault="00043DC8" w:rsidP="00043DC8">
      <w:pPr>
        <w:pStyle w:val="NoSpacing"/>
        <w:ind w:left="720" w:hanging="720"/>
        <w:jc w:val="both"/>
        <w:rPr>
          <w:sz w:val="21"/>
          <w:szCs w:val="21"/>
        </w:rPr>
      </w:pPr>
      <w:r w:rsidRPr="009A297B">
        <w:rPr>
          <w:sz w:val="21"/>
          <w:szCs w:val="21"/>
        </w:rPr>
        <w:t xml:space="preserve">Dubihlela, J., &amp; Sandada, M. (2014). Impact of Strategic Planning on Small and Medium-Sized Enterprises’(SMEs) Performance: The Role of Employee Participation, Implementation Incentives and Evaluation and Control. </w:t>
      </w:r>
      <w:r w:rsidRPr="009A297B">
        <w:rPr>
          <w:i/>
          <w:iCs/>
          <w:sz w:val="21"/>
          <w:szCs w:val="21"/>
        </w:rPr>
        <w:t>Journal of Economics</w:t>
      </w:r>
      <w:r w:rsidRPr="009A297B">
        <w:rPr>
          <w:sz w:val="21"/>
          <w:szCs w:val="21"/>
        </w:rPr>
        <w:t xml:space="preserve">, </w:t>
      </w:r>
      <w:r w:rsidRPr="009A297B">
        <w:rPr>
          <w:i/>
          <w:iCs/>
          <w:sz w:val="21"/>
          <w:szCs w:val="21"/>
        </w:rPr>
        <w:t>5</w:t>
      </w:r>
      <w:r>
        <w:rPr>
          <w:sz w:val="21"/>
          <w:szCs w:val="21"/>
        </w:rPr>
        <w:t>(1), 45-55.</w:t>
      </w:r>
    </w:p>
    <w:p w:rsidR="00043DC8" w:rsidRPr="009A297B" w:rsidRDefault="00043DC8" w:rsidP="00043DC8">
      <w:pPr>
        <w:pStyle w:val="NoSpacing"/>
        <w:ind w:left="720" w:hanging="720"/>
        <w:jc w:val="both"/>
        <w:rPr>
          <w:sz w:val="21"/>
          <w:szCs w:val="21"/>
        </w:rPr>
      </w:pPr>
      <w:r w:rsidRPr="009A297B">
        <w:rPr>
          <w:sz w:val="21"/>
          <w:szCs w:val="21"/>
        </w:rPr>
        <w:t xml:space="preserve">Hult, G. T. M., Hurley, R. F., &amp; Knight, G. A. (2004). Innovativeness: Its antecedents and impact on business performance. </w:t>
      </w:r>
      <w:r w:rsidRPr="009A297B">
        <w:rPr>
          <w:i/>
          <w:iCs/>
          <w:sz w:val="21"/>
          <w:szCs w:val="21"/>
        </w:rPr>
        <w:t>Industrial marketing management</w:t>
      </w:r>
      <w:r w:rsidRPr="009A297B">
        <w:rPr>
          <w:sz w:val="21"/>
          <w:szCs w:val="21"/>
        </w:rPr>
        <w:t xml:space="preserve">, </w:t>
      </w:r>
      <w:r w:rsidRPr="009A297B">
        <w:rPr>
          <w:i/>
          <w:iCs/>
          <w:sz w:val="21"/>
          <w:szCs w:val="21"/>
        </w:rPr>
        <w:t>33</w:t>
      </w:r>
      <w:r>
        <w:rPr>
          <w:sz w:val="21"/>
          <w:szCs w:val="21"/>
        </w:rPr>
        <w:t>(5), 429-438.</w:t>
      </w:r>
    </w:p>
    <w:p w:rsidR="00043DC8" w:rsidRPr="009A297B" w:rsidRDefault="00043DC8" w:rsidP="00043DC8">
      <w:pPr>
        <w:pStyle w:val="NoSpacing"/>
        <w:ind w:left="720" w:hanging="720"/>
        <w:jc w:val="both"/>
        <w:rPr>
          <w:sz w:val="21"/>
          <w:szCs w:val="21"/>
        </w:rPr>
      </w:pPr>
      <w:r w:rsidRPr="009A297B">
        <w:rPr>
          <w:sz w:val="21"/>
          <w:szCs w:val="21"/>
        </w:rPr>
        <w:t xml:space="preserve">Kibicho, P. M. (2014). Influence of managerial competence and resource mobilization on strategy implementation in the insurance companies in Kenya. </w:t>
      </w:r>
      <w:r w:rsidRPr="009A297B">
        <w:rPr>
          <w:i/>
          <w:iCs/>
          <w:sz w:val="21"/>
          <w:szCs w:val="21"/>
        </w:rPr>
        <w:t xml:space="preserve">International Journal of Social Sciences and Entrepreneurship, 1 </w:t>
      </w:r>
      <w:r>
        <w:rPr>
          <w:sz w:val="21"/>
          <w:szCs w:val="21"/>
        </w:rPr>
        <w:t>(10), 42-58.</w:t>
      </w:r>
    </w:p>
    <w:p w:rsidR="00043DC8" w:rsidRPr="009A297B" w:rsidRDefault="00043DC8" w:rsidP="00043DC8">
      <w:pPr>
        <w:pStyle w:val="NoSpacing"/>
        <w:ind w:left="720" w:hanging="720"/>
        <w:jc w:val="both"/>
        <w:rPr>
          <w:sz w:val="21"/>
          <w:szCs w:val="21"/>
        </w:rPr>
      </w:pPr>
      <w:r w:rsidRPr="009A297B">
        <w:rPr>
          <w:sz w:val="21"/>
          <w:szCs w:val="21"/>
        </w:rPr>
        <w:t xml:space="preserve">Kim, M. K., &amp; Jee, K. Y. (2007). Factors influencing strategic use of information technology and its impact on business performance of SMEs. </w:t>
      </w:r>
      <w:r w:rsidRPr="009A297B">
        <w:rPr>
          <w:i/>
          <w:iCs/>
          <w:sz w:val="21"/>
          <w:szCs w:val="21"/>
        </w:rPr>
        <w:t>ETRI journal</w:t>
      </w:r>
      <w:r w:rsidRPr="009A297B">
        <w:rPr>
          <w:sz w:val="21"/>
          <w:szCs w:val="21"/>
        </w:rPr>
        <w:t xml:space="preserve">, </w:t>
      </w:r>
      <w:r w:rsidRPr="009A297B">
        <w:rPr>
          <w:i/>
          <w:iCs/>
          <w:sz w:val="21"/>
          <w:szCs w:val="21"/>
        </w:rPr>
        <w:t>29</w:t>
      </w:r>
      <w:r>
        <w:rPr>
          <w:sz w:val="21"/>
          <w:szCs w:val="21"/>
        </w:rPr>
        <w:t>(4), 497-506.</w:t>
      </w:r>
    </w:p>
    <w:p w:rsidR="00043DC8" w:rsidRPr="009A297B" w:rsidRDefault="00043DC8" w:rsidP="00043DC8">
      <w:pPr>
        <w:pStyle w:val="NoSpacing"/>
        <w:ind w:left="720" w:hanging="720"/>
        <w:jc w:val="both"/>
        <w:rPr>
          <w:sz w:val="21"/>
          <w:szCs w:val="21"/>
        </w:rPr>
      </w:pPr>
      <w:r w:rsidRPr="009A297B">
        <w:rPr>
          <w:sz w:val="21"/>
          <w:szCs w:val="21"/>
        </w:rPr>
        <w:t xml:space="preserve">Kinyanjui, N. J., &amp; Juma, D. (2014). Investigate the effect of strategic plans implementation on performance in Kenya’s public universities. A case study of the University of Nairobi. </w:t>
      </w:r>
      <w:r w:rsidRPr="009A297B">
        <w:rPr>
          <w:i/>
          <w:iCs/>
          <w:sz w:val="21"/>
          <w:szCs w:val="21"/>
        </w:rPr>
        <w:t>European Journal of Business Management</w:t>
      </w:r>
      <w:r w:rsidRPr="009A297B">
        <w:rPr>
          <w:sz w:val="21"/>
          <w:szCs w:val="21"/>
        </w:rPr>
        <w:t xml:space="preserve">, </w:t>
      </w:r>
      <w:r w:rsidRPr="009A297B">
        <w:rPr>
          <w:i/>
          <w:iCs/>
          <w:sz w:val="21"/>
          <w:szCs w:val="21"/>
        </w:rPr>
        <w:t>2</w:t>
      </w:r>
      <w:r w:rsidRPr="009A297B">
        <w:rPr>
          <w:sz w:val="21"/>
          <w:szCs w:val="21"/>
        </w:rPr>
        <w:t>(1), 161-173.</w:t>
      </w:r>
    </w:p>
    <w:p w:rsidR="00043DC8" w:rsidRPr="009A297B" w:rsidRDefault="00043DC8" w:rsidP="00043DC8">
      <w:pPr>
        <w:pStyle w:val="NoSpacing"/>
        <w:ind w:left="720" w:hanging="720"/>
        <w:jc w:val="both"/>
        <w:rPr>
          <w:sz w:val="21"/>
          <w:szCs w:val="21"/>
        </w:rPr>
      </w:pPr>
    </w:p>
    <w:p w:rsidR="00043DC8" w:rsidRPr="009A297B" w:rsidRDefault="00043DC8" w:rsidP="00043DC8">
      <w:pPr>
        <w:pStyle w:val="NoSpacing"/>
        <w:ind w:left="720" w:hanging="720"/>
        <w:jc w:val="both"/>
        <w:rPr>
          <w:sz w:val="21"/>
          <w:szCs w:val="21"/>
        </w:rPr>
      </w:pPr>
      <w:r w:rsidRPr="009A297B">
        <w:rPr>
          <w:sz w:val="21"/>
          <w:szCs w:val="21"/>
        </w:rPr>
        <w:t xml:space="preserve">Kohtamäki, M., Kraus, S., Mäkelä, M., &amp; Rönkkö, M. (2012). The role of personnel commitment to strategy implementation and organisational learning within the relationship between strategic planning and company performance. </w:t>
      </w:r>
      <w:r w:rsidRPr="009A297B">
        <w:rPr>
          <w:i/>
          <w:iCs/>
          <w:sz w:val="21"/>
          <w:szCs w:val="21"/>
        </w:rPr>
        <w:t>International Journal of Entrepreneurial Behavior &amp; Research</w:t>
      </w:r>
      <w:r w:rsidRPr="009A297B">
        <w:rPr>
          <w:sz w:val="21"/>
          <w:szCs w:val="21"/>
        </w:rPr>
        <w:t xml:space="preserve">, </w:t>
      </w:r>
      <w:r w:rsidRPr="009A297B">
        <w:rPr>
          <w:i/>
          <w:iCs/>
          <w:sz w:val="21"/>
          <w:szCs w:val="21"/>
        </w:rPr>
        <w:t>18</w:t>
      </w:r>
      <w:r>
        <w:rPr>
          <w:sz w:val="21"/>
          <w:szCs w:val="21"/>
        </w:rPr>
        <w:t>(2), 159-178.</w:t>
      </w:r>
    </w:p>
    <w:p w:rsidR="00043DC8" w:rsidRPr="009A297B" w:rsidRDefault="00043DC8" w:rsidP="00043DC8">
      <w:pPr>
        <w:pStyle w:val="NoSpacing"/>
        <w:ind w:left="720" w:hanging="720"/>
        <w:jc w:val="both"/>
        <w:rPr>
          <w:sz w:val="21"/>
          <w:szCs w:val="21"/>
        </w:rPr>
      </w:pPr>
      <w:r w:rsidRPr="009A297B">
        <w:rPr>
          <w:sz w:val="21"/>
          <w:szCs w:val="21"/>
        </w:rPr>
        <w:t xml:space="preserve">Mahmood, R., &amp; Hanafi, N. (2013). Entrepreneurial orientation and business performance of women-owned small and medium enterprises in Malaysia: Competitive advantage as a mediator. </w:t>
      </w:r>
      <w:r w:rsidRPr="009A297B">
        <w:rPr>
          <w:i/>
          <w:iCs/>
          <w:sz w:val="21"/>
          <w:szCs w:val="21"/>
        </w:rPr>
        <w:t>International Journal of Business and Social Science</w:t>
      </w:r>
      <w:r w:rsidRPr="009A297B">
        <w:rPr>
          <w:sz w:val="21"/>
          <w:szCs w:val="21"/>
        </w:rPr>
        <w:t xml:space="preserve">, </w:t>
      </w:r>
      <w:r w:rsidRPr="009A297B">
        <w:rPr>
          <w:i/>
          <w:iCs/>
          <w:sz w:val="21"/>
          <w:szCs w:val="21"/>
        </w:rPr>
        <w:t>4</w:t>
      </w:r>
      <w:r>
        <w:rPr>
          <w:sz w:val="21"/>
          <w:szCs w:val="21"/>
        </w:rPr>
        <w:t>(1).</w:t>
      </w:r>
    </w:p>
    <w:p w:rsidR="00043DC8" w:rsidRPr="006E5DF7" w:rsidRDefault="00043DC8" w:rsidP="00043DC8">
      <w:pPr>
        <w:pStyle w:val="NoSpacing"/>
        <w:ind w:left="720" w:hanging="720"/>
        <w:jc w:val="both"/>
        <w:rPr>
          <w:rFonts w:eastAsia="Calibri"/>
          <w:sz w:val="21"/>
          <w:szCs w:val="21"/>
        </w:rPr>
      </w:pPr>
      <w:r w:rsidRPr="009A297B">
        <w:rPr>
          <w:sz w:val="21"/>
          <w:szCs w:val="21"/>
        </w:rPr>
        <w:t xml:space="preserve">Mahmoud, M. A. (2010). Market orientation and business performance among SMEs in Ghana. </w:t>
      </w:r>
      <w:r w:rsidRPr="009A297B">
        <w:rPr>
          <w:i/>
          <w:iCs/>
          <w:sz w:val="21"/>
          <w:szCs w:val="21"/>
        </w:rPr>
        <w:t>International Business Research</w:t>
      </w:r>
      <w:r w:rsidRPr="009A297B">
        <w:rPr>
          <w:sz w:val="21"/>
          <w:szCs w:val="21"/>
        </w:rPr>
        <w:t xml:space="preserve">, </w:t>
      </w:r>
      <w:r w:rsidRPr="009A297B">
        <w:rPr>
          <w:i/>
          <w:iCs/>
          <w:sz w:val="21"/>
          <w:szCs w:val="21"/>
        </w:rPr>
        <w:t>4</w:t>
      </w:r>
      <w:r w:rsidRPr="009A297B">
        <w:rPr>
          <w:sz w:val="21"/>
          <w:szCs w:val="21"/>
        </w:rPr>
        <w:t>(1), 241.</w:t>
      </w:r>
    </w:p>
    <w:p w:rsidR="00043DC8" w:rsidRPr="009A297B" w:rsidRDefault="00043DC8" w:rsidP="00043DC8">
      <w:pPr>
        <w:pStyle w:val="NoSpacing"/>
        <w:ind w:left="720" w:hanging="720"/>
        <w:jc w:val="both"/>
        <w:rPr>
          <w:sz w:val="21"/>
          <w:szCs w:val="21"/>
        </w:rPr>
      </w:pPr>
      <w:r w:rsidRPr="009A297B">
        <w:rPr>
          <w:sz w:val="21"/>
          <w:szCs w:val="21"/>
        </w:rPr>
        <w:t xml:space="preserve">Muriuki, M. P., &amp; Stanley, K. (2015). Determinants of Strategic Plan Implementation in Organizations: A Case Study of Chai Trading Company Limited. </w:t>
      </w:r>
      <w:r w:rsidRPr="009A297B">
        <w:rPr>
          <w:i/>
          <w:iCs/>
          <w:sz w:val="21"/>
          <w:szCs w:val="21"/>
        </w:rPr>
        <w:t>The International Journal of Business &amp; Management</w:t>
      </w:r>
      <w:r w:rsidRPr="009A297B">
        <w:rPr>
          <w:sz w:val="21"/>
          <w:szCs w:val="21"/>
        </w:rPr>
        <w:t xml:space="preserve">, </w:t>
      </w:r>
      <w:r w:rsidRPr="009A297B">
        <w:rPr>
          <w:i/>
          <w:iCs/>
          <w:sz w:val="21"/>
          <w:szCs w:val="21"/>
        </w:rPr>
        <w:t>3</w:t>
      </w:r>
      <w:r>
        <w:rPr>
          <w:sz w:val="21"/>
          <w:szCs w:val="21"/>
        </w:rPr>
        <w:t>(4), 215.</w:t>
      </w:r>
    </w:p>
    <w:p w:rsidR="00043DC8" w:rsidRPr="009A297B" w:rsidRDefault="00043DC8" w:rsidP="00043DC8">
      <w:pPr>
        <w:pStyle w:val="NoSpacing"/>
        <w:ind w:left="720" w:hanging="720"/>
        <w:jc w:val="both"/>
        <w:rPr>
          <w:sz w:val="21"/>
          <w:szCs w:val="21"/>
        </w:rPr>
      </w:pPr>
      <w:r w:rsidRPr="009A297B">
        <w:rPr>
          <w:sz w:val="21"/>
          <w:szCs w:val="21"/>
        </w:rPr>
        <w:t xml:space="preserve">Namada, J. M. (2013). </w:t>
      </w:r>
      <w:r w:rsidRPr="009A297B">
        <w:rPr>
          <w:i/>
          <w:iCs/>
          <w:sz w:val="21"/>
          <w:szCs w:val="21"/>
        </w:rPr>
        <w:t>Strategic planning systems, organizational learning, strategy implementation and performance of firms in export processing zones in Kenya</w:t>
      </w:r>
      <w:r w:rsidRPr="009A297B">
        <w:rPr>
          <w:sz w:val="21"/>
          <w:szCs w:val="21"/>
        </w:rPr>
        <w:t xml:space="preserve"> (Doctoral disser</w:t>
      </w:r>
      <w:r>
        <w:rPr>
          <w:sz w:val="21"/>
          <w:szCs w:val="21"/>
        </w:rPr>
        <w:t>tation, University of Nairobi).</w:t>
      </w:r>
    </w:p>
    <w:p w:rsidR="00043DC8" w:rsidRPr="009A297B" w:rsidRDefault="00043DC8" w:rsidP="00043DC8">
      <w:pPr>
        <w:pStyle w:val="NoSpacing"/>
        <w:ind w:left="720" w:hanging="720"/>
        <w:jc w:val="both"/>
        <w:rPr>
          <w:sz w:val="21"/>
          <w:szCs w:val="21"/>
        </w:rPr>
      </w:pPr>
      <w:r w:rsidRPr="009A297B">
        <w:rPr>
          <w:sz w:val="21"/>
          <w:szCs w:val="21"/>
        </w:rPr>
        <w:t xml:space="preserve">Nilsson, F., &amp; Rapp, B. (2005). </w:t>
      </w:r>
      <w:r w:rsidRPr="009A297B">
        <w:rPr>
          <w:i/>
          <w:iCs/>
          <w:sz w:val="21"/>
          <w:szCs w:val="21"/>
        </w:rPr>
        <w:t>Understanding competitive advantage</w:t>
      </w:r>
      <w:r>
        <w:rPr>
          <w:sz w:val="21"/>
          <w:szCs w:val="21"/>
        </w:rPr>
        <w:t>. Heidelberg: Springer.</w:t>
      </w:r>
    </w:p>
    <w:p w:rsidR="00043DC8" w:rsidRPr="009A297B" w:rsidRDefault="00043DC8" w:rsidP="00043DC8">
      <w:pPr>
        <w:pStyle w:val="NoSpacing"/>
        <w:ind w:left="720" w:hanging="720"/>
        <w:jc w:val="both"/>
        <w:rPr>
          <w:sz w:val="21"/>
          <w:szCs w:val="21"/>
        </w:rPr>
      </w:pPr>
      <w:r w:rsidRPr="009A297B">
        <w:rPr>
          <w:sz w:val="21"/>
          <w:szCs w:val="21"/>
        </w:rPr>
        <w:lastRenderedPageBreak/>
        <w:t xml:space="preserve">Okeke, M. N., Onuorah, A. N., &amp; Jakpa, U. G. (2016). impact of strategic management on the performance of small and medium scale enterprises (SMES) in Nigeria: a study of selected SMES in Delta state. </w:t>
      </w:r>
      <w:r w:rsidRPr="009A297B">
        <w:rPr>
          <w:i/>
          <w:iCs/>
          <w:sz w:val="21"/>
          <w:szCs w:val="21"/>
        </w:rPr>
        <w:t>Global Journal of Applied, Management and Social Sciences</w:t>
      </w:r>
      <w:r w:rsidRPr="009A297B">
        <w:rPr>
          <w:sz w:val="21"/>
          <w:szCs w:val="21"/>
        </w:rPr>
        <w:t xml:space="preserve">, </w:t>
      </w:r>
      <w:r w:rsidRPr="009A297B">
        <w:rPr>
          <w:i/>
          <w:iCs/>
          <w:sz w:val="21"/>
          <w:szCs w:val="21"/>
        </w:rPr>
        <w:t>11</w:t>
      </w:r>
      <w:r>
        <w:rPr>
          <w:sz w:val="21"/>
          <w:szCs w:val="21"/>
        </w:rPr>
        <w:t>.</w:t>
      </w:r>
    </w:p>
    <w:p w:rsidR="00043DC8" w:rsidRPr="009A297B" w:rsidRDefault="00043DC8" w:rsidP="00043DC8">
      <w:pPr>
        <w:pStyle w:val="NoSpacing"/>
        <w:ind w:left="720" w:hanging="720"/>
        <w:jc w:val="both"/>
        <w:rPr>
          <w:sz w:val="21"/>
          <w:szCs w:val="21"/>
        </w:rPr>
      </w:pPr>
      <w:r w:rsidRPr="009A297B">
        <w:rPr>
          <w:sz w:val="21"/>
          <w:szCs w:val="21"/>
        </w:rPr>
        <w:t xml:space="preserve">Ologunde, A. O., Monday, J. U., &amp; James-Unam, F. C. (2015). The Impact of Strategic Human Resource Management on Competitiveness of Small and Medium-scale Enterprises in the Nigerian Hospitality Industry. </w:t>
      </w:r>
      <w:r w:rsidRPr="009A297B">
        <w:rPr>
          <w:i/>
          <w:iCs/>
          <w:sz w:val="21"/>
          <w:szCs w:val="21"/>
        </w:rPr>
        <w:t>African Research Review</w:t>
      </w:r>
      <w:r w:rsidRPr="009A297B">
        <w:rPr>
          <w:sz w:val="21"/>
          <w:szCs w:val="21"/>
        </w:rPr>
        <w:t xml:space="preserve">, </w:t>
      </w:r>
      <w:r w:rsidRPr="009A297B">
        <w:rPr>
          <w:i/>
          <w:iCs/>
          <w:sz w:val="21"/>
          <w:szCs w:val="21"/>
        </w:rPr>
        <w:t>9</w:t>
      </w:r>
      <w:r>
        <w:rPr>
          <w:sz w:val="21"/>
          <w:szCs w:val="21"/>
        </w:rPr>
        <w:t>(4), 264-276.</w:t>
      </w:r>
    </w:p>
    <w:p w:rsidR="00043DC8" w:rsidRPr="009A297B" w:rsidRDefault="00043DC8" w:rsidP="00043DC8">
      <w:pPr>
        <w:pStyle w:val="NoSpacing"/>
        <w:ind w:left="720" w:hanging="720"/>
        <w:jc w:val="both"/>
        <w:rPr>
          <w:sz w:val="21"/>
          <w:szCs w:val="21"/>
        </w:rPr>
      </w:pPr>
      <w:r w:rsidRPr="009A297B">
        <w:rPr>
          <w:sz w:val="21"/>
          <w:szCs w:val="21"/>
        </w:rPr>
        <w:t xml:space="preserve">Omalaja, M. A., &amp; Eruola, O. A. (2012). Strategic Management Theory: Concepts, Analysis and Critiques in Relation to Corporate Competitive Advantage from the Resource-based Philosophy. </w:t>
      </w:r>
      <w:r w:rsidRPr="009A297B">
        <w:rPr>
          <w:i/>
          <w:iCs/>
          <w:sz w:val="21"/>
          <w:szCs w:val="21"/>
        </w:rPr>
        <w:t>Economic Analysis (0013-3213)</w:t>
      </w:r>
      <w:r w:rsidRPr="009A297B">
        <w:rPr>
          <w:sz w:val="21"/>
          <w:szCs w:val="21"/>
        </w:rPr>
        <w:t xml:space="preserve">, </w:t>
      </w:r>
      <w:r w:rsidRPr="009A297B">
        <w:rPr>
          <w:i/>
          <w:iCs/>
          <w:sz w:val="21"/>
          <w:szCs w:val="21"/>
        </w:rPr>
        <w:t>45</w:t>
      </w:r>
      <w:r>
        <w:rPr>
          <w:sz w:val="21"/>
          <w:szCs w:val="21"/>
        </w:rPr>
        <w:t>.</w:t>
      </w:r>
    </w:p>
    <w:p w:rsidR="00043DC8" w:rsidRPr="009A297B" w:rsidRDefault="00043DC8" w:rsidP="00043DC8">
      <w:pPr>
        <w:pStyle w:val="NoSpacing"/>
        <w:ind w:left="720" w:hanging="720"/>
        <w:jc w:val="both"/>
        <w:rPr>
          <w:sz w:val="21"/>
          <w:szCs w:val="21"/>
        </w:rPr>
      </w:pPr>
      <w:r w:rsidRPr="009A297B">
        <w:rPr>
          <w:sz w:val="21"/>
          <w:szCs w:val="21"/>
        </w:rPr>
        <w:t>Oyelaran-Oyeyinka, O. (2000). Technology and Institutions for Private Small and Medium Firms: The Engineering Industry in Nigeria (No. 15). African Te</w:t>
      </w:r>
      <w:r>
        <w:rPr>
          <w:sz w:val="21"/>
          <w:szCs w:val="21"/>
        </w:rPr>
        <w:t>chnology Policy Studies Network</w:t>
      </w:r>
    </w:p>
    <w:p w:rsidR="00043DC8" w:rsidRPr="009A297B" w:rsidRDefault="00043DC8" w:rsidP="00043DC8">
      <w:pPr>
        <w:pStyle w:val="NoSpacing"/>
        <w:ind w:left="720" w:hanging="720"/>
        <w:jc w:val="both"/>
        <w:rPr>
          <w:sz w:val="21"/>
          <w:szCs w:val="21"/>
        </w:rPr>
      </w:pPr>
      <w:r w:rsidRPr="009A297B">
        <w:rPr>
          <w:sz w:val="21"/>
          <w:szCs w:val="21"/>
        </w:rPr>
        <w:t xml:space="preserve">Pearce, J.A and Robinson, R.B. (2003). </w:t>
      </w:r>
      <w:r w:rsidRPr="009A297B">
        <w:rPr>
          <w:i/>
          <w:iCs/>
          <w:sz w:val="21"/>
          <w:szCs w:val="21"/>
        </w:rPr>
        <w:t xml:space="preserve">Strategic Management: Formulation, Implementation and Control, </w:t>
      </w:r>
      <w:r w:rsidRPr="009A297B">
        <w:rPr>
          <w:sz w:val="21"/>
          <w:szCs w:val="21"/>
        </w:rPr>
        <w:t>(8</w:t>
      </w:r>
      <w:r w:rsidRPr="009A297B">
        <w:rPr>
          <w:sz w:val="21"/>
          <w:szCs w:val="21"/>
          <w:vertAlign w:val="superscript"/>
        </w:rPr>
        <w:t>th</w:t>
      </w:r>
      <w:r>
        <w:rPr>
          <w:sz w:val="21"/>
          <w:szCs w:val="21"/>
        </w:rPr>
        <w:t xml:space="preserve"> ed), Boston: McGraw-Hill Inc</w:t>
      </w:r>
    </w:p>
    <w:p w:rsidR="00043DC8" w:rsidRPr="009A297B" w:rsidRDefault="00043DC8" w:rsidP="00043DC8">
      <w:pPr>
        <w:pStyle w:val="NoSpacing"/>
        <w:ind w:left="720" w:hanging="720"/>
        <w:jc w:val="both"/>
        <w:rPr>
          <w:sz w:val="21"/>
          <w:szCs w:val="21"/>
        </w:rPr>
      </w:pPr>
      <w:r w:rsidRPr="009A297B">
        <w:rPr>
          <w:sz w:val="21"/>
          <w:szCs w:val="21"/>
        </w:rPr>
        <w:t xml:space="preserve">Poth, S. (2014). Competitive Advantage in the Service Industry: The Importance of Strategic Congruence, Integrated Control and Coherent Organisational Structure–A Longitudinal Case Study of an Insurance Company. Retrieved from on 17/11/2016: </w:t>
      </w:r>
      <w:hyperlink r:id="rId38" w:history="1">
        <w:r w:rsidRPr="009A297B">
          <w:rPr>
            <w:rStyle w:val="Hyperlink"/>
            <w:sz w:val="21"/>
            <w:szCs w:val="21"/>
          </w:rPr>
          <w:t>http://www.diva-portal.org/smash/record.jsf?pid=diva2:682075</w:t>
        </w:r>
      </w:hyperlink>
    </w:p>
    <w:p w:rsidR="00043DC8" w:rsidRPr="006E5DF7" w:rsidRDefault="00043DC8" w:rsidP="00043DC8">
      <w:pPr>
        <w:pStyle w:val="NoSpacing"/>
        <w:ind w:left="720" w:hanging="720"/>
        <w:jc w:val="both"/>
        <w:rPr>
          <w:i/>
          <w:iCs/>
          <w:sz w:val="21"/>
          <w:szCs w:val="21"/>
        </w:rPr>
      </w:pPr>
      <w:r w:rsidRPr="009A297B">
        <w:rPr>
          <w:sz w:val="21"/>
          <w:szCs w:val="21"/>
        </w:rPr>
        <w:t>Powell T. C. (</w:t>
      </w:r>
      <w:r w:rsidRPr="009A297B">
        <w:rPr>
          <w:i/>
          <w:iCs/>
          <w:sz w:val="21"/>
          <w:szCs w:val="21"/>
        </w:rPr>
        <w:t>1992). Organizational alignment as competitive advantage. Strategic M</w:t>
      </w:r>
      <w:r>
        <w:rPr>
          <w:i/>
          <w:iCs/>
          <w:sz w:val="21"/>
          <w:szCs w:val="21"/>
        </w:rPr>
        <w:t>anagement Journal, 13: 119–134.</w:t>
      </w:r>
    </w:p>
    <w:p w:rsidR="00043DC8" w:rsidRPr="009A297B" w:rsidRDefault="00043DC8" w:rsidP="00043DC8">
      <w:pPr>
        <w:pStyle w:val="NoSpacing"/>
        <w:ind w:left="720" w:hanging="720"/>
        <w:jc w:val="both"/>
        <w:rPr>
          <w:sz w:val="21"/>
          <w:szCs w:val="21"/>
        </w:rPr>
      </w:pPr>
      <w:r w:rsidRPr="009A297B">
        <w:rPr>
          <w:sz w:val="21"/>
          <w:szCs w:val="21"/>
        </w:rPr>
        <w:t xml:space="preserve">Raju, P. S., Lonial, S. C., &amp; Crum, M. D. (2011). Market orientation in the context of SMEs: A conceptual framework. </w:t>
      </w:r>
      <w:r w:rsidRPr="009A297B">
        <w:rPr>
          <w:i/>
          <w:iCs/>
          <w:sz w:val="21"/>
          <w:szCs w:val="21"/>
        </w:rPr>
        <w:t>Journal of Business Research</w:t>
      </w:r>
      <w:r w:rsidRPr="009A297B">
        <w:rPr>
          <w:sz w:val="21"/>
          <w:szCs w:val="21"/>
        </w:rPr>
        <w:t xml:space="preserve">, </w:t>
      </w:r>
      <w:r w:rsidRPr="009A297B">
        <w:rPr>
          <w:i/>
          <w:iCs/>
          <w:sz w:val="21"/>
          <w:szCs w:val="21"/>
        </w:rPr>
        <w:t>64</w:t>
      </w:r>
      <w:r w:rsidRPr="009A297B">
        <w:rPr>
          <w:sz w:val="21"/>
          <w:szCs w:val="21"/>
        </w:rPr>
        <w:t>(12), 1320-</w:t>
      </w:r>
      <w:r>
        <w:rPr>
          <w:sz w:val="21"/>
          <w:szCs w:val="21"/>
        </w:rPr>
        <w:t>1326.</w:t>
      </w:r>
    </w:p>
    <w:p w:rsidR="00043DC8" w:rsidRPr="009A297B" w:rsidRDefault="00043DC8" w:rsidP="00043DC8">
      <w:pPr>
        <w:pStyle w:val="NoSpacing"/>
        <w:ind w:left="720" w:hanging="720"/>
        <w:jc w:val="both"/>
        <w:rPr>
          <w:sz w:val="21"/>
          <w:szCs w:val="21"/>
        </w:rPr>
      </w:pPr>
      <w:r w:rsidRPr="009A297B">
        <w:rPr>
          <w:sz w:val="21"/>
          <w:szCs w:val="21"/>
        </w:rPr>
        <w:t xml:space="preserve">Shammot, M. M. (2014). The role of human resources management practices represented by employee’s recruitment and training and motivating in realization competitive advantage. </w:t>
      </w:r>
      <w:r w:rsidRPr="009A297B">
        <w:rPr>
          <w:i/>
          <w:iCs/>
          <w:sz w:val="21"/>
          <w:szCs w:val="21"/>
        </w:rPr>
        <w:t>International Business Research</w:t>
      </w:r>
      <w:r w:rsidRPr="009A297B">
        <w:rPr>
          <w:sz w:val="21"/>
          <w:szCs w:val="21"/>
        </w:rPr>
        <w:t xml:space="preserve">, </w:t>
      </w:r>
      <w:r w:rsidRPr="009A297B">
        <w:rPr>
          <w:i/>
          <w:iCs/>
          <w:sz w:val="21"/>
          <w:szCs w:val="21"/>
        </w:rPr>
        <w:t>7</w:t>
      </w:r>
      <w:r>
        <w:rPr>
          <w:sz w:val="21"/>
          <w:szCs w:val="21"/>
        </w:rPr>
        <w:t>(4), 55.</w:t>
      </w:r>
    </w:p>
    <w:p w:rsidR="00043DC8" w:rsidRPr="009A297B" w:rsidRDefault="00043DC8" w:rsidP="00043DC8">
      <w:pPr>
        <w:pStyle w:val="NoSpacing"/>
        <w:ind w:left="720" w:hanging="720"/>
        <w:jc w:val="both"/>
        <w:rPr>
          <w:sz w:val="21"/>
          <w:szCs w:val="21"/>
        </w:rPr>
      </w:pPr>
      <w:r w:rsidRPr="009A297B">
        <w:rPr>
          <w:sz w:val="21"/>
          <w:szCs w:val="21"/>
        </w:rPr>
        <w:t>Slater, S.F., &amp; Olson, E.M. (2000). Strategy Type and Performance: The Influence of Sales Force Management. Strategic M</w:t>
      </w:r>
      <w:r>
        <w:rPr>
          <w:sz w:val="21"/>
          <w:szCs w:val="21"/>
        </w:rPr>
        <w:t>anagement Journal, 21: 813-829.</w:t>
      </w:r>
    </w:p>
    <w:p w:rsidR="00043DC8" w:rsidRPr="009A297B" w:rsidRDefault="00043DC8" w:rsidP="00043DC8">
      <w:pPr>
        <w:pStyle w:val="NoSpacing"/>
        <w:ind w:left="720" w:hanging="720"/>
        <w:jc w:val="both"/>
        <w:rPr>
          <w:sz w:val="21"/>
          <w:szCs w:val="21"/>
        </w:rPr>
      </w:pPr>
      <w:r w:rsidRPr="009A297B">
        <w:rPr>
          <w:sz w:val="21"/>
          <w:szCs w:val="21"/>
        </w:rPr>
        <w:t xml:space="preserve">Uhegbu, A.N. (2010). </w:t>
      </w:r>
      <w:r w:rsidRPr="009A297B">
        <w:rPr>
          <w:i/>
          <w:sz w:val="21"/>
          <w:szCs w:val="21"/>
        </w:rPr>
        <w:t>Research and Statistical Methods in Library and Information Science</w:t>
      </w:r>
      <w:r w:rsidRPr="009A297B">
        <w:rPr>
          <w:sz w:val="21"/>
          <w:szCs w:val="21"/>
        </w:rPr>
        <w:t>,</w:t>
      </w:r>
      <w:r>
        <w:rPr>
          <w:sz w:val="21"/>
          <w:szCs w:val="21"/>
        </w:rPr>
        <w:t xml:space="preserve"> Owerri: Barloz Publishers INC.</w:t>
      </w:r>
    </w:p>
    <w:p w:rsidR="00043DC8" w:rsidRPr="009A297B" w:rsidRDefault="00043DC8" w:rsidP="00043DC8">
      <w:pPr>
        <w:pStyle w:val="NoSpacing"/>
        <w:ind w:left="720" w:hanging="720"/>
        <w:jc w:val="both"/>
        <w:rPr>
          <w:sz w:val="21"/>
          <w:szCs w:val="21"/>
        </w:rPr>
      </w:pPr>
      <w:r w:rsidRPr="009A297B">
        <w:rPr>
          <w:sz w:val="21"/>
          <w:szCs w:val="21"/>
        </w:rPr>
        <w:t xml:space="preserve">Ussahawanitchakit, P. (2012). Administrative innovation, technical innovation, competitive advantage, competitive environment, and firm performance of electronics businesses in Thailand. </w:t>
      </w:r>
      <w:r w:rsidRPr="009A297B">
        <w:rPr>
          <w:i/>
          <w:iCs/>
          <w:sz w:val="21"/>
          <w:szCs w:val="21"/>
        </w:rPr>
        <w:t>Review of Business Research</w:t>
      </w:r>
      <w:r w:rsidRPr="009A297B">
        <w:rPr>
          <w:sz w:val="21"/>
          <w:szCs w:val="21"/>
        </w:rPr>
        <w:t xml:space="preserve">, </w:t>
      </w:r>
      <w:r w:rsidRPr="009A297B">
        <w:rPr>
          <w:i/>
          <w:iCs/>
          <w:sz w:val="21"/>
          <w:szCs w:val="21"/>
        </w:rPr>
        <w:t>12</w:t>
      </w:r>
      <w:r>
        <w:rPr>
          <w:sz w:val="21"/>
          <w:szCs w:val="21"/>
        </w:rPr>
        <w:t>(1), 1-10.</w:t>
      </w:r>
    </w:p>
    <w:p w:rsidR="00043DC8" w:rsidRPr="009A297B" w:rsidRDefault="00043DC8" w:rsidP="00043DC8">
      <w:pPr>
        <w:pStyle w:val="NoSpacing"/>
        <w:ind w:left="720" w:hanging="720"/>
        <w:jc w:val="both"/>
        <w:rPr>
          <w:sz w:val="21"/>
          <w:szCs w:val="21"/>
        </w:rPr>
      </w:pPr>
      <w:r w:rsidRPr="009A297B">
        <w:rPr>
          <w:sz w:val="21"/>
          <w:szCs w:val="21"/>
        </w:rPr>
        <w:t>Wooldridge, B. &amp; Floyd, S.W. (1990), “The strategy process, middle management involvement, and organizational performance”, Strategic Management Journal, Vol. 11 No. 3, pp. 231-41.</w:t>
      </w:r>
    </w:p>
    <w:p w:rsidR="00043DC8" w:rsidRPr="009A297B" w:rsidRDefault="00043DC8" w:rsidP="00043DC8">
      <w:pPr>
        <w:pStyle w:val="Default"/>
        <w:jc w:val="both"/>
        <w:rPr>
          <w:b/>
          <w:sz w:val="21"/>
          <w:szCs w:val="21"/>
        </w:rPr>
      </w:pPr>
    </w:p>
    <w:p w:rsidR="00043DC8" w:rsidRPr="006E5DF7" w:rsidRDefault="00043DC8" w:rsidP="00043DC8">
      <w:pPr>
        <w:pStyle w:val="Default"/>
        <w:jc w:val="both"/>
        <w:rPr>
          <w:b/>
          <w:sz w:val="16"/>
          <w:szCs w:val="16"/>
        </w:rPr>
      </w:pPr>
      <w:r w:rsidRPr="006E5DF7">
        <w:rPr>
          <w:b/>
          <w:sz w:val="16"/>
          <w:szCs w:val="16"/>
        </w:rPr>
        <w:t>Appendix: Questionnaire</w:t>
      </w:r>
    </w:p>
    <w:p w:rsidR="00043DC8" w:rsidRPr="006E5DF7" w:rsidRDefault="00043DC8" w:rsidP="00043DC8">
      <w:pPr>
        <w:pStyle w:val="Default"/>
        <w:spacing w:before="240"/>
        <w:jc w:val="both"/>
        <w:rPr>
          <w:b/>
          <w:sz w:val="16"/>
          <w:szCs w:val="16"/>
        </w:rPr>
      </w:pPr>
      <w:r w:rsidRPr="006E5DF7">
        <w:rPr>
          <w:b/>
          <w:sz w:val="16"/>
          <w:szCs w:val="16"/>
        </w:rPr>
        <w:t xml:space="preserve">SECTION A: General Information </w:t>
      </w:r>
    </w:p>
    <w:p w:rsidR="00043DC8" w:rsidRPr="006E5DF7" w:rsidRDefault="00043DC8" w:rsidP="00043DC8">
      <w:pPr>
        <w:pStyle w:val="Default"/>
        <w:jc w:val="both"/>
        <w:rPr>
          <w:sz w:val="16"/>
          <w:szCs w:val="16"/>
        </w:rPr>
      </w:pPr>
    </w:p>
    <w:p w:rsidR="00043DC8" w:rsidRPr="006E5DF7" w:rsidRDefault="00043DC8" w:rsidP="00043DC8">
      <w:pPr>
        <w:pStyle w:val="Default"/>
        <w:jc w:val="both"/>
        <w:rPr>
          <w:sz w:val="16"/>
          <w:szCs w:val="16"/>
        </w:rPr>
      </w:pPr>
      <w:r w:rsidRPr="006E5DF7">
        <w:rPr>
          <w:sz w:val="16"/>
          <w:szCs w:val="16"/>
        </w:rPr>
        <w:t xml:space="preserve">Kindly tick as applicable to you in the appropriate box </w:t>
      </w:r>
    </w:p>
    <w:p w:rsidR="00043DC8" w:rsidRPr="006E5DF7" w:rsidRDefault="00043DC8" w:rsidP="00043DC8">
      <w:pPr>
        <w:spacing w:line="240" w:lineRule="auto"/>
        <w:jc w:val="both"/>
        <w:rPr>
          <w:rFonts w:ascii="Times New Roman" w:hAnsi="Times New Roman"/>
          <w:sz w:val="16"/>
          <w:szCs w:val="16"/>
        </w:rPr>
      </w:pPr>
      <w:r w:rsidRPr="006E5DF7">
        <w:rPr>
          <w:rFonts w:ascii="Times New Roman" w:hAnsi="Times New Roman"/>
          <w:sz w:val="16"/>
          <w:szCs w:val="16"/>
        </w:rPr>
        <w:t>(1) Which of the following section do you work?</w:t>
      </w:r>
    </w:p>
    <w:p w:rsidR="00043DC8" w:rsidRPr="006E5DF7" w:rsidRDefault="00043DC8" w:rsidP="00043DC8">
      <w:pPr>
        <w:pStyle w:val="Default"/>
        <w:jc w:val="both"/>
        <w:rPr>
          <w:sz w:val="16"/>
          <w:szCs w:val="16"/>
        </w:rPr>
      </w:pPr>
      <w:r w:rsidRPr="006E5DF7">
        <w:rPr>
          <w:sz w:val="16"/>
          <w:szCs w:val="16"/>
        </w:rPr>
        <w:t xml:space="preserve">(a) Business Relations </w:t>
      </w:r>
    </w:p>
    <w:p w:rsidR="00043DC8" w:rsidRPr="006E5DF7" w:rsidRDefault="00043DC8" w:rsidP="00043DC8">
      <w:pPr>
        <w:pStyle w:val="Default"/>
        <w:jc w:val="both"/>
        <w:rPr>
          <w:sz w:val="16"/>
          <w:szCs w:val="16"/>
        </w:rPr>
      </w:pPr>
    </w:p>
    <w:p w:rsidR="00043DC8" w:rsidRPr="006E5DF7" w:rsidRDefault="00043DC8" w:rsidP="00043DC8">
      <w:pPr>
        <w:pStyle w:val="Default"/>
        <w:jc w:val="both"/>
        <w:rPr>
          <w:sz w:val="16"/>
          <w:szCs w:val="16"/>
        </w:rPr>
      </w:pPr>
      <w:r w:rsidRPr="006E5DF7">
        <w:rPr>
          <w:sz w:val="16"/>
          <w:szCs w:val="16"/>
        </w:rPr>
        <w:t xml:space="preserve">(b) Credit Unit </w:t>
      </w:r>
    </w:p>
    <w:p w:rsidR="00043DC8" w:rsidRPr="006E5DF7" w:rsidRDefault="00043DC8" w:rsidP="00043DC8">
      <w:pPr>
        <w:pStyle w:val="Default"/>
        <w:jc w:val="both"/>
        <w:rPr>
          <w:sz w:val="16"/>
          <w:szCs w:val="16"/>
        </w:rPr>
      </w:pPr>
    </w:p>
    <w:p w:rsidR="00043DC8" w:rsidRPr="006E5DF7" w:rsidRDefault="00043DC8" w:rsidP="00043DC8">
      <w:pPr>
        <w:pStyle w:val="Default"/>
        <w:tabs>
          <w:tab w:val="left" w:pos="4230"/>
        </w:tabs>
        <w:jc w:val="both"/>
        <w:rPr>
          <w:sz w:val="16"/>
          <w:szCs w:val="16"/>
        </w:rPr>
      </w:pPr>
      <w:r w:rsidRPr="006E5DF7">
        <w:rPr>
          <w:sz w:val="16"/>
          <w:szCs w:val="16"/>
        </w:rPr>
        <w:t>(2) For how long have you been working here?</w:t>
      </w:r>
    </w:p>
    <w:p w:rsidR="00043DC8" w:rsidRPr="006E5DF7" w:rsidRDefault="00043DC8" w:rsidP="00043DC8">
      <w:pPr>
        <w:pStyle w:val="Default"/>
        <w:jc w:val="both"/>
        <w:rPr>
          <w:sz w:val="16"/>
          <w:szCs w:val="16"/>
        </w:rPr>
      </w:pPr>
      <w:r w:rsidRPr="006E5DF7">
        <w:rPr>
          <w:sz w:val="16"/>
          <w:szCs w:val="16"/>
        </w:rPr>
        <w:t xml:space="preserve">(a) 0-4 yrs. </w:t>
      </w:r>
    </w:p>
    <w:p w:rsidR="00043DC8" w:rsidRPr="006E5DF7" w:rsidRDefault="00043DC8" w:rsidP="00043DC8">
      <w:pPr>
        <w:pStyle w:val="Default"/>
        <w:jc w:val="both"/>
        <w:rPr>
          <w:sz w:val="16"/>
          <w:szCs w:val="16"/>
        </w:rPr>
      </w:pPr>
      <w:r w:rsidRPr="006E5DF7">
        <w:rPr>
          <w:sz w:val="16"/>
          <w:szCs w:val="16"/>
        </w:rPr>
        <w:t xml:space="preserve">(b) 5 -10 yrs. </w:t>
      </w:r>
    </w:p>
    <w:p w:rsidR="00043DC8" w:rsidRPr="006E5DF7" w:rsidRDefault="00043DC8" w:rsidP="00043DC8">
      <w:pPr>
        <w:pStyle w:val="Default"/>
        <w:jc w:val="both"/>
        <w:rPr>
          <w:sz w:val="16"/>
          <w:szCs w:val="16"/>
        </w:rPr>
      </w:pPr>
      <w:r w:rsidRPr="006E5DF7">
        <w:rPr>
          <w:sz w:val="16"/>
          <w:szCs w:val="16"/>
        </w:rPr>
        <w:t xml:space="preserve">(c) 10 and above </w:t>
      </w:r>
    </w:p>
    <w:p w:rsidR="00043DC8" w:rsidRPr="006E5DF7" w:rsidRDefault="00043DC8" w:rsidP="00043DC8">
      <w:pPr>
        <w:pStyle w:val="Default"/>
        <w:jc w:val="both"/>
        <w:rPr>
          <w:sz w:val="16"/>
          <w:szCs w:val="16"/>
        </w:rPr>
      </w:pPr>
    </w:p>
    <w:p w:rsidR="00043DC8" w:rsidRPr="006E5DF7" w:rsidRDefault="00043DC8" w:rsidP="00043DC8">
      <w:pPr>
        <w:pStyle w:val="Default"/>
        <w:jc w:val="both"/>
        <w:rPr>
          <w:sz w:val="16"/>
          <w:szCs w:val="16"/>
        </w:rPr>
      </w:pPr>
      <w:r w:rsidRPr="006E5DF7">
        <w:rPr>
          <w:sz w:val="16"/>
          <w:szCs w:val="16"/>
        </w:rPr>
        <w:t>(3)  In which of the following industries do you have more SMEs customers?</w:t>
      </w:r>
    </w:p>
    <w:p w:rsidR="00043DC8" w:rsidRPr="006E5DF7" w:rsidRDefault="00043DC8" w:rsidP="00043DC8">
      <w:pPr>
        <w:pStyle w:val="Default"/>
        <w:jc w:val="both"/>
        <w:rPr>
          <w:sz w:val="16"/>
          <w:szCs w:val="16"/>
        </w:rPr>
      </w:pPr>
      <w:r w:rsidRPr="006E5DF7">
        <w:rPr>
          <w:sz w:val="16"/>
          <w:szCs w:val="16"/>
        </w:rPr>
        <w:t xml:space="preserve">(a) Commerce and trading </w:t>
      </w:r>
    </w:p>
    <w:p w:rsidR="00043DC8" w:rsidRPr="006E5DF7" w:rsidRDefault="00043DC8" w:rsidP="00043DC8">
      <w:pPr>
        <w:pStyle w:val="Default"/>
        <w:jc w:val="both"/>
        <w:rPr>
          <w:sz w:val="16"/>
          <w:szCs w:val="16"/>
        </w:rPr>
      </w:pPr>
      <w:r w:rsidRPr="006E5DF7">
        <w:rPr>
          <w:sz w:val="16"/>
          <w:szCs w:val="16"/>
        </w:rPr>
        <w:t xml:space="preserve">(b) Food and Beverage </w:t>
      </w:r>
    </w:p>
    <w:p w:rsidR="00043DC8" w:rsidRPr="006E5DF7" w:rsidRDefault="00043DC8" w:rsidP="00043DC8">
      <w:pPr>
        <w:pStyle w:val="Default"/>
        <w:jc w:val="both"/>
        <w:rPr>
          <w:sz w:val="16"/>
          <w:szCs w:val="16"/>
        </w:rPr>
      </w:pPr>
      <w:r w:rsidRPr="006E5DF7">
        <w:rPr>
          <w:sz w:val="16"/>
          <w:szCs w:val="16"/>
        </w:rPr>
        <w:t>(c) Manufacturing</w:t>
      </w:r>
    </w:p>
    <w:p w:rsidR="00043DC8" w:rsidRPr="006E5DF7" w:rsidRDefault="00043DC8" w:rsidP="00043DC8">
      <w:pPr>
        <w:pStyle w:val="Default"/>
        <w:jc w:val="both"/>
        <w:rPr>
          <w:sz w:val="16"/>
          <w:szCs w:val="16"/>
        </w:rPr>
      </w:pPr>
      <w:r w:rsidRPr="006E5DF7">
        <w:rPr>
          <w:sz w:val="16"/>
          <w:szCs w:val="16"/>
        </w:rPr>
        <w:t>(d) International trade</w:t>
      </w:r>
    </w:p>
    <w:p w:rsidR="00043DC8" w:rsidRPr="006E5DF7" w:rsidRDefault="00043DC8" w:rsidP="00043DC8">
      <w:pPr>
        <w:pStyle w:val="Default"/>
        <w:jc w:val="both"/>
        <w:rPr>
          <w:sz w:val="16"/>
          <w:szCs w:val="16"/>
        </w:rPr>
      </w:pPr>
      <w:r w:rsidRPr="006E5DF7">
        <w:rPr>
          <w:sz w:val="16"/>
          <w:szCs w:val="16"/>
        </w:rPr>
        <w:t>(e) IT&amp; Telecoms</w:t>
      </w:r>
    </w:p>
    <w:p w:rsidR="00043DC8" w:rsidRPr="006E5DF7" w:rsidRDefault="00043DC8" w:rsidP="00043DC8">
      <w:pPr>
        <w:pStyle w:val="Default"/>
        <w:jc w:val="both"/>
        <w:rPr>
          <w:sz w:val="16"/>
          <w:szCs w:val="16"/>
        </w:rPr>
      </w:pPr>
      <w:r w:rsidRPr="006E5DF7">
        <w:rPr>
          <w:sz w:val="16"/>
          <w:szCs w:val="16"/>
        </w:rPr>
        <w:t>(f) Oil&amp; gas</w:t>
      </w:r>
    </w:p>
    <w:p w:rsidR="00043DC8" w:rsidRPr="006E5DF7" w:rsidRDefault="00043DC8" w:rsidP="00043DC8">
      <w:pPr>
        <w:pStyle w:val="Default"/>
        <w:jc w:val="both"/>
        <w:rPr>
          <w:sz w:val="16"/>
          <w:szCs w:val="16"/>
        </w:rPr>
      </w:pPr>
      <w:r w:rsidRPr="006E5DF7">
        <w:rPr>
          <w:sz w:val="16"/>
          <w:szCs w:val="16"/>
        </w:rPr>
        <w:t>(g) Financial service</w:t>
      </w:r>
    </w:p>
    <w:p w:rsidR="00043DC8" w:rsidRPr="006E5DF7" w:rsidRDefault="00043DC8" w:rsidP="00043DC8">
      <w:pPr>
        <w:spacing w:after="0" w:line="240" w:lineRule="auto"/>
        <w:jc w:val="both"/>
        <w:rPr>
          <w:rFonts w:ascii="Times New Roman" w:hAnsi="Times New Roman"/>
          <w:sz w:val="16"/>
          <w:szCs w:val="16"/>
        </w:rPr>
      </w:pPr>
    </w:p>
    <w:p w:rsidR="00043DC8" w:rsidRPr="006E5DF7" w:rsidRDefault="00043DC8" w:rsidP="00043DC8">
      <w:pPr>
        <w:spacing w:after="0" w:line="240" w:lineRule="auto"/>
        <w:jc w:val="both"/>
        <w:rPr>
          <w:rFonts w:ascii="Times New Roman" w:hAnsi="Times New Roman"/>
          <w:sz w:val="16"/>
          <w:szCs w:val="16"/>
        </w:rPr>
      </w:pPr>
      <w:r w:rsidRPr="006E5DF7">
        <w:rPr>
          <w:rFonts w:ascii="Times New Roman" w:hAnsi="Times New Roman"/>
          <w:sz w:val="16"/>
          <w:szCs w:val="16"/>
        </w:rPr>
        <w:t>In the section that follows please indicate how much you agree or disagree with each of the following statements. Please use the scale (1 to 5) for your responses. Where:</w:t>
      </w:r>
    </w:p>
    <w:p w:rsidR="00043DC8" w:rsidRPr="006E5DF7" w:rsidRDefault="00043DC8" w:rsidP="0072434C">
      <w:pPr>
        <w:pStyle w:val="ListParagraph"/>
        <w:numPr>
          <w:ilvl w:val="0"/>
          <w:numId w:val="14"/>
        </w:numPr>
        <w:spacing w:after="200" w:line="240" w:lineRule="auto"/>
        <w:jc w:val="both"/>
        <w:rPr>
          <w:rFonts w:ascii="Times New Roman" w:hAnsi="Times New Roman"/>
          <w:sz w:val="16"/>
          <w:szCs w:val="16"/>
        </w:rPr>
      </w:pPr>
      <w:r w:rsidRPr="006E5DF7">
        <w:rPr>
          <w:rFonts w:ascii="Times New Roman" w:hAnsi="Times New Roman"/>
          <w:sz w:val="16"/>
          <w:szCs w:val="16"/>
        </w:rPr>
        <w:t>=  Strongly Disagree</w:t>
      </w:r>
    </w:p>
    <w:p w:rsidR="00043DC8" w:rsidRPr="006E5DF7" w:rsidRDefault="00043DC8" w:rsidP="0072434C">
      <w:pPr>
        <w:pStyle w:val="ListParagraph"/>
        <w:numPr>
          <w:ilvl w:val="0"/>
          <w:numId w:val="14"/>
        </w:numPr>
        <w:spacing w:after="200" w:line="240" w:lineRule="auto"/>
        <w:jc w:val="both"/>
        <w:rPr>
          <w:rFonts w:ascii="Times New Roman" w:hAnsi="Times New Roman"/>
          <w:sz w:val="16"/>
          <w:szCs w:val="16"/>
        </w:rPr>
      </w:pPr>
      <w:r w:rsidRPr="006E5DF7">
        <w:rPr>
          <w:rFonts w:ascii="Times New Roman" w:hAnsi="Times New Roman"/>
          <w:sz w:val="16"/>
          <w:szCs w:val="16"/>
        </w:rPr>
        <w:t>=  Disagree</w:t>
      </w:r>
    </w:p>
    <w:p w:rsidR="00043DC8" w:rsidRPr="006E5DF7" w:rsidRDefault="00043DC8" w:rsidP="0072434C">
      <w:pPr>
        <w:pStyle w:val="ListParagraph"/>
        <w:numPr>
          <w:ilvl w:val="0"/>
          <w:numId w:val="14"/>
        </w:numPr>
        <w:spacing w:after="200" w:line="240" w:lineRule="auto"/>
        <w:jc w:val="both"/>
        <w:rPr>
          <w:rFonts w:ascii="Times New Roman" w:hAnsi="Times New Roman"/>
          <w:sz w:val="16"/>
          <w:szCs w:val="16"/>
        </w:rPr>
      </w:pPr>
      <w:r w:rsidRPr="006E5DF7">
        <w:rPr>
          <w:rFonts w:ascii="Times New Roman" w:hAnsi="Times New Roman"/>
          <w:sz w:val="16"/>
          <w:szCs w:val="16"/>
        </w:rPr>
        <w:lastRenderedPageBreak/>
        <w:t>= Undecided</w:t>
      </w:r>
    </w:p>
    <w:p w:rsidR="00043DC8" w:rsidRPr="006E5DF7" w:rsidRDefault="00043DC8" w:rsidP="0072434C">
      <w:pPr>
        <w:pStyle w:val="ListParagraph"/>
        <w:numPr>
          <w:ilvl w:val="0"/>
          <w:numId w:val="14"/>
        </w:numPr>
        <w:spacing w:after="200" w:line="240" w:lineRule="auto"/>
        <w:jc w:val="both"/>
        <w:rPr>
          <w:rFonts w:ascii="Times New Roman" w:hAnsi="Times New Roman"/>
          <w:sz w:val="16"/>
          <w:szCs w:val="16"/>
        </w:rPr>
      </w:pPr>
      <w:r w:rsidRPr="006E5DF7">
        <w:rPr>
          <w:rFonts w:ascii="Times New Roman" w:hAnsi="Times New Roman"/>
          <w:sz w:val="16"/>
          <w:szCs w:val="16"/>
        </w:rPr>
        <w:t xml:space="preserve">=  Agree </w:t>
      </w:r>
    </w:p>
    <w:p w:rsidR="00043DC8" w:rsidRPr="006E5DF7" w:rsidRDefault="00043DC8" w:rsidP="0072434C">
      <w:pPr>
        <w:pStyle w:val="ListParagraph"/>
        <w:numPr>
          <w:ilvl w:val="0"/>
          <w:numId w:val="14"/>
        </w:numPr>
        <w:spacing w:after="200" w:line="240" w:lineRule="auto"/>
        <w:jc w:val="both"/>
        <w:rPr>
          <w:rFonts w:ascii="Times New Roman" w:hAnsi="Times New Roman"/>
          <w:sz w:val="16"/>
          <w:szCs w:val="16"/>
        </w:rPr>
      </w:pPr>
      <w:r w:rsidRPr="006E5DF7">
        <w:rPr>
          <w:rFonts w:ascii="Times New Roman" w:hAnsi="Times New Roman"/>
          <w:sz w:val="16"/>
          <w:szCs w:val="16"/>
        </w:rPr>
        <w:t>= Strongly agree</w:t>
      </w:r>
    </w:p>
    <w:p w:rsidR="00043DC8" w:rsidRPr="006E5DF7" w:rsidRDefault="00043DC8" w:rsidP="00043DC8">
      <w:pPr>
        <w:spacing w:line="240" w:lineRule="auto"/>
        <w:ind w:left="426"/>
        <w:jc w:val="both"/>
        <w:rPr>
          <w:rFonts w:ascii="Times New Roman" w:hAnsi="Times New Roman"/>
          <w:b/>
          <w:sz w:val="16"/>
          <w:szCs w:val="16"/>
        </w:rPr>
      </w:pPr>
      <w:r w:rsidRPr="006E5DF7">
        <w:rPr>
          <w:rFonts w:ascii="Times New Roman" w:hAnsi="Times New Roman"/>
          <w:b/>
          <w:sz w:val="16"/>
          <w:szCs w:val="16"/>
        </w:rPr>
        <w:t>SECTION B</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6776"/>
        <w:gridCol w:w="540"/>
        <w:gridCol w:w="360"/>
        <w:gridCol w:w="360"/>
        <w:gridCol w:w="450"/>
        <w:gridCol w:w="630"/>
      </w:tblGrid>
      <w:tr w:rsidR="00043DC8" w:rsidRPr="006E5DF7" w:rsidTr="009249C0">
        <w:trPr>
          <w:trHeight w:val="467"/>
        </w:trPr>
        <w:tc>
          <w:tcPr>
            <w:tcW w:w="59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S/N</w:t>
            </w:r>
          </w:p>
        </w:tc>
        <w:tc>
          <w:tcPr>
            <w:tcW w:w="6776" w:type="dxa"/>
          </w:tcPr>
          <w:p w:rsidR="00043DC8" w:rsidRPr="006E5DF7" w:rsidRDefault="00043DC8" w:rsidP="009249C0">
            <w:pPr>
              <w:pStyle w:val="ListParagraph"/>
              <w:spacing w:after="0" w:line="240" w:lineRule="auto"/>
              <w:ind w:left="0"/>
              <w:jc w:val="both"/>
              <w:rPr>
                <w:rFonts w:ascii="Times New Roman" w:hAnsi="Times New Roman"/>
                <w:b/>
                <w:sz w:val="16"/>
                <w:szCs w:val="16"/>
              </w:rPr>
            </w:pPr>
          </w:p>
        </w:tc>
        <w:tc>
          <w:tcPr>
            <w:tcW w:w="2340" w:type="dxa"/>
            <w:gridSpan w:val="5"/>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RESPONSES</w:t>
            </w:r>
          </w:p>
        </w:tc>
      </w:tr>
      <w:tr w:rsidR="00043DC8" w:rsidRPr="006E5DF7" w:rsidTr="009249C0">
        <w:trPr>
          <w:trHeight w:val="197"/>
        </w:trPr>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776" w:type="dxa"/>
          </w:tcPr>
          <w:p w:rsidR="00043DC8" w:rsidRPr="006E5DF7" w:rsidRDefault="00043DC8" w:rsidP="009249C0">
            <w:pPr>
              <w:pStyle w:val="Default"/>
              <w:jc w:val="both"/>
              <w:rPr>
                <w:b/>
                <w:sz w:val="16"/>
                <w:szCs w:val="16"/>
              </w:rPr>
            </w:pPr>
            <w:r w:rsidRPr="006E5DF7">
              <w:rPr>
                <w:b/>
                <w:sz w:val="16"/>
                <w:szCs w:val="16"/>
              </w:rPr>
              <w:t xml:space="preserve"> </w:t>
            </w:r>
            <w:r w:rsidRPr="006E5DF7">
              <w:rPr>
                <w:b/>
                <w:bCs/>
                <w:iCs/>
                <w:sz w:val="16"/>
                <w:szCs w:val="16"/>
              </w:rPr>
              <w:t>Strategic Implementation</w:t>
            </w:r>
            <w:r w:rsidRPr="006E5DF7">
              <w:rPr>
                <w:b/>
                <w:sz w:val="16"/>
                <w:szCs w:val="16"/>
              </w:rPr>
              <w:t xml:space="preserve"> </w:t>
            </w:r>
          </w:p>
        </w:tc>
        <w:tc>
          <w:tcPr>
            <w:tcW w:w="54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1</w:t>
            </w:r>
          </w:p>
        </w:tc>
        <w:tc>
          <w:tcPr>
            <w:tcW w:w="36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2</w:t>
            </w:r>
          </w:p>
        </w:tc>
        <w:tc>
          <w:tcPr>
            <w:tcW w:w="36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3</w:t>
            </w:r>
          </w:p>
        </w:tc>
        <w:tc>
          <w:tcPr>
            <w:tcW w:w="45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4</w:t>
            </w:r>
          </w:p>
        </w:tc>
        <w:tc>
          <w:tcPr>
            <w:tcW w:w="63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5</w:t>
            </w:r>
          </w:p>
        </w:tc>
      </w:tr>
      <w:tr w:rsidR="00043DC8" w:rsidRPr="006E5DF7" w:rsidTr="009249C0">
        <w:trPr>
          <w:trHeight w:val="350"/>
        </w:trPr>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1.</w:t>
            </w:r>
          </w:p>
        </w:tc>
        <w:tc>
          <w:tcPr>
            <w:tcW w:w="6776" w:type="dxa"/>
          </w:tcPr>
          <w:p w:rsidR="00043DC8" w:rsidRPr="006E5DF7" w:rsidRDefault="00043DC8" w:rsidP="009249C0">
            <w:pPr>
              <w:pStyle w:val="Default"/>
              <w:jc w:val="both"/>
              <w:rPr>
                <w:sz w:val="16"/>
                <w:szCs w:val="16"/>
              </w:rPr>
            </w:pPr>
            <w:r w:rsidRPr="006E5DF7">
              <w:rPr>
                <w:sz w:val="16"/>
                <w:szCs w:val="16"/>
              </w:rPr>
              <w:t>This organization implements action plans designed to meet top management objectives</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2.</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This organization t</w:t>
            </w:r>
            <w:r w:rsidRPr="006E5DF7">
              <w:rPr>
                <w:rFonts w:ascii="Times New Roman" w:hAnsi="Times New Roman"/>
                <w:color w:val="000000"/>
                <w:sz w:val="16"/>
                <w:szCs w:val="16"/>
              </w:rPr>
              <w:t>ranslates departmental goals into personal objectives.</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rPr>
          <w:trHeight w:val="296"/>
        </w:trPr>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3.</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This organization strategy guides our daily decision-making</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4.</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Our employees prioritise their tasks based on our strategy</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rPr>
          <w:trHeight w:val="381"/>
        </w:trPr>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5.</w:t>
            </w:r>
          </w:p>
        </w:tc>
        <w:tc>
          <w:tcPr>
            <w:tcW w:w="6776" w:type="dxa"/>
          </w:tcPr>
          <w:p w:rsidR="00043DC8" w:rsidRPr="006E5DF7" w:rsidRDefault="00043DC8" w:rsidP="009249C0">
            <w:pPr>
              <w:spacing w:after="0" w:line="240" w:lineRule="auto"/>
              <w:jc w:val="both"/>
              <w:rPr>
                <w:rFonts w:ascii="Times New Roman" w:hAnsi="Times New Roman"/>
                <w:bCs/>
                <w:iCs/>
                <w:sz w:val="16"/>
                <w:szCs w:val="16"/>
              </w:rPr>
            </w:pPr>
            <w:r w:rsidRPr="006E5DF7">
              <w:rPr>
                <w:rFonts w:ascii="Times New Roman" w:hAnsi="Times New Roman"/>
                <w:sz w:val="16"/>
                <w:szCs w:val="16"/>
              </w:rPr>
              <w:t>This organization executes the planned strategy precisely</w:t>
            </w:r>
          </w:p>
        </w:tc>
        <w:tc>
          <w:tcPr>
            <w:tcW w:w="54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p>
        </w:tc>
      </w:tr>
      <w:tr w:rsidR="00043DC8" w:rsidRPr="006E5DF7" w:rsidTr="009249C0">
        <w:trPr>
          <w:trHeight w:val="381"/>
        </w:trPr>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776" w:type="dxa"/>
          </w:tcPr>
          <w:p w:rsidR="00043DC8" w:rsidRPr="006E5DF7" w:rsidRDefault="00043DC8" w:rsidP="009249C0">
            <w:pPr>
              <w:spacing w:after="0" w:line="240" w:lineRule="auto"/>
              <w:jc w:val="both"/>
              <w:rPr>
                <w:rFonts w:ascii="Times New Roman" w:hAnsi="Times New Roman"/>
                <w:b/>
                <w:sz w:val="16"/>
                <w:szCs w:val="16"/>
              </w:rPr>
            </w:pPr>
            <w:r w:rsidRPr="006E5DF7">
              <w:rPr>
                <w:rFonts w:ascii="Times New Roman" w:hAnsi="Times New Roman"/>
                <w:b/>
                <w:bCs/>
                <w:iCs/>
                <w:sz w:val="16"/>
                <w:szCs w:val="16"/>
              </w:rPr>
              <w:t>SMEs performance</w:t>
            </w:r>
          </w:p>
        </w:tc>
        <w:tc>
          <w:tcPr>
            <w:tcW w:w="54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1</w:t>
            </w:r>
          </w:p>
        </w:tc>
        <w:tc>
          <w:tcPr>
            <w:tcW w:w="36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2</w:t>
            </w:r>
          </w:p>
        </w:tc>
        <w:tc>
          <w:tcPr>
            <w:tcW w:w="36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3</w:t>
            </w:r>
          </w:p>
        </w:tc>
        <w:tc>
          <w:tcPr>
            <w:tcW w:w="45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4</w:t>
            </w:r>
          </w:p>
        </w:tc>
        <w:tc>
          <w:tcPr>
            <w:tcW w:w="63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5</w:t>
            </w:r>
          </w:p>
        </w:tc>
      </w:tr>
      <w:tr w:rsidR="00043DC8" w:rsidRPr="006E5DF7" w:rsidTr="009249C0">
        <w:trPr>
          <w:trHeight w:val="381"/>
        </w:trPr>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6.</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The owners of the business are satisfied with its performance</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7.</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Our company is doing a good job in keeping its customers satisfied</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8.</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Our company is doing a good job in keeping its customers satisfied</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rPr>
          <w:trHeight w:val="399"/>
        </w:trPr>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9.</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The business has grown rapidly compared to its competitors</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rPr>
          <w:trHeight w:val="399"/>
        </w:trPr>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10.</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Our company’s performance is excellent in comparison to that of its competitors</w:t>
            </w:r>
          </w:p>
        </w:tc>
        <w:tc>
          <w:tcPr>
            <w:tcW w:w="54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p>
        </w:tc>
      </w:tr>
      <w:tr w:rsidR="00043DC8" w:rsidRPr="006E5DF7" w:rsidTr="009249C0">
        <w:trPr>
          <w:trHeight w:val="399"/>
        </w:trPr>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776" w:type="dxa"/>
          </w:tcPr>
          <w:p w:rsidR="00043DC8" w:rsidRPr="006E5DF7" w:rsidRDefault="00043DC8" w:rsidP="009249C0">
            <w:pPr>
              <w:spacing w:after="0" w:line="240" w:lineRule="auto"/>
              <w:jc w:val="both"/>
              <w:rPr>
                <w:rFonts w:ascii="Times New Roman" w:hAnsi="Times New Roman"/>
                <w:b/>
                <w:sz w:val="16"/>
                <w:szCs w:val="16"/>
              </w:rPr>
            </w:pPr>
            <w:r w:rsidRPr="006E5DF7">
              <w:rPr>
                <w:rFonts w:ascii="Times New Roman" w:hAnsi="Times New Roman"/>
                <w:b/>
                <w:sz w:val="16"/>
                <w:szCs w:val="16"/>
              </w:rPr>
              <w:t>Market turbulence</w:t>
            </w:r>
          </w:p>
        </w:tc>
        <w:tc>
          <w:tcPr>
            <w:tcW w:w="54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1</w:t>
            </w:r>
          </w:p>
        </w:tc>
        <w:tc>
          <w:tcPr>
            <w:tcW w:w="36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2</w:t>
            </w:r>
          </w:p>
        </w:tc>
        <w:tc>
          <w:tcPr>
            <w:tcW w:w="36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3</w:t>
            </w:r>
          </w:p>
        </w:tc>
        <w:tc>
          <w:tcPr>
            <w:tcW w:w="45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4</w:t>
            </w:r>
          </w:p>
        </w:tc>
        <w:tc>
          <w:tcPr>
            <w:tcW w:w="630" w:type="dxa"/>
          </w:tcPr>
          <w:p w:rsidR="00043DC8" w:rsidRPr="006E5DF7" w:rsidRDefault="00043DC8" w:rsidP="009249C0">
            <w:pPr>
              <w:pStyle w:val="ListParagraph"/>
              <w:spacing w:after="0" w:line="240" w:lineRule="auto"/>
              <w:ind w:left="0"/>
              <w:jc w:val="both"/>
              <w:rPr>
                <w:rFonts w:ascii="Times New Roman" w:hAnsi="Times New Roman"/>
                <w:b/>
                <w:sz w:val="16"/>
                <w:szCs w:val="16"/>
              </w:rPr>
            </w:pPr>
            <w:r w:rsidRPr="006E5DF7">
              <w:rPr>
                <w:rFonts w:ascii="Times New Roman" w:hAnsi="Times New Roman"/>
                <w:b/>
                <w:sz w:val="16"/>
                <w:szCs w:val="16"/>
              </w:rPr>
              <w:t>5</w:t>
            </w:r>
          </w:p>
        </w:tc>
      </w:tr>
      <w:tr w:rsidR="00043DC8" w:rsidRPr="006E5DF7" w:rsidTr="009249C0">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11.</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Competition in our industry is cutthroat</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12.</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There are many ‘promotion wars’ in our industry</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13.</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Anything that one competitor can offer, the others can readily match</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14.</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Price competition is a hallmark of our industry</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15.</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One hears of new competitive moves very frequently</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r w:rsidR="00043DC8" w:rsidRPr="006E5DF7" w:rsidTr="009249C0">
        <w:tc>
          <w:tcPr>
            <w:tcW w:w="590" w:type="dxa"/>
          </w:tcPr>
          <w:p w:rsidR="00043DC8" w:rsidRPr="006E5DF7" w:rsidRDefault="00043DC8" w:rsidP="009249C0">
            <w:pPr>
              <w:pStyle w:val="ListParagraph"/>
              <w:spacing w:after="0" w:line="240" w:lineRule="auto"/>
              <w:ind w:left="0"/>
              <w:jc w:val="both"/>
              <w:rPr>
                <w:rFonts w:ascii="Times New Roman" w:hAnsi="Times New Roman"/>
                <w:sz w:val="16"/>
                <w:szCs w:val="16"/>
              </w:rPr>
            </w:pPr>
            <w:r w:rsidRPr="006E5DF7">
              <w:rPr>
                <w:rFonts w:ascii="Times New Roman" w:hAnsi="Times New Roman"/>
                <w:sz w:val="16"/>
                <w:szCs w:val="16"/>
              </w:rPr>
              <w:t>16.</w:t>
            </w:r>
          </w:p>
        </w:tc>
        <w:tc>
          <w:tcPr>
            <w:tcW w:w="6776" w:type="dxa"/>
          </w:tcPr>
          <w:p w:rsidR="00043DC8" w:rsidRPr="006E5DF7" w:rsidRDefault="00043DC8" w:rsidP="009249C0">
            <w:pPr>
              <w:spacing w:after="0" w:line="240" w:lineRule="auto"/>
              <w:jc w:val="both"/>
              <w:rPr>
                <w:rFonts w:ascii="Times New Roman" w:hAnsi="Times New Roman"/>
                <w:sz w:val="16"/>
                <w:szCs w:val="16"/>
              </w:rPr>
            </w:pPr>
            <w:r w:rsidRPr="006E5DF7">
              <w:rPr>
                <w:rFonts w:ascii="Times New Roman" w:hAnsi="Times New Roman"/>
                <w:sz w:val="16"/>
                <w:szCs w:val="16"/>
              </w:rPr>
              <w:t>Most buyers say that we and our competitors sell a technically complex product/service</w:t>
            </w:r>
          </w:p>
        </w:tc>
        <w:tc>
          <w:tcPr>
            <w:tcW w:w="54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36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45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c>
          <w:tcPr>
            <w:tcW w:w="630" w:type="dxa"/>
          </w:tcPr>
          <w:p w:rsidR="00043DC8" w:rsidRPr="006E5DF7" w:rsidRDefault="00043DC8" w:rsidP="009249C0">
            <w:pPr>
              <w:pStyle w:val="ListParagraph"/>
              <w:spacing w:after="0" w:line="240" w:lineRule="auto"/>
              <w:ind w:left="0"/>
              <w:jc w:val="both"/>
              <w:rPr>
                <w:rFonts w:ascii="Times New Roman" w:hAnsi="Times New Roman"/>
                <w:sz w:val="16"/>
                <w:szCs w:val="16"/>
              </w:rPr>
            </w:pPr>
          </w:p>
        </w:tc>
      </w:tr>
    </w:tbl>
    <w:p w:rsidR="00F00B66" w:rsidRDefault="00F00B66" w:rsidP="00043DC8">
      <w:pPr>
        <w:spacing w:before="240" w:line="240" w:lineRule="auto"/>
        <w:jc w:val="center"/>
        <w:rPr>
          <w:rFonts w:ascii="Times New Roman" w:hAnsi="Times New Roman"/>
          <w:b/>
          <w:sz w:val="21"/>
          <w:szCs w:val="21"/>
        </w:rPr>
      </w:pPr>
    </w:p>
    <w:p w:rsidR="00F00B66" w:rsidRDefault="00F00B66">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spacing w:before="240" w:line="240" w:lineRule="auto"/>
        <w:jc w:val="center"/>
        <w:rPr>
          <w:rFonts w:ascii="Times New Roman" w:hAnsi="Times New Roman"/>
          <w:b/>
          <w:sz w:val="21"/>
          <w:szCs w:val="21"/>
        </w:rPr>
      </w:pPr>
      <w:r w:rsidRPr="009A297B">
        <w:rPr>
          <w:rFonts w:ascii="Times New Roman" w:hAnsi="Times New Roman"/>
          <w:b/>
          <w:sz w:val="21"/>
          <w:szCs w:val="21"/>
        </w:rPr>
        <w:lastRenderedPageBreak/>
        <w:t xml:space="preserve">EFFECT OF </w:t>
      </w:r>
      <w:r w:rsidRPr="009A297B">
        <w:rPr>
          <w:rFonts w:ascii="Times New Roman" w:eastAsia="Times New Roman" w:hAnsi="Times New Roman"/>
          <w:b/>
          <w:sz w:val="21"/>
          <w:szCs w:val="21"/>
          <w:lang w:eastAsia="en-GB"/>
        </w:rPr>
        <w:t>SUPPLY CHAIN MANAGEMENT ON ORGANIZATIONAL PRODUCTIVITY – A STUDY OF NIGERIA BOTTLING COMPANY ABUJA</w:t>
      </w:r>
    </w:p>
    <w:p w:rsidR="00043DC8" w:rsidRDefault="00043DC8" w:rsidP="00043DC8">
      <w:pPr>
        <w:spacing w:after="0" w:line="240" w:lineRule="auto"/>
        <w:jc w:val="center"/>
        <w:rPr>
          <w:rFonts w:ascii="Times New Roman" w:hAnsi="Times New Roman"/>
          <w:b/>
          <w:sz w:val="21"/>
          <w:szCs w:val="21"/>
        </w:rPr>
      </w:pPr>
      <w:r w:rsidRPr="009A297B">
        <w:rPr>
          <w:rFonts w:ascii="Times New Roman" w:hAnsi="Times New Roman"/>
          <w:b/>
          <w:sz w:val="21"/>
          <w:szCs w:val="21"/>
        </w:rPr>
        <w:t>Solomon Jeresa</w:t>
      </w:r>
      <w:r w:rsidRPr="009A297B">
        <w:rPr>
          <w:rFonts w:ascii="Times New Roman" w:hAnsi="Times New Roman"/>
          <w:b/>
          <w:sz w:val="21"/>
          <w:szCs w:val="21"/>
          <w:vertAlign w:val="superscript"/>
        </w:rPr>
        <w:t>1</w:t>
      </w:r>
    </w:p>
    <w:p w:rsidR="00043DC8" w:rsidRDefault="00043DC8" w:rsidP="00043DC8">
      <w:pPr>
        <w:spacing w:after="0" w:line="240" w:lineRule="auto"/>
        <w:jc w:val="center"/>
        <w:rPr>
          <w:rFonts w:ascii="Times New Roman" w:hAnsi="Times New Roman"/>
          <w:sz w:val="21"/>
          <w:szCs w:val="21"/>
        </w:rPr>
      </w:pPr>
      <w:r w:rsidRPr="009A297B">
        <w:rPr>
          <w:rFonts w:ascii="Times New Roman" w:hAnsi="Times New Roman"/>
          <w:sz w:val="21"/>
          <w:szCs w:val="21"/>
        </w:rPr>
        <w:t>Department of Business Administr</w:t>
      </w:r>
      <w:r>
        <w:rPr>
          <w:rFonts w:ascii="Times New Roman" w:hAnsi="Times New Roman"/>
          <w:sz w:val="21"/>
          <w:szCs w:val="21"/>
        </w:rPr>
        <w:t>ation, Veritas University Abuja</w:t>
      </w:r>
    </w:p>
    <w:p w:rsidR="00043DC8" w:rsidRPr="006E5DF7" w:rsidRDefault="00043DC8" w:rsidP="00043DC8">
      <w:pPr>
        <w:spacing w:after="0" w:line="240" w:lineRule="auto"/>
        <w:jc w:val="center"/>
        <w:rPr>
          <w:rFonts w:ascii="Times New Roman" w:hAnsi="Times New Roman"/>
          <w:sz w:val="21"/>
          <w:szCs w:val="21"/>
        </w:rPr>
      </w:pPr>
      <w:r w:rsidRPr="009A297B">
        <w:rPr>
          <w:rFonts w:ascii="Times New Roman" w:hAnsi="Times New Roman"/>
          <w:sz w:val="21"/>
          <w:szCs w:val="21"/>
        </w:rPr>
        <w:t>Sojes246@yahoo.com</w:t>
      </w:r>
    </w:p>
    <w:p w:rsidR="00043DC8" w:rsidRDefault="00043DC8" w:rsidP="00043DC8">
      <w:pPr>
        <w:spacing w:after="0" w:line="240" w:lineRule="auto"/>
        <w:jc w:val="center"/>
        <w:rPr>
          <w:rFonts w:ascii="Times New Roman" w:hAnsi="Times New Roman"/>
          <w:b/>
          <w:sz w:val="21"/>
          <w:szCs w:val="21"/>
        </w:rPr>
      </w:pPr>
      <w:r w:rsidRPr="009A297B">
        <w:rPr>
          <w:rFonts w:ascii="Times New Roman" w:hAnsi="Times New Roman"/>
          <w:b/>
          <w:sz w:val="21"/>
          <w:szCs w:val="21"/>
        </w:rPr>
        <w:t>Dr. Marcus Garvey Orji</w:t>
      </w:r>
      <w:r w:rsidRPr="009A297B">
        <w:rPr>
          <w:rFonts w:ascii="Times New Roman" w:hAnsi="Times New Roman"/>
          <w:b/>
          <w:sz w:val="21"/>
          <w:szCs w:val="21"/>
          <w:vertAlign w:val="superscript"/>
        </w:rPr>
        <w:t>2</w:t>
      </w:r>
    </w:p>
    <w:p w:rsidR="00043DC8" w:rsidRPr="009A297B" w:rsidRDefault="00043DC8" w:rsidP="00043DC8">
      <w:pPr>
        <w:spacing w:after="0" w:line="240" w:lineRule="auto"/>
        <w:jc w:val="center"/>
        <w:rPr>
          <w:rFonts w:ascii="Times New Roman" w:hAnsi="Times New Roman"/>
          <w:sz w:val="21"/>
          <w:szCs w:val="21"/>
        </w:rPr>
      </w:pPr>
      <w:r w:rsidRPr="009A297B">
        <w:rPr>
          <w:rFonts w:ascii="Times New Roman" w:hAnsi="Times New Roman"/>
          <w:sz w:val="21"/>
          <w:szCs w:val="21"/>
        </w:rPr>
        <w:t xml:space="preserve">Department of Business Administration, Veritas University Abuja </w:t>
      </w:r>
      <w:hyperlink r:id="rId39" w:history="1">
        <w:r w:rsidRPr="009A297B">
          <w:rPr>
            <w:rStyle w:val="Hyperlink"/>
            <w:rFonts w:ascii="Times New Roman" w:hAnsi="Times New Roman"/>
            <w:sz w:val="21"/>
            <w:szCs w:val="21"/>
          </w:rPr>
          <w:t>marcusorji@gmail.com</w:t>
        </w:r>
      </w:hyperlink>
    </w:p>
    <w:p w:rsidR="00043DC8" w:rsidRDefault="00043DC8" w:rsidP="00043DC8">
      <w:pPr>
        <w:spacing w:after="0" w:line="240" w:lineRule="auto"/>
        <w:jc w:val="center"/>
        <w:rPr>
          <w:rFonts w:ascii="Times New Roman" w:hAnsi="Times New Roman"/>
          <w:b/>
          <w:sz w:val="21"/>
          <w:szCs w:val="21"/>
          <w:vertAlign w:val="superscript"/>
        </w:rPr>
      </w:pPr>
      <w:r w:rsidRPr="009A297B">
        <w:rPr>
          <w:rFonts w:ascii="Times New Roman" w:hAnsi="Times New Roman"/>
          <w:b/>
          <w:sz w:val="21"/>
          <w:szCs w:val="21"/>
        </w:rPr>
        <w:t>Akhaine Mary Enose</w:t>
      </w:r>
      <w:r w:rsidRPr="009A297B">
        <w:rPr>
          <w:rFonts w:ascii="Times New Roman" w:hAnsi="Times New Roman"/>
          <w:b/>
          <w:sz w:val="21"/>
          <w:szCs w:val="21"/>
          <w:vertAlign w:val="superscript"/>
        </w:rPr>
        <w:t>3</w:t>
      </w:r>
    </w:p>
    <w:p w:rsidR="00043DC8" w:rsidRPr="009A297B" w:rsidRDefault="00043DC8" w:rsidP="00043DC8">
      <w:pPr>
        <w:spacing w:after="0" w:line="240" w:lineRule="auto"/>
        <w:jc w:val="center"/>
        <w:rPr>
          <w:rFonts w:ascii="Times New Roman" w:hAnsi="Times New Roman"/>
          <w:b/>
          <w:sz w:val="21"/>
          <w:szCs w:val="21"/>
        </w:rPr>
      </w:pPr>
      <w:r w:rsidRPr="009A297B">
        <w:rPr>
          <w:rFonts w:ascii="Times New Roman" w:hAnsi="Times New Roman"/>
          <w:sz w:val="21"/>
          <w:szCs w:val="21"/>
        </w:rPr>
        <w:t>Department of Business Administration, Veritas University Abuja</w:t>
      </w:r>
    </w:p>
    <w:p w:rsidR="00043DC8" w:rsidRPr="006E5DF7"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maryakhenose@gmail.com</w:t>
      </w:r>
    </w:p>
    <w:p w:rsidR="00043DC8" w:rsidRPr="009A297B" w:rsidRDefault="00043DC8" w:rsidP="00043DC8">
      <w:pPr>
        <w:spacing w:before="240" w:line="240" w:lineRule="auto"/>
        <w:rPr>
          <w:rFonts w:ascii="Times New Roman" w:hAnsi="Times New Roman"/>
          <w:i/>
          <w:sz w:val="21"/>
          <w:szCs w:val="21"/>
        </w:rPr>
      </w:pPr>
      <w:r w:rsidRPr="009A297B">
        <w:rPr>
          <w:rFonts w:ascii="Times New Roman" w:hAnsi="Times New Roman"/>
          <w:b/>
          <w:bCs/>
          <w:i/>
          <w:sz w:val="21"/>
          <w:szCs w:val="21"/>
        </w:rPr>
        <w:t>Abstract</w:t>
      </w:r>
    </w:p>
    <w:p w:rsidR="00043DC8" w:rsidRPr="009A297B" w:rsidRDefault="00043DC8" w:rsidP="00043DC8">
      <w:pPr>
        <w:pStyle w:val="Default"/>
        <w:spacing w:before="240"/>
        <w:jc w:val="both"/>
        <w:rPr>
          <w:i/>
          <w:sz w:val="21"/>
          <w:szCs w:val="21"/>
        </w:rPr>
      </w:pPr>
      <w:r w:rsidRPr="009A297B">
        <w:rPr>
          <w:i/>
          <w:sz w:val="21"/>
          <w:szCs w:val="21"/>
        </w:rPr>
        <w:t>The creation of an effective supply chain is crucial for higher organizational productivity</w:t>
      </w:r>
      <w:r w:rsidRPr="009A297B">
        <w:rPr>
          <w:sz w:val="21"/>
          <w:szCs w:val="21"/>
        </w:rPr>
        <w:t xml:space="preserve">. </w:t>
      </w:r>
      <w:r w:rsidRPr="009A297B">
        <w:rPr>
          <w:i/>
          <w:color w:val="auto"/>
          <w:sz w:val="21"/>
          <w:szCs w:val="21"/>
        </w:rPr>
        <w:t>This study therefore investigates the e</w:t>
      </w:r>
      <w:r w:rsidRPr="009A297B">
        <w:rPr>
          <w:rFonts w:eastAsia="Times New Roman"/>
          <w:i/>
          <w:sz w:val="21"/>
          <w:szCs w:val="21"/>
        </w:rPr>
        <w:t>ffect of supply chain management on organizational productivity using Nigeria bottling company in the Federal Capital Territory-Abuja as case study</w:t>
      </w:r>
      <w:r w:rsidRPr="009A297B">
        <w:rPr>
          <w:i/>
          <w:color w:val="auto"/>
          <w:sz w:val="21"/>
          <w:szCs w:val="21"/>
        </w:rPr>
        <w:t xml:space="preserve">. Quality management, inventory management and transportation management were the variables used to measure supply chain management. Data were collected from both primary and secondary source and the formulated hypotheses tested by means of regression analysis. The findings reveals that supply chain management has positive effect on organizational productivity. The study among others recommended that organizations should focus adequately on developing its </w:t>
      </w:r>
      <w:r w:rsidRPr="009A297B">
        <w:rPr>
          <w:rFonts w:eastAsia="Times New Roman"/>
          <w:i/>
          <w:sz w:val="21"/>
          <w:szCs w:val="21"/>
        </w:rPr>
        <w:t xml:space="preserve">supply chain management </w:t>
      </w:r>
      <w:r w:rsidRPr="009A297B">
        <w:rPr>
          <w:i/>
          <w:color w:val="auto"/>
          <w:sz w:val="21"/>
          <w:szCs w:val="21"/>
        </w:rPr>
        <w:t>capacity; such capacity would enable the organization adapt to its environment which in turn will improve its organizational performance and productivity</w:t>
      </w:r>
      <w:r w:rsidRPr="009A297B">
        <w:rPr>
          <w:i/>
          <w:sz w:val="21"/>
          <w:szCs w:val="21"/>
        </w:rPr>
        <w:t>.</w:t>
      </w:r>
    </w:p>
    <w:p w:rsidR="00043DC8" w:rsidRPr="006E5DF7" w:rsidRDefault="00043DC8" w:rsidP="00043DC8">
      <w:pPr>
        <w:spacing w:before="240" w:line="240" w:lineRule="auto"/>
        <w:jc w:val="both"/>
        <w:rPr>
          <w:rFonts w:ascii="Times New Roman" w:hAnsi="Times New Roman"/>
          <w:sz w:val="21"/>
          <w:szCs w:val="21"/>
        </w:rPr>
      </w:pPr>
      <w:r w:rsidRPr="009A297B">
        <w:rPr>
          <w:rFonts w:ascii="Times New Roman" w:hAnsi="Times New Roman"/>
          <w:b/>
          <w:sz w:val="21"/>
          <w:szCs w:val="21"/>
        </w:rPr>
        <w:t xml:space="preserve">Keywords: </w:t>
      </w:r>
      <w:r w:rsidRPr="009A297B">
        <w:rPr>
          <w:rFonts w:ascii="Times New Roman" w:hAnsi="Times New Roman"/>
          <w:bCs/>
          <w:iCs/>
          <w:sz w:val="21"/>
          <w:szCs w:val="21"/>
        </w:rPr>
        <w:t>Supply chain management</w:t>
      </w:r>
      <w:r w:rsidRPr="009A297B">
        <w:rPr>
          <w:rFonts w:ascii="Times New Roman" w:hAnsi="Times New Roman"/>
          <w:sz w:val="21"/>
          <w:szCs w:val="21"/>
        </w:rPr>
        <w:t>, Productivity, Q</w:t>
      </w:r>
      <w:r w:rsidRPr="009A297B">
        <w:rPr>
          <w:rFonts w:ascii="Times New Roman" w:hAnsi="Times New Roman"/>
          <w:i/>
          <w:sz w:val="21"/>
          <w:szCs w:val="21"/>
        </w:rPr>
        <w:t>uality management, Inventory management, Transportation mana</w:t>
      </w:r>
      <w:r>
        <w:rPr>
          <w:rFonts w:ascii="Times New Roman" w:hAnsi="Times New Roman"/>
          <w:i/>
          <w:sz w:val="21"/>
          <w:szCs w:val="21"/>
        </w:rPr>
        <w:t>gement</w:t>
      </w:r>
    </w:p>
    <w:p w:rsidR="00043DC8" w:rsidRPr="009A297B" w:rsidRDefault="00043DC8" w:rsidP="00043DC8">
      <w:pPr>
        <w:pStyle w:val="Default"/>
        <w:spacing w:before="240"/>
        <w:jc w:val="both"/>
        <w:rPr>
          <w:b/>
          <w:bCs/>
          <w:sz w:val="21"/>
          <w:szCs w:val="21"/>
        </w:rPr>
      </w:pPr>
      <w:r w:rsidRPr="009A297B">
        <w:rPr>
          <w:b/>
          <w:bCs/>
          <w:sz w:val="21"/>
          <w:szCs w:val="21"/>
        </w:rPr>
        <w:t>Introduction</w:t>
      </w:r>
    </w:p>
    <w:p w:rsidR="00043DC8" w:rsidRPr="009A297B" w:rsidRDefault="00043DC8" w:rsidP="00043DC8">
      <w:pPr>
        <w:pStyle w:val="Default"/>
        <w:jc w:val="both"/>
        <w:rPr>
          <w:sz w:val="21"/>
          <w:szCs w:val="21"/>
        </w:rPr>
      </w:pPr>
      <w:r w:rsidRPr="009A297B">
        <w:rPr>
          <w:sz w:val="21"/>
          <w:szCs w:val="21"/>
        </w:rPr>
        <w:t>Organizations around the world today are showing great concern on the process with which their products reach the final consumer or customer. An efficient and effective supply chain management is believed to be the corner stone for achieving customer satisfaction as well as productivity, and to this great extent, supply chain management has proven to be an important issue in business organizations and management in the present day. According to Chase et. al, (2001) the main idea of supply chain management is to adopt a total system approach that helps in managing the entire flow of materials and raw materials, product, information, and services from suppliers, through warehouses and factories till it reaches the final customer. Stevenson (2002) states that a “</w:t>
      </w:r>
      <w:r w:rsidRPr="009A297B">
        <w:rPr>
          <w:i/>
          <w:sz w:val="21"/>
          <w:szCs w:val="21"/>
        </w:rPr>
        <w:t>supply chain is a sequence of organizations – their facilities, functions, and activities that are involved in producing and delivering a product or service</w:t>
      </w:r>
      <w:r w:rsidRPr="009A297B">
        <w:rPr>
          <w:sz w:val="21"/>
          <w:szCs w:val="21"/>
        </w:rPr>
        <w:t xml:space="preserve">”. According to the scholar, the sequence in the chain begins with basic suppliers of the raw materials which completely extend all through to the final customer. All organizations, irrespective of their position within the chain, must ensure to deal with both demand and supply issues. These demand and supply chain processes always have profound effect on productivity levels within the organization. When the supply of raw materials is consistent and supplied as at when needed, this will have a positive effect in the effectiveness of the productivity level of every organization. Therefore productivity has an important implication for every business organizations and for the entire nation Robins (2014). In the light of the above, this study therefore attempts to focus on the effect of supply chain management on organizational productivity using Nigeria bottling company as case study. </w:t>
      </w:r>
    </w:p>
    <w:p w:rsidR="00043DC8" w:rsidRPr="009A297B" w:rsidRDefault="00043DC8" w:rsidP="00043DC8">
      <w:pPr>
        <w:pStyle w:val="Default"/>
        <w:spacing w:before="240"/>
        <w:jc w:val="both"/>
        <w:rPr>
          <w:sz w:val="21"/>
          <w:szCs w:val="21"/>
        </w:rPr>
      </w:pPr>
      <w:r w:rsidRPr="009A297B">
        <w:rPr>
          <w:b/>
          <w:bCs/>
          <w:sz w:val="21"/>
          <w:szCs w:val="21"/>
        </w:rPr>
        <w:t>Research Problem Statement</w:t>
      </w:r>
    </w:p>
    <w:p w:rsidR="00043DC8" w:rsidRPr="009A297B" w:rsidRDefault="00043DC8" w:rsidP="00043DC8">
      <w:pPr>
        <w:spacing w:after="240" w:line="240" w:lineRule="auto"/>
        <w:jc w:val="both"/>
        <w:rPr>
          <w:rFonts w:ascii="Times New Roman" w:hAnsi="Times New Roman"/>
          <w:sz w:val="21"/>
          <w:szCs w:val="21"/>
        </w:rPr>
      </w:pPr>
      <w:r w:rsidRPr="009A297B">
        <w:rPr>
          <w:rFonts w:ascii="Times New Roman" w:hAnsi="Times New Roman"/>
          <w:sz w:val="21"/>
          <w:szCs w:val="21"/>
        </w:rPr>
        <w:t>Supply chain management is an important aspect in production management of ensuring quality distribution of goods. As result of globalization of world businesses, diversity increased in the uncertainty of supply chain networks and continuous proliferation of product variety, firms have been forced to look beyond their four walls in ensuring an effective and efficient supply chain management system for their production activity  Chi and Tai (2005),</w:t>
      </w:r>
    </w:p>
    <w:p w:rsidR="00043DC8" w:rsidRPr="009A297B" w:rsidRDefault="00043DC8" w:rsidP="00043DC8">
      <w:pPr>
        <w:spacing w:before="240" w:after="240" w:line="240" w:lineRule="auto"/>
        <w:jc w:val="both"/>
        <w:rPr>
          <w:rFonts w:ascii="Times New Roman" w:hAnsi="Times New Roman"/>
          <w:sz w:val="21"/>
          <w:szCs w:val="21"/>
        </w:rPr>
      </w:pPr>
      <w:r w:rsidRPr="009A297B">
        <w:rPr>
          <w:rFonts w:ascii="Times New Roman" w:hAnsi="Times New Roman"/>
          <w:sz w:val="21"/>
          <w:szCs w:val="21"/>
        </w:rPr>
        <w:t xml:space="preserve">Previous studies have always reflected more on storage, distributor, manufacturing, supplier, retailer and customer etc, without taking into consideration other important elements such as quality control, traffic or logistics management. This traffic management is responsible for handling schedules and different decisions </w:t>
      </w:r>
      <w:r w:rsidRPr="009A297B">
        <w:rPr>
          <w:rFonts w:ascii="Times New Roman" w:hAnsi="Times New Roman"/>
          <w:sz w:val="21"/>
          <w:szCs w:val="21"/>
        </w:rPr>
        <w:lastRenderedPageBreak/>
        <w:t xml:space="preserve">on the movement methods and times, taking into consideration the various alternatives cost, government regulations and other factors which could include delay movement. Often times, this traffic or logistics management have posed critical challenges and issues in the effectiveness and efficiency of supply change management. Logistics refers to quality movement of production materials as well as information </w:t>
      </w:r>
      <w:r>
        <w:rPr>
          <w:rFonts w:ascii="Times New Roman" w:hAnsi="Times New Roman"/>
          <w:sz w:val="21"/>
          <w:szCs w:val="21"/>
        </w:rPr>
        <w:t>(Dipali &amp;</w:t>
      </w:r>
      <w:r w:rsidRPr="009A297B">
        <w:rPr>
          <w:rFonts w:ascii="Times New Roman" w:hAnsi="Times New Roman"/>
          <w:sz w:val="21"/>
          <w:szCs w:val="21"/>
        </w:rPr>
        <w:t xml:space="preserve"> Mane</w:t>
      </w:r>
      <w:r>
        <w:rPr>
          <w:rFonts w:ascii="Times New Roman" w:hAnsi="Times New Roman"/>
          <w:sz w:val="21"/>
          <w:szCs w:val="21"/>
        </w:rPr>
        <w:t xml:space="preserve">, </w:t>
      </w:r>
      <w:r w:rsidRPr="009A297B">
        <w:rPr>
          <w:rFonts w:ascii="Times New Roman" w:hAnsi="Times New Roman"/>
          <w:sz w:val="21"/>
          <w:szCs w:val="21"/>
        </w:rPr>
        <w:t xml:space="preserve">2016). Therefore full attention to different areas of logistics is highly required so as to have a valuable and holistic supply chain management. </w:t>
      </w:r>
    </w:p>
    <w:p w:rsidR="00043DC8" w:rsidRPr="00300737" w:rsidRDefault="00043DC8" w:rsidP="00043DC8">
      <w:pPr>
        <w:spacing w:before="240" w:after="240" w:line="240" w:lineRule="auto"/>
        <w:jc w:val="both"/>
        <w:rPr>
          <w:rFonts w:ascii="Times New Roman" w:hAnsi="Times New Roman"/>
          <w:sz w:val="21"/>
          <w:szCs w:val="21"/>
        </w:rPr>
      </w:pPr>
      <w:r w:rsidRPr="00300737">
        <w:rPr>
          <w:rFonts w:ascii="Times New Roman" w:hAnsi="Times New Roman"/>
          <w:sz w:val="21"/>
          <w:szCs w:val="21"/>
        </w:rPr>
        <w:t xml:space="preserve">More so, quality control is another challenge that is faced in the effectiveness of supply chain management. Every production process is goal focused and as such controls are imperative in meeting up with the production targets and goals. Without quality control, it will be difficult and challenging for the system to conform to the set standards of effectiveness and efficiency </w:t>
      </w:r>
      <w:r>
        <w:rPr>
          <w:rFonts w:ascii="Times New Roman" w:hAnsi="Times New Roman"/>
          <w:sz w:val="21"/>
          <w:szCs w:val="21"/>
        </w:rPr>
        <w:t xml:space="preserve">(Uchechukwu &amp; Ogbonna, </w:t>
      </w:r>
      <w:r w:rsidRPr="00300737">
        <w:rPr>
          <w:rFonts w:ascii="Times New Roman" w:hAnsi="Times New Roman"/>
          <w:sz w:val="21"/>
          <w:szCs w:val="21"/>
        </w:rPr>
        <w:t xml:space="preserve">2017). According to Akanwa and Agu (2005) “quality standard is a measure of quality of a product”. They are of the view that quality measures the extent to which a product actually conforms to the basic criteria, satisfaction and requirements from clients or customers. Therefore, the omission of both traffic or logistics and quality controls from the key elements of a supply chain management is a serious gap that must be satisfied </w:t>
      </w:r>
      <w:r>
        <w:rPr>
          <w:rFonts w:ascii="Times New Roman" w:hAnsi="Times New Roman"/>
          <w:sz w:val="21"/>
          <w:szCs w:val="21"/>
        </w:rPr>
        <w:t>(John &amp;</w:t>
      </w:r>
      <w:r w:rsidRPr="00300737">
        <w:rPr>
          <w:rFonts w:ascii="Times New Roman" w:hAnsi="Times New Roman"/>
          <w:sz w:val="21"/>
          <w:szCs w:val="21"/>
        </w:rPr>
        <w:t xml:space="preserve"> </w:t>
      </w:r>
      <w:r w:rsidRPr="00300737">
        <w:rPr>
          <w:rFonts w:ascii="Times New Roman" w:hAnsi="Times New Roman"/>
          <w:bCs/>
          <w:sz w:val="21"/>
          <w:szCs w:val="21"/>
        </w:rPr>
        <w:t>Anthony</w:t>
      </w:r>
      <w:r>
        <w:rPr>
          <w:rFonts w:ascii="Times New Roman" w:hAnsi="Times New Roman"/>
          <w:bCs/>
          <w:sz w:val="21"/>
          <w:szCs w:val="21"/>
        </w:rPr>
        <w:t>,</w:t>
      </w:r>
      <w:r w:rsidRPr="00300737">
        <w:rPr>
          <w:rFonts w:ascii="Times New Roman" w:hAnsi="Times New Roman"/>
          <w:bCs/>
          <w:sz w:val="21"/>
          <w:szCs w:val="21"/>
        </w:rPr>
        <w:t xml:space="preserve"> </w:t>
      </w:r>
      <w:r w:rsidRPr="00300737">
        <w:rPr>
          <w:rFonts w:ascii="Times New Roman" w:hAnsi="Times New Roman"/>
          <w:sz w:val="21"/>
          <w:szCs w:val="21"/>
        </w:rPr>
        <w:t>2017).</w:t>
      </w:r>
    </w:p>
    <w:p w:rsidR="00043DC8" w:rsidRPr="009A297B" w:rsidRDefault="00043DC8" w:rsidP="00043DC8">
      <w:pPr>
        <w:spacing w:before="240" w:after="240" w:line="240" w:lineRule="auto"/>
        <w:rPr>
          <w:rFonts w:ascii="Times New Roman" w:hAnsi="Times New Roman"/>
          <w:sz w:val="21"/>
          <w:szCs w:val="21"/>
        </w:rPr>
      </w:pPr>
      <w:r w:rsidRPr="009A297B">
        <w:rPr>
          <w:rFonts w:ascii="Times New Roman" w:hAnsi="Times New Roman"/>
          <w:sz w:val="21"/>
          <w:szCs w:val="21"/>
        </w:rPr>
        <w:t>Therefore, the essence of this study is to attempt to fill this gap as a contribution to knowledge in the specific areas of supply chain management and productivity.</w:t>
      </w:r>
    </w:p>
    <w:p w:rsidR="00043DC8" w:rsidRPr="009A297B" w:rsidRDefault="00043DC8" w:rsidP="00043DC8">
      <w:pPr>
        <w:spacing w:after="240" w:line="240" w:lineRule="auto"/>
        <w:rPr>
          <w:rFonts w:ascii="Times New Roman" w:hAnsi="Times New Roman"/>
          <w:sz w:val="21"/>
          <w:szCs w:val="21"/>
        </w:rPr>
      </w:pPr>
      <w:r w:rsidRPr="009A297B">
        <w:rPr>
          <w:rFonts w:ascii="Times New Roman" w:hAnsi="Times New Roman"/>
          <w:sz w:val="21"/>
          <w:szCs w:val="21"/>
        </w:rPr>
        <w:t>On the whole the study will provide answers to the following pertinent questions;</w:t>
      </w:r>
    </w:p>
    <w:p w:rsidR="00043DC8" w:rsidRPr="009A297B" w:rsidRDefault="00043DC8" w:rsidP="0072434C">
      <w:pPr>
        <w:pStyle w:val="ListParagraph"/>
        <w:numPr>
          <w:ilvl w:val="0"/>
          <w:numId w:val="16"/>
        </w:numPr>
        <w:spacing w:before="240" w:after="200" w:line="240" w:lineRule="auto"/>
        <w:jc w:val="both"/>
        <w:rPr>
          <w:rFonts w:ascii="Times New Roman" w:hAnsi="Times New Roman"/>
          <w:sz w:val="21"/>
          <w:szCs w:val="21"/>
        </w:rPr>
      </w:pPr>
      <w:r w:rsidRPr="009A297B">
        <w:rPr>
          <w:rFonts w:ascii="Times New Roman" w:hAnsi="Times New Roman"/>
          <w:sz w:val="21"/>
          <w:szCs w:val="21"/>
        </w:rPr>
        <w:t>What is the effect of quality management on organizational productivity?</w:t>
      </w:r>
    </w:p>
    <w:p w:rsidR="00043DC8" w:rsidRPr="009A297B" w:rsidRDefault="00043DC8" w:rsidP="0072434C">
      <w:pPr>
        <w:pStyle w:val="ListParagraph"/>
        <w:numPr>
          <w:ilvl w:val="0"/>
          <w:numId w:val="16"/>
        </w:numPr>
        <w:spacing w:before="240" w:after="200" w:line="240" w:lineRule="auto"/>
        <w:jc w:val="both"/>
        <w:rPr>
          <w:rFonts w:ascii="Times New Roman" w:hAnsi="Times New Roman"/>
          <w:sz w:val="21"/>
          <w:szCs w:val="21"/>
        </w:rPr>
      </w:pPr>
      <w:r w:rsidRPr="009A297B">
        <w:rPr>
          <w:rFonts w:ascii="Times New Roman" w:hAnsi="Times New Roman"/>
          <w:sz w:val="21"/>
          <w:szCs w:val="21"/>
        </w:rPr>
        <w:t>To what extent does inventory management affects organizational productivity?</w:t>
      </w:r>
    </w:p>
    <w:p w:rsidR="00043DC8" w:rsidRPr="009A297B" w:rsidRDefault="00043DC8" w:rsidP="0072434C">
      <w:pPr>
        <w:pStyle w:val="ListParagraph"/>
        <w:numPr>
          <w:ilvl w:val="0"/>
          <w:numId w:val="16"/>
        </w:numPr>
        <w:spacing w:before="240" w:after="200" w:line="240" w:lineRule="auto"/>
        <w:jc w:val="both"/>
        <w:rPr>
          <w:rFonts w:ascii="Times New Roman" w:hAnsi="Times New Roman"/>
          <w:sz w:val="21"/>
          <w:szCs w:val="21"/>
        </w:rPr>
      </w:pPr>
      <w:r w:rsidRPr="009A297B">
        <w:rPr>
          <w:rFonts w:ascii="Times New Roman" w:hAnsi="Times New Roman"/>
          <w:sz w:val="21"/>
          <w:szCs w:val="21"/>
        </w:rPr>
        <w:t>How does transportation management affect organizational productivity?</w:t>
      </w:r>
    </w:p>
    <w:p w:rsidR="00043DC8" w:rsidRPr="009A297B" w:rsidRDefault="00043DC8" w:rsidP="0072434C">
      <w:pPr>
        <w:pStyle w:val="ListParagraph"/>
        <w:numPr>
          <w:ilvl w:val="1"/>
          <w:numId w:val="20"/>
        </w:numPr>
        <w:spacing w:before="240" w:after="200" w:line="240" w:lineRule="auto"/>
        <w:jc w:val="both"/>
        <w:rPr>
          <w:rFonts w:ascii="Times New Roman" w:hAnsi="Times New Roman"/>
          <w:b/>
          <w:sz w:val="21"/>
          <w:szCs w:val="21"/>
        </w:rPr>
      </w:pPr>
      <w:r w:rsidRPr="009A297B">
        <w:rPr>
          <w:rFonts w:ascii="Times New Roman" w:hAnsi="Times New Roman"/>
          <w:b/>
          <w:sz w:val="21"/>
          <w:szCs w:val="21"/>
        </w:rPr>
        <w:t>Research hypotheses</w:t>
      </w:r>
    </w:p>
    <w:p w:rsidR="00043DC8" w:rsidRPr="009A297B" w:rsidRDefault="00043DC8" w:rsidP="00043DC8">
      <w:pPr>
        <w:pStyle w:val="ListParagraph"/>
        <w:spacing w:before="240" w:line="240" w:lineRule="auto"/>
        <w:ind w:left="360"/>
        <w:jc w:val="both"/>
        <w:rPr>
          <w:rFonts w:ascii="Times New Roman" w:hAnsi="Times New Roman"/>
          <w:sz w:val="21"/>
          <w:szCs w:val="21"/>
        </w:rPr>
      </w:pPr>
      <w:r w:rsidRPr="009A297B">
        <w:rPr>
          <w:rFonts w:ascii="Times New Roman" w:hAnsi="Times New Roman"/>
          <w:sz w:val="21"/>
          <w:szCs w:val="21"/>
        </w:rPr>
        <w:t>The following hypothetical assumptions have been postulated for validation by this study;</w:t>
      </w:r>
    </w:p>
    <w:p w:rsidR="00043DC8" w:rsidRPr="009A297B" w:rsidRDefault="00043DC8" w:rsidP="00043DC8">
      <w:pPr>
        <w:pStyle w:val="ListParagraph"/>
        <w:spacing w:before="240" w:line="240" w:lineRule="auto"/>
        <w:ind w:left="360"/>
        <w:jc w:val="both"/>
        <w:rPr>
          <w:rFonts w:ascii="Times New Roman" w:hAnsi="Times New Roman"/>
          <w:sz w:val="21"/>
          <w:szCs w:val="21"/>
        </w:rPr>
      </w:pPr>
      <w:r w:rsidRPr="009A297B">
        <w:rPr>
          <w:rFonts w:ascii="Times New Roman" w:hAnsi="Times New Roman"/>
          <w:sz w:val="21"/>
          <w:szCs w:val="21"/>
        </w:rPr>
        <w:t>Ho</w:t>
      </w:r>
      <w:r w:rsidRPr="009A297B">
        <w:rPr>
          <w:rFonts w:ascii="Times New Roman" w:hAnsi="Times New Roman"/>
          <w:sz w:val="21"/>
          <w:szCs w:val="21"/>
          <w:vertAlign w:val="subscript"/>
        </w:rPr>
        <w:t>1</w:t>
      </w:r>
      <w:r w:rsidRPr="009A297B">
        <w:rPr>
          <w:rFonts w:ascii="Times New Roman" w:hAnsi="Times New Roman"/>
          <w:sz w:val="21"/>
          <w:szCs w:val="21"/>
        </w:rPr>
        <w:t>: There is no significant relationship between quality management and organizational productivity</w:t>
      </w:r>
    </w:p>
    <w:p w:rsidR="00043DC8" w:rsidRPr="009A297B" w:rsidRDefault="00043DC8" w:rsidP="00043DC8">
      <w:pPr>
        <w:pStyle w:val="ListParagraph"/>
        <w:spacing w:before="240" w:line="240" w:lineRule="auto"/>
        <w:ind w:left="360"/>
        <w:jc w:val="both"/>
        <w:rPr>
          <w:rFonts w:ascii="Times New Roman" w:hAnsi="Times New Roman"/>
          <w:sz w:val="21"/>
          <w:szCs w:val="21"/>
        </w:rPr>
      </w:pPr>
      <w:r w:rsidRPr="009A297B">
        <w:rPr>
          <w:rFonts w:ascii="Times New Roman" w:hAnsi="Times New Roman"/>
          <w:sz w:val="21"/>
          <w:szCs w:val="21"/>
        </w:rPr>
        <w:t>Ho</w:t>
      </w:r>
      <w:r w:rsidRPr="009A297B">
        <w:rPr>
          <w:rFonts w:ascii="Times New Roman" w:hAnsi="Times New Roman"/>
          <w:sz w:val="21"/>
          <w:szCs w:val="21"/>
          <w:vertAlign w:val="subscript"/>
        </w:rPr>
        <w:t xml:space="preserve">2: </w:t>
      </w:r>
      <w:r w:rsidRPr="009A297B">
        <w:rPr>
          <w:rFonts w:ascii="Times New Roman" w:hAnsi="Times New Roman"/>
          <w:sz w:val="21"/>
          <w:szCs w:val="21"/>
        </w:rPr>
        <w:t>Inventory management does not significantly affect organizational productivity.</w:t>
      </w:r>
    </w:p>
    <w:p w:rsidR="00043DC8" w:rsidRPr="009A297B" w:rsidRDefault="00043DC8" w:rsidP="00043DC8">
      <w:pPr>
        <w:pStyle w:val="ListParagraph"/>
        <w:spacing w:before="240" w:line="240" w:lineRule="auto"/>
        <w:ind w:left="360"/>
        <w:jc w:val="both"/>
        <w:rPr>
          <w:rFonts w:ascii="Times New Roman" w:hAnsi="Times New Roman"/>
          <w:sz w:val="21"/>
          <w:szCs w:val="21"/>
        </w:rPr>
      </w:pPr>
      <w:r w:rsidRPr="009A297B">
        <w:rPr>
          <w:rFonts w:ascii="Times New Roman" w:hAnsi="Times New Roman"/>
          <w:sz w:val="21"/>
          <w:szCs w:val="21"/>
        </w:rPr>
        <w:t>Ho</w:t>
      </w:r>
      <w:r w:rsidRPr="009A297B">
        <w:rPr>
          <w:rFonts w:ascii="Times New Roman" w:hAnsi="Times New Roman"/>
          <w:sz w:val="21"/>
          <w:szCs w:val="21"/>
          <w:vertAlign w:val="subscript"/>
        </w:rPr>
        <w:t xml:space="preserve">3: </w:t>
      </w:r>
      <w:r w:rsidRPr="009A297B">
        <w:rPr>
          <w:rFonts w:ascii="Times New Roman" w:hAnsi="Times New Roman"/>
          <w:sz w:val="21"/>
          <w:szCs w:val="21"/>
        </w:rPr>
        <w:t>There is no significant relationship between transportation management and organizational productivity.</w:t>
      </w:r>
    </w:p>
    <w:p w:rsidR="00043DC8" w:rsidRPr="009A297B" w:rsidRDefault="00043DC8" w:rsidP="00043DC8">
      <w:pPr>
        <w:pStyle w:val="Default"/>
        <w:spacing w:before="240"/>
        <w:jc w:val="both"/>
        <w:rPr>
          <w:sz w:val="21"/>
          <w:szCs w:val="21"/>
        </w:rPr>
      </w:pPr>
      <w:r w:rsidRPr="009A297B">
        <w:rPr>
          <w:b/>
          <w:bCs/>
          <w:sz w:val="21"/>
          <w:szCs w:val="21"/>
        </w:rPr>
        <w:t xml:space="preserve">Literature Review </w:t>
      </w:r>
    </w:p>
    <w:p w:rsidR="00043DC8" w:rsidRPr="009A297B" w:rsidRDefault="00043DC8" w:rsidP="00043DC8">
      <w:pPr>
        <w:pStyle w:val="Default"/>
        <w:jc w:val="both"/>
        <w:rPr>
          <w:b/>
          <w:bCs/>
          <w:sz w:val="21"/>
          <w:szCs w:val="21"/>
        </w:rPr>
      </w:pPr>
      <w:r w:rsidRPr="009A297B">
        <w:rPr>
          <w:b/>
          <w:bCs/>
          <w:sz w:val="21"/>
          <w:szCs w:val="21"/>
        </w:rPr>
        <w:t>Concept of Supply chain management</w:t>
      </w:r>
    </w:p>
    <w:p w:rsidR="00043DC8" w:rsidRPr="009A297B" w:rsidRDefault="00043DC8" w:rsidP="00043DC8">
      <w:pPr>
        <w:pStyle w:val="Default"/>
        <w:jc w:val="both"/>
        <w:rPr>
          <w:sz w:val="21"/>
          <w:szCs w:val="21"/>
        </w:rPr>
      </w:pPr>
      <w:r w:rsidRPr="009A297B">
        <w:rPr>
          <w:sz w:val="21"/>
          <w:szCs w:val="21"/>
        </w:rPr>
        <w:t>Supply chain management creates organizational value through changes in location, timing, quality and quantity, and has that potential for also creating huge competitive advantage for every organization. Optimizing the supply chain management idea means maximizing shareholder and customer value. This can be achieved by fully integrating all members of the supply chain, collaboratively balancing resources of chain members, and optimizing the flow of goods and services, and information from source to end user. According to Stevenson (2002) “</w:t>
      </w:r>
      <w:r w:rsidRPr="009A297B">
        <w:rPr>
          <w:i/>
          <w:sz w:val="21"/>
          <w:szCs w:val="21"/>
        </w:rPr>
        <w:t>creating an effective supply chain requires linking the market, distribution channel, processing and suppliers. In which case, the design or model of a supply chain should enable all participants in the chain to achieve significant gains”</w:t>
      </w:r>
      <w:r w:rsidRPr="009A297B">
        <w:rPr>
          <w:sz w:val="21"/>
          <w:szCs w:val="21"/>
        </w:rPr>
        <w:t xml:space="preserve">. Roach (2011) posits that the growing need for supply chain management has arisen so as to improve operations in organizations. It enhances the chances to improve quality, stakeholder’s gains, as well as cost minimization. Cost minimization would result from careful transportation arrangements within the supply value chain. Also competitive pressures arising from parallel new products, globalization, the importance of e-commerce, complexity in the marketplace are among the dimensions that lie at the heart of supply chain management. Controlling the quality of supplies and inventories plays a major role in the success or failure of a supply chain, therefore, it is important to ascertain the quality of supplies and coordinate inventory levels throughout a supply chain. This would be to reap the full benefit of effective supply chain management, by way of lower inventories and higher productivity (Chopra, 2001). </w:t>
      </w:r>
    </w:p>
    <w:p w:rsidR="00043DC8" w:rsidRPr="009A297B" w:rsidRDefault="00043DC8" w:rsidP="00043DC8">
      <w:pPr>
        <w:pStyle w:val="Default"/>
        <w:spacing w:before="240"/>
        <w:jc w:val="both"/>
        <w:rPr>
          <w:b/>
          <w:sz w:val="21"/>
          <w:szCs w:val="21"/>
        </w:rPr>
      </w:pPr>
      <w:r w:rsidRPr="009A297B">
        <w:rPr>
          <w:b/>
          <w:sz w:val="21"/>
          <w:szCs w:val="21"/>
        </w:rPr>
        <w:t>Dimensions of supply chain management</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The main dimensions covered by SCM are inventory, information sharing &amp; technology, transportation, warehousing, trust, commitment, cooperation between partners, quality management etc.</w:t>
      </w:r>
    </w:p>
    <w:p w:rsidR="00043DC8" w:rsidRPr="009A297B" w:rsidRDefault="00043DC8" w:rsidP="00043DC8">
      <w:pPr>
        <w:autoSpaceDE w:val="0"/>
        <w:autoSpaceDN w:val="0"/>
        <w:adjustRightInd w:val="0"/>
        <w:spacing w:before="240" w:after="0" w:line="240" w:lineRule="auto"/>
        <w:jc w:val="both"/>
        <w:rPr>
          <w:rFonts w:ascii="Times New Roman" w:hAnsi="Times New Roman"/>
          <w:b/>
          <w:bCs/>
          <w:sz w:val="21"/>
          <w:szCs w:val="21"/>
        </w:rPr>
      </w:pPr>
      <w:r w:rsidRPr="009A297B">
        <w:rPr>
          <w:rFonts w:ascii="Times New Roman" w:hAnsi="Times New Roman"/>
          <w:b/>
          <w:bCs/>
          <w:sz w:val="21"/>
          <w:szCs w:val="21"/>
        </w:rPr>
        <w:lastRenderedPageBreak/>
        <w:t>1) Inventory Management</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Management of inventory has received considerable attention over the years due to improving customer service, hedging against price changes &amp; contingencies, achieving production, purchase &amp; transportation economies, protecting against demand &amp; lead time uncertainties and balancing supply &amp; demand. Stock holding of seasonal products, which are slow moving, critical, perishable and whose peaks are relatively predictable are to be minimized, building them only during peak demand period. Fad products with highly unpredictable level of demand, high criticality and long lead times, essentially must hold high level of stocks thereby allowing safety margin for delivery, lead times and demand fluctuations.</w:t>
      </w:r>
    </w:p>
    <w:p w:rsidR="00043DC8" w:rsidRPr="009A297B" w:rsidRDefault="00043DC8" w:rsidP="00043DC8">
      <w:pPr>
        <w:autoSpaceDE w:val="0"/>
        <w:autoSpaceDN w:val="0"/>
        <w:adjustRightInd w:val="0"/>
        <w:spacing w:before="240" w:after="0" w:line="240" w:lineRule="auto"/>
        <w:jc w:val="both"/>
        <w:rPr>
          <w:rFonts w:ascii="Times New Roman" w:hAnsi="Times New Roman"/>
          <w:b/>
          <w:bCs/>
          <w:sz w:val="21"/>
          <w:szCs w:val="21"/>
        </w:rPr>
      </w:pPr>
      <w:r w:rsidRPr="009A297B">
        <w:rPr>
          <w:rFonts w:ascii="Times New Roman" w:hAnsi="Times New Roman"/>
          <w:sz w:val="21"/>
          <w:szCs w:val="21"/>
        </w:rPr>
        <w:t xml:space="preserve">2) </w:t>
      </w:r>
      <w:r w:rsidRPr="009A297B">
        <w:rPr>
          <w:rFonts w:ascii="Times New Roman" w:hAnsi="Times New Roman"/>
          <w:b/>
          <w:bCs/>
          <w:sz w:val="21"/>
          <w:szCs w:val="21"/>
        </w:rPr>
        <w:t>Information Sharing and Technology</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Adjusting to changing environmental conditions requires effective information acquisition and processing. The hard data generated by modern information technology in combination with the “qualitative” information collected by SCM provides the means for cross functional teams to respond re</w:t>
      </w:r>
      <w:r>
        <w:rPr>
          <w:rFonts w:ascii="Times New Roman" w:hAnsi="Times New Roman"/>
          <w:sz w:val="21"/>
          <w:szCs w:val="21"/>
        </w:rPr>
        <w:t xml:space="preserve">sourcefully to the environment. </w:t>
      </w:r>
      <w:r w:rsidRPr="009A297B">
        <w:rPr>
          <w:rFonts w:ascii="Times New Roman" w:hAnsi="Times New Roman"/>
          <w:sz w:val="21"/>
          <w:szCs w:val="21"/>
        </w:rPr>
        <w:t>Modern information systems are based on material flows and logisticians are well positioned to collect, act on and disseminate information concerning customer needs across the supply chain.</w:t>
      </w:r>
    </w:p>
    <w:p w:rsidR="00043DC8" w:rsidRPr="009A297B" w:rsidRDefault="00043DC8" w:rsidP="00043DC8">
      <w:pPr>
        <w:autoSpaceDE w:val="0"/>
        <w:autoSpaceDN w:val="0"/>
        <w:adjustRightInd w:val="0"/>
        <w:spacing w:before="240" w:after="0" w:line="240" w:lineRule="auto"/>
        <w:jc w:val="both"/>
        <w:rPr>
          <w:rFonts w:ascii="Times New Roman" w:hAnsi="Times New Roman"/>
          <w:sz w:val="21"/>
          <w:szCs w:val="21"/>
        </w:rPr>
      </w:pPr>
      <w:r w:rsidRPr="009A297B">
        <w:rPr>
          <w:rFonts w:ascii="Times New Roman" w:hAnsi="Times New Roman"/>
          <w:sz w:val="21"/>
          <w:szCs w:val="21"/>
        </w:rPr>
        <w:t>Information is a driver whose importance has grown as organisations have used it to become more efficient, responsive and profitable. It serves as a connection between the various stages of supply chain allowing them to coordinate their actions and schedule daily operations. However, the choice of IT system needs to make the trade – off between the cost of information (a reduction in efficiency) and the responsiveness that information creates in the supply chain.</w:t>
      </w:r>
    </w:p>
    <w:p w:rsidR="00043DC8" w:rsidRPr="009A297B" w:rsidRDefault="00043DC8" w:rsidP="00043DC8">
      <w:pPr>
        <w:autoSpaceDE w:val="0"/>
        <w:autoSpaceDN w:val="0"/>
        <w:adjustRightInd w:val="0"/>
        <w:spacing w:before="240" w:after="0" w:line="240" w:lineRule="auto"/>
        <w:jc w:val="both"/>
        <w:rPr>
          <w:rFonts w:ascii="Times New Roman" w:hAnsi="Times New Roman"/>
          <w:b/>
          <w:bCs/>
          <w:sz w:val="21"/>
          <w:szCs w:val="21"/>
        </w:rPr>
      </w:pPr>
      <w:r w:rsidRPr="009A297B">
        <w:rPr>
          <w:rFonts w:ascii="Times New Roman" w:hAnsi="Times New Roman"/>
          <w:b/>
          <w:bCs/>
          <w:sz w:val="21"/>
          <w:szCs w:val="21"/>
        </w:rPr>
        <w:t>3) Transportation Management</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Many companies found that production improvements in quality, flexibility and throughput time do not have their full impact in the market place without the corresponding development of logistics/transportation systems. Companies today requires excellent inside-out logistics/transportation processes for keeping promises to customers and maintaining acceptable inventory levels &amp; expenses. Transportation is defined as ma</w:t>
      </w:r>
      <w:r>
        <w:rPr>
          <w:rFonts w:ascii="Times New Roman" w:hAnsi="Times New Roman"/>
          <w:sz w:val="21"/>
          <w:szCs w:val="21"/>
        </w:rPr>
        <w:t>naging the movement of goods (i.</w:t>
      </w:r>
      <w:r w:rsidRPr="009A297B">
        <w:rPr>
          <w:rFonts w:ascii="Times New Roman" w:hAnsi="Times New Roman"/>
          <w:sz w:val="21"/>
          <w:szCs w:val="21"/>
        </w:rPr>
        <w:t>e</w:t>
      </w:r>
      <w:r>
        <w:rPr>
          <w:rFonts w:ascii="Times New Roman" w:hAnsi="Times New Roman"/>
          <w:sz w:val="21"/>
          <w:szCs w:val="21"/>
        </w:rPr>
        <w:t>.</w:t>
      </w:r>
      <w:r w:rsidRPr="009A297B">
        <w:rPr>
          <w:rFonts w:ascii="Times New Roman" w:hAnsi="Times New Roman"/>
          <w:sz w:val="21"/>
          <w:szCs w:val="21"/>
        </w:rPr>
        <w:t xml:space="preserve"> components, raw materials, supplies, equipment) from the point of origin (the supplier) to the manufacturer (inbound transportation) via truck, air, rail, water, pipeline or some combination thereof and maintaining the flow of finished goods from plant, through the distribution, concluding with delivery to the final customers. In all, transportation has a meaningful impact on production schedules, the effectiveness of distribution and ultimately on customer satisfaction &amp; firm performance.</w:t>
      </w:r>
    </w:p>
    <w:p w:rsidR="00043DC8" w:rsidRPr="009A297B" w:rsidRDefault="00043DC8" w:rsidP="00043DC8">
      <w:pPr>
        <w:autoSpaceDE w:val="0"/>
        <w:autoSpaceDN w:val="0"/>
        <w:adjustRightInd w:val="0"/>
        <w:spacing w:before="240" w:after="0" w:line="240" w:lineRule="auto"/>
        <w:jc w:val="both"/>
        <w:rPr>
          <w:rFonts w:ascii="Times New Roman" w:hAnsi="Times New Roman"/>
          <w:b/>
          <w:bCs/>
          <w:sz w:val="21"/>
          <w:szCs w:val="21"/>
        </w:rPr>
      </w:pPr>
      <w:r w:rsidRPr="009A297B">
        <w:rPr>
          <w:rFonts w:ascii="Times New Roman" w:hAnsi="Times New Roman"/>
          <w:sz w:val="21"/>
          <w:szCs w:val="21"/>
        </w:rPr>
        <w:t xml:space="preserve">4) </w:t>
      </w:r>
      <w:r w:rsidRPr="009A297B">
        <w:rPr>
          <w:rFonts w:ascii="Times New Roman" w:hAnsi="Times New Roman"/>
          <w:b/>
          <w:bCs/>
          <w:sz w:val="21"/>
          <w:szCs w:val="21"/>
        </w:rPr>
        <w:t>Warehousing Management</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Warehousing management is defined as “the direct control of handling equipment producing movement and storage of loads without the need for operators or drivers”. It includes equipments such as automated storage &amp; retrieval systems (AS/RS), automated guided vehicles (AGVs) and conveyorised sortation systems, but excludes technology where warehouse operators are still necessary. Warehousing as a critical activity in supply chain outperforms competitors on customer service, lead times, costs include processing and inventory costs and helps in smooth movement of goods. Sound warehousing methodology in operations results in the distribution of goods from the production line to the customers economically and punctually, using a shorter path philosophy and avoiding unnecessary waiting time. Warehousing management in SC attributes for general sales growth by potential improvements in productivity, order accuracy, reduced space requirements, increased volume capacity, control of inventory and increased customer service.</w:t>
      </w:r>
    </w:p>
    <w:p w:rsidR="00043DC8" w:rsidRPr="009A297B" w:rsidRDefault="00043DC8" w:rsidP="00043DC8">
      <w:pPr>
        <w:autoSpaceDE w:val="0"/>
        <w:autoSpaceDN w:val="0"/>
        <w:adjustRightInd w:val="0"/>
        <w:spacing w:before="240" w:after="0" w:line="240" w:lineRule="auto"/>
        <w:jc w:val="both"/>
        <w:rPr>
          <w:rFonts w:ascii="Times New Roman" w:hAnsi="Times New Roman"/>
          <w:sz w:val="21"/>
          <w:szCs w:val="21"/>
        </w:rPr>
      </w:pPr>
      <w:r w:rsidRPr="009A297B">
        <w:rPr>
          <w:rFonts w:ascii="Times New Roman" w:hAnsi="Times New Roman"/>
          <w:sz w:val="21"/>
          <w:szCs w:val="21"/>
        </w:rPr>
        <w:t>With the arrival of supply chain management, warehouses serve a strategic role of achieving the logistics objectives of reduced cycle times, inventories &amp; costs and increased customer service levels.</w:t>
      </w:r>
    </w:p>
    <w:p w:rsidR="00043DC8" w:rsidRDefault="00043DC8" w:rsidP="00043DC8">
      <w:pPr>
        <w:rPr>
          <w:rFonts w:ascii="Times New Roman" w:hAnsi="Times New Roman"/>
          <w:sz w:val="21"/>
          <w:szCs w:val="21"/>
        </w:rPr>
      </w:pPr>
      <w:r>
        <w:rPr>
          <w:rFonts w:ascii="Times New Roman" w:hAnsi="Times New Roman"/>
          <w:sz w:val="21"/>
          <w:szCs w:val="21"/>
        </w:rPr>
        <w:br w:type="page"/>
      </w:r>
    </w:p>
    <w:p w:rsidR="00043DC8" w:rsidRPr="009A297B" w:rsidRDefault="00043DC8" w:rsidP="00043DC8">
      <w:pPr>
        <w:autoSpaceDE w:val="0"/>
        <w:autoSpaceDN w:val="0"/>
        <w:adjustRightInd w:val="0"/>
        <w:spacing w:before="240" w:after="0" w:line="240" w:lineRule="auto"/>
        <w:jc w:val="both"/>
        <w:rPr>
          <w:rFonts w:ascii="Times New Roman" w:hAnsi="Times New Roman"/>
          <w:b/>
          <w:bCs/>
          <w:sz w:val="21"/>
          <w:szCs w:val="21"/>
        </w:rPr>
      </w:pPr>
      <w:r w:rsidRPr="009A297B">
        <w:rPr>
          <w:rFonts w:ascii="Times New Roman" w:hAnsi="Times New Roman"/>
          <w:sz w:val="21"/>
          <w:szCs w:val="21"/>
        </w:rPr>
        <w:lastRenderedPageBreak/>
        <w:t xml:space="preserve">5) </w:t>
      </w:r>
      <w:r w:rsidRPr="009A297B">
        <w:rPr>
          <w:rFonts w:ascii="Times New Roman" w:hAnsi="Times New Roman"/>
          <w:b/>
          <w:bCs/>
          <w:sz w:val="21"/>
          <w:szCs w:val="21"/>
        </w:rPr>
        <w:t>Quality Management</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Quality is an important factor in the value adding process involved in the production and delivery of products along the supply chain. In addition, by making quality management an integral element of the supply chain, companies can avoid being simply reactive to the requirements of their supply chain customers and can strive to meet their demands more proactively. Quality management in SC assists in building relationship with the customers for improvements in profitability, serviceability, reduced costs in the supply chain and improvement in business performance by enhancing customer satisfaction &amp; customer loyalty.</w:t>
      </w:r>
    </w:p>
    <w:p w:rsidR="00043DC8" w:rsidRPr="009A297B" w:rsidRDefault="00043DC8" w:rsidP="00043DC8">
      <w:pPr>
        <w:autoSpaceDE w:val="0"/>
        <w:autoSpaceDN w:val="0"/>
        <w:adjustRightInd w:val="0"/>
        <w:spacing w:before="240" w:after="0" w:line="240" w:lineRule="auto"/>
        <w:jc w:val="both"/>
        <w:rPr>
          <w:rFonts w:ascii="Times New Roman" w:hAnsi="Times New Roman"/>
          <w:b/>
          <w:bCs/>
          <w:sz w:val="21"/>
          <w:szCs w:val="21"/>
        </w:rPr>
      </w:pPr>
      <w:r w:rsidRPr="009A297B">
        <w:rPr>
          <w:rFonts w:ascii="Times New Roman" w:hAnsi="Times New Roman"/>
          <w:sz w:val="21"/>
          <w:szCs w:val="21"/>
        </w:rPr>
        <w:t xml:space="preserve">6) </w:t>
      </w:r>
      <w:r w:rsidRPr="009A297B">
        <w:rPr>
          <w:rFonts w:ascii="Times New Roman" w:hAnsi="Times New Roman"/>
          <w:b/>
          <w:bCs/>
          <w:sz w:val="21"/>
          <w:szCs w:val="21"/>
        </w:rPr>
        <w:t>Customer Satisfaction</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Developing customer satisfaction with product quality is a valuable and profitable way for competitive advantage. Customer expectations have ascended to very high standards and it becomes crucial for the marketer to retain &amp; build long</w:t>
      </w:r>
      <w:r>
        <w:rPr>
          <w:rFonts w:ascii="Times New Roman" w:hAnsi="Times New Roman"/>
          <w:sz w:val="21"/>
          <w:szCs w:val="21"/>
        </w:rPr>
        <w:t xml:space="preserve"> term relations with customers. </w:t>
      </w:r>
      <w:r w:rsidRPr="009A297B">
        <w:rPr>
          <w:rFonts w:ascii="Times New Roman" w:hAnsi="Times New Roman"/>
          <w:sz w:val="21"/>
          <w:szCs w:val="21"/>
        </w:rPr>
        <w:t>Companies through effective supply chain management are focusing on revenue increasing methods, cost reduction and improving customer satisfaction. The supply chain management assists in fulfilling the demand and place needs of its customers and builds relationships between channel members with focus on their long term retention.</w:t>
      </w:r>
    </w:p>
    <w:p w:rsidR="00043DC8" w:rsidRPr="009A297B" w:rsidRDefault="00043DC8" w:rsidP="00043DC8">
      <w:pPr>
        <w:pStyle w:val="Default"/>
        <w:spacing w:before="240"/>
        <w:jc w:val="both"/>
        <w:rPr>
          <w:sz w:val="21"/>
          <w:szCs w:val="21"/>
        </w:rPr>
      </w:pPr>
      <w:r w:rsidRPr="009A297B">
        <w:rPr>
          <w:b/>
          <w:bCs/>
          <w:sz w:val="21"/>
          <w:szCs w:val="21"/>
        </w:rPr>
        <w:t xml:space="preserve">Steps for Effective Supply Chain Management </w:t>
      </w:r>
    </w:p>
    <w:p w:rsidR="00043DC8" w:rsidRPr="009A297B" w:rsidRDefault="00043DC8" w:rsidP="00043DC8">
      <w:pPr>
        <w:pStyle w:val="Default"/>
        <w:jc w:val="both"/>
        <w:rPr>
          <w:sz w:val="21"/>
          <w:szCs w:val="21"/>
        </w:rPr>
      </w:pPr>
      <w:r w:rsidRPr="009A297B">
        <w:rPr>
          <w:sz w:val="21"/>
          <w:szCs w:val="21"/>
        </w:rPr>
        <w:t>The creation of an effective supply chain is crucial for higher organizational productivity. A supply chain that embraces the elements of suppliers, logistics and customers would seem necessary in the creation of an effective supply chain. Other steps would involve the development of strategic objectives and tactics to guide the process, as well as the integration and co-ordination of activities in the internal portion of the chain. According to Stevenson (2002) coordinating activities of suppliers and customers, and addressing supply and demand issues as quickly as possible enhances the efficacy of a supply chain. He believes that co-ordination, planning and executive of policies across the supply chain requires a system for transferring data across the supply chain and allowing access to data to those who engage in operations to which it will be useful. Effective supply chain management needs to take cognizance of the benefits of strategic partnerships. Stevenson (2002) states that strategic partnership occurs when two or more business organizations that have complementary products or services that would strategically benefit the others agree to join so that each may realize a strategic benefit. According to him, this occurs when a supplier agrees to hold inventory for a customer, thereby reducing the customers costs; cost of holding the inventory, in exchange for the customer agreeing to a long-term commitment, thereby relieving the supplier of the costs that would be needed to find new customers, negotiate prices and services,</w:t>
      </w:r>
      <w:r>
        <w:rPr>
          <w:sz w:val="21"/>
          <w:szCs w:val="21"/>
        </w:rPr>
        <w:t xml:space="preserve"> among other challenges (Lee &amp;</w:t>
      </w:r>
      <w:r w:rsidRPr="009A297B">
        <w:rPr>
          <w:sz w:val="21"/>
          <w:szCs w:val="21"/>
        </w:rPr>
        <w:t xml:space="preserve"> Billington, 2014). </w:t>
      </w:r>
    </w:p>
    <w:p w:rsidR="00043DC8" w:rsidRPr="009A297B" w:rsidRDefault="00043DC8" w:rsidP="00043DC8">
      <w:pPr>
        <w:autoSpaceDE w:val="0"/>
        <w:autoSpaceDN w:val="0"/>
        <w:adjustRightInd w:val="0"/>
        <w:spacing w:before="240" w:after="0" w:line="240" w:lineRule="auto"/>
        <w:jc w:val="both"/>
        <w:rPr>
          <w:rFonts w:ascii="Times New Roman" w:hAnsi="Times New Roman"/>
          <w:b/>
          <w:sz w:val="21"/>
          <w:szCs w:val="21"/>
        </w:rPr>
      </w:pPr>
      <w:r w:rsidRPr="009A297B">
        <w:rPr>
          <w:rFonts w:ascii="Times New Roman" w:hAnsi="Times New Roman"/>
          <w:b/>
          <w:sz w:val="21"/>
          <w:szCs w:val="21"/>
        </w:rPr>
        <w:t xml:space="preserve">How supply chain management affect organizational productivity </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Supply chain management is a systematic approach to managing the distribution of goods from producers of raw materials, through manufacturers and eventually down to end users. Supply chain management affects manufacturing companies in a variety of ways, including the availability of inputs needed for production processes, costs and profitability of manufactured items, company infrastructure and ways in which companies interact with their suppliers and customers. Understanding the ways that supply chain management affects manufacturers from both a daily operational perspective and a strategic viewpoint is Important for all managers and entrepreneurs in the industry. Supply Chain management constitutes the series of interdependent upstream, manufacturing and downstream processes targeted at transforming raw materials into products to meet customer demand. In the backdrop of global markets, increased competition and extended SCs manufacturing firms are now confronting new challenges. The need to eliminate waste, embrace new technologies, improve on supplier/ customer relations, better manage inventory, comply with regulation, and be more cost efficient is becoming more apparent in the quest to achieve operational excellence.</w:t>
      </w:r>
    </w:p>
    <w:p w:rsidR="00043DC8" w:rsidRPr="009A297B" w:rsidRDefault="00043DC8" w:rsidP="00043DC8">
      <w:pPr>
        <w:autoSpaceDE w:val="0"/>
        <w:autoSpaceDN w:val="0"/>
        <w:adjustRightInd w:val="0"/>
        <w:spacing w:before="240" w:after="0" w:line="240" w:lineRule="auto"/>
        <w:jc w:val="both"/>
        <w:rPr>
          <w:rFonts w:ascii="Times New Roman" w:eastAsia="Times New Roman" w:hAnsi="Times New Roman"/>
          <w:b/>
          <w:sz w:val="21"/>
          <w:szCs w:val="21"/>
          <w:lang w:eastAsia="en-GB"/>
        </w:rPr>
      </w:pPr>
      <w:r w:rsidRPr="009A297B">
        <w:rPr>
          <w:rFonts w:ascii="Times New Roman" w:eastAsia="Times New Roman" w:hAnsi="Times New Roman"/>
          <w:b/>
          <w:sz w:val="21"/>
          <w:szCs w:val="21"/>
          <w:lang w:eastAsia="en-GB"/>
        </w:rPr>
        <w:t>Methodology</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The study adopted the cross-sectional survey design approach so as to easily help analyse, record, and interpret the condition, prevailing practices, belief and attitudes that exist at a point in time. Data will be collected through primary source. The primary source comprises of structured questionnaires administered to a cross section of employees of a chosen organization as case study. The data collected and observed would assist the researcher in testing the hypotheses that is being formulated as supported by Durrett, (2010). The target population of this research is 100 selected employees of Nigeria bottling company operating in </w:t>
      </w:r>
      <w:r w:rsidRPr="009A297B">
        <w:rPr>
          <w:rFonts w:ascii="Times New Roman" w:hAnsi="Times New Roman"/>
          <w:sz w:val="21"/>
          <w:szCs w:val="21"/>
        </w:rPr>
        <w:lastRenderedPageBreak/>
        <w:t>Abuja. The simple random sampling technique was used while the sample size was determined by Taro Yemanen’s formula as follows:</w:t>
      </w:r>
    </w:p>
    <w:p w:rsidR="00043DC8" w:rsidRPr="009A297B" w:rsidRDefault="00043DC8" w:rsidP="00043DC8">
      <w:pPr>
        <w:spacing w:after="0" w:line="240" w:lineRule="auto"/>
        <w:ind w:left="720"/>
        <w:jc w:val="both"/>
        <w:rPr>
          <w:rFonts w:ascii="Times New Roman" w:hAnsi="Times New Roman"/>
          <w:sz w:val="21"/>
          <w:szCs w:val="21"/>
        </w:rPr>
      </w:pPr>
      <w:r w:rsidRPr="009A297B">
        <w:rPr>
          <w:rFonts w:ascii="Times New Roman" w:hAnsi="Times New Roman"/>
          <w:noProof/>
          <w:sz w:val="21"/>
          <w:szCs w:val="21"/>
        </w:rPr>
        <mc:AlternateContent>
          <mc:Choice Requires="wps">
            <w:drawing>
              <wp:anchor distT="0" distB="0" distL="114300" distR="114300" simplePos="0" relativeHeight="251674624" behindDoc="0" locked="0" layoutInCell="1" allowOverlap="1" wp14:anchorId="26397B9A" wp14:editId="06477DB1">
                <wp:simplePos x="0" y="0"/>
                <wp:positionH relativeFrom="column">
                  <wp:posOffset>926465</wp:posOffset>
                </wp:positionH>
                <wp:positionV relativeFrom="paragraph">
                  <wp:posOffset>205105</wp:posOffset>
                </wp:positionV>
                <wp:extent cx="749935" cy="1270"/>
                <wp:effectExtent l="12065" t="5080" r="9525" b="12700"/>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D4DB7" id="AutoShape 2" o:spid="_x0000_s1026" type="#_x0000_t32" style="position:absolute;margin-left:72.95pt;margin-top:16.15pt;width:59.05pt;height:.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LIwIAAD4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"/>
            </w:pict>
          </mc:Fallback>
        </mc:AlternateContent>
      </w:r>
      <w:r w:rsidRPr="009A297B">
        <w:rPr>
          <w:rFonts w:ascii="Times New Roman" w:hAnsi="Times New Roman"/>
          <w:sz w:val="21"/>
          <w:szCs w:val="21"/>
        </w:rPr>
        <w:t>S =                   N</w:t>
      </w:r>
    </w:p>
    <w:p w:rsidR="00043DC8" w:rsidRPr="009A297B" w:rsidRDefault="00043DC8" w:rsidP="00043DC8">
      <w:pPr>
        <w:pStyle w:val="ListParagraph"/>
        <w:spacing w:after="0" w:line="240" w:lineRule="auto"/>
        <w:ind w:left="0"/>
        <w:jc w:val="both"/>
        <w:rPr>
          <w:rFonts w:ascii="Times New Roman" w:hAnsi="Times New Roman"/>
          <w:sz w:val="21"/>
          <w:szCs w:val="21"/>
          <w:vertAlign w:val="superscript"/>
        </w:rPr>
      </w:pPr>
      <w:r w:rsidRPr="009A297B">
        <w:rPr>
          <w:rFonts w:ascii="Times New Roman" w:hAnsi="Times New Roman"/>
          <w:sz w:val="21"/>
          <w:szCs w:val="21"/>
        </w:rPr>
        <w:t xml:space="preserve">                           1+N (e)</w:t>
      </w:r>
      <w:r w:rsidRPr="009A297B">
        <w:rPr>
          <w:rFonts w:ascii="Times New Roman" w:hAnsi="Times New Roman"/>
          <w:sz w:val="21"/>
          <w:szCs w:val="21"/>
          <w:vertAlign w:val="superscript"/>
        </w:rPr>
        <w:t xml:space="preserve"> 2</w:t>
      </w:r>
    </w:p>
    <w:p w:rsidR="00043DC8" w:rsidRPr="009A297B" w:rsidRDefault="00043DC8" w:rsidP="00043DC8">
      <w:pPr>
        <w:spacing w:after="0" w:line="240" w:lineRule="auto"/>
        <w:ind w:firstLine="720"/>
        <w:jc w:val="both"/>
        <w:rPr>
          <w:rFonts w:ascii="Times New Roman" w:hAnsi="Times New Roman"/>
          <w:sz w:val="21"/>
          <w:szCs w:val="21"/>
        </w:rPr>
      </w:pPr>
      <w:r w:rsidRPr="009A297B">
        <w:rPr>
          <w:rFonts w:ascii="Times New Roman" w:hAnsi="Times New Roman"/>
          <w:sz w:val="21"/>
          <w:szCs w:val="21"/>
        </w:rPr>
        <w:t>Where    S</w:t>
      </w:r>
      <w:r w:rsidRPr="009A297B">
        <w:rPr>
          <w:rFonts w:ascii="Times New Roman" w:hAnsi="Times New Roman"/>
          <w:sz w:val="21"/>
          <w:szCs w:val="21"/>
        </w:rPr>
        <w:tab/>
        <w:t>= sample size sought</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ab/>
        <w:t xml:space="preserve">         </w:t>
      </w:r>
      <w:r w:rsidRPr="009A297B">
        <w:rPr>
          <w:rFonts w:ascii="Times New Roman" w:hAnsi="Times New Roman"/>
          <w:sz w:val="21"/>
          <w:szCs w:val="21"/>
        </w:rPr>
        <w:tab/>
        <w:t xml:space="preserve">  N</w:t>
      </w:r>
      <w:r w:rsidRPr="009A297B">
        <w:rPr>
          <w:rFonts w:ascii="Times New Roman" w:hAnsi="Times New Roman"/>
          <w:sz w:val="21"/>
          <w:szCs w:val="21"/>
        </w:rPr>
        <w:tab/>
        <w:t>= population size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ab/>
        <w:t xml:space="preserve">       </w:t>
      </w:r>
      <w:r w:rsidRPr="009A297B">
        <w:rPr>
          <w:rFonts w:ascii="Times New Roman" w:hAnsi="Times New Roman"/>
          <w:sz w:val="21"/>
          <w:szCs w:val="21"/>
        </w:rPr>
        <w:tab/>
        <w:t xml:space="preserve">  e</w:t>
      </w:r>
      <w:r w:rsidRPr="009A297B">
        <w:rPr>
          <w:rFonts w:ascii="Times New Roman" w:hAnsi="Times New Roman"/>
          <w:sz w:val="21"/>
          <w:szCs w:val="21"/>
        </w:rPr>
        <w:tab/>
        <w:t xml:space="preserve">= level of significance (0.05)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Therefore the sample sought is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noProof/>
          <w:sz w:val="21"/>
          <w:szCs w:val="21"/>
        </w:rPr>
        <mc:AlternateContent>
          <mc:Choice Requires="wps">
            <w:drawing>
              <wp:anchor distT="0" distB="0" distL="114300" distR="114300" simplePos="0" relativeHeight="251675648" behindDoc="0" locked="0" layoutInCell="1" allowOverlap="1" wp14:anchorId="7FADB25C" wp14:editId="45A06311">
                <wp:simplePos x="0" y="0"/>
                <wp:positionH relativeFrom="column">
                  <wp:posOffset>2667635</wp:posOffset>
                </wp:positionH>
                <wp:positionV relativeFrom="paragraph">
                  <wp:posOffset>222250</wp:posOffset>
                </wp:positionV>
                <wp:extent cx="624840" cy="635"/>
                <wp:effectExtent l="10160" t="12700" r="12700" b="5715"/>
                <wp:wrapNone/>
                <wp:docPr id="10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3F687" id="AutoShape 3" o:spid="_x0000_s1026" type="#_x0000_t32" style="position:absolute;margin-left:210.05pt;margin-top:17.5pt;width:49.2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"/>
            </w:pict>
          </mc:Fallback>
        </mc:AlternateContent>
      </w:r>
      <w:r w:rsidRPr="009A297B">
        <w:rPr>
          <w:rFonts w:ascii="Times New Roman" w:hAnsi="Times New Roman"/>
          <w:noProof/>
          <w:sz w:val="21"/>
          <w:szCs w:val="21"/>
        </w:rPr>
        <mc:AlternateContent>
          <mc:Choice Requires="wps">
            <w:drawing>
              <wp:anchor distT="0" distB="0" distL="114300" distR="114300" simplePos="0" relativeHeight="251676672" behindDoc="0" locked="0" layoutInCell="1" allowOverlap="1" wp14:anchorId="35054F87" wp14:editId="27C8CB68">
                <wp:simplePos x="0" y="0"/>
                <wp:positionH relativeFrom="column">
                  <wp:posOffset>1021715</wp:posOffset>
                </wp:positionH>
                <wp:positionV relativeFrom="paragraph">
                  <wp:posOffset>220980</wp:posOffset>
                </wp:positionV>
                <wp:extent cx="749935" cy="1270"/>
                <wp:effectExtent l="12065" t="11430" r="9525" b="6350"/>
                <wp:wrapNone/>
                <wp:docPr id="10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5B099" id="AutoShape 4" o:spid="_x0000_s1026" type="#_x0000_t32" style="position:absolute;margin-left:80.45pt;margin-top:17.4pt;width:59.05pt;height:.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tHNIgIAAEA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"/>
            </w:pict>
          </mc:Fallback>
        </mc:AlternateContent>
      </w:r>
      <w:r w:rsidRPr="009A297B">
        <w:rPr>
          <w:rFonts w:ascii="Times New Roman" w:hAnsi="Times New Roman"/>
          <w:sz w:val="21"/>
          <w:szCs w:val="21"/>
        </w:rPr>
        <w:t xml:space="preserve">           i.e   S =              100               =  </w:t>
      </w:r>
      <w:r w:rsidRPr="009A297B">
        <w:rPr>
          <w:rFonts w:ascii="Times New Roman" w:hAnsi="Times New Roman"/>
          <w:sz w:val="21"/>
          <w:szCs w:val="21"/>
        </w:rPr>
        <w:tab/>
        <w:t xml:space="preserve">  100 </w:t>
      </w:r>
      <w:r w:rsidRPr="009A297B">
        <w:rPr>
          <w:rFonts w:ascii="Times New Roman" w:hAnsi="Times New Roman"/>
          <w:sz w:val="21"/>
          <w:szCs w:val="21"/>
        </w:rPr>
        <w:tab/>
        <w:t xml:space="preserve">     = 80</w:t>
      </w:r>
    </w:p>
    <w:p w:rsidR="00043DC8" w:rsidRPr="009A297B" w:rsidRDefault="00043DC8" w:rsidP="00043DC8">
      <w:pPr>
        <w:tabs>
          <w:tab w:val="left" w:pos="3559"/>
        </w:tabs>
        <w:spacing w:after="0" w:line="240" w:lineRule="auto"/>
        <w:jc w:val="both"/>
        <w:rPr>
          <w:rFonts w:ascii="Times New Roman" w:hAnsi="Times New Roman"/>
          <w:sz w:val="21"/>
          <w:szCs w:val="21"/>
        </w:rPr>
      </w:pPr>
      <w:r w:rsidRPr="009A297B">
        <w:rPr>
          <w:rFonts w:ascii="Times New Roman" w:hAnsi="Times New Roman"/>
          <w:sz w:val="21"/>
          <w:szCs w:val="21"/>
        </w:rPr>
        <w:t xml:space="preserve">                               1+100 (0.05)</w:t>
      </w:r>
      <w:r w:rsidRPr="009A297B">
        <w:rPr>
          <w:rFonts w:ascii="Times New Roman" w:hAnsi="Times New Roman"/>
          <w:sz w:val="21"/>
          <w:szCs w:val="21"/>
          <w:vertAlign w:val="superscript"/>
        </w:rPr>
        <w:t xml:space="preserve">2    </w:t>
      </w:r>
      <w:r w:rsidRPr="009A297B">
        <w:rPr>
          <w:rFonts w:ascii="Times New Roman" w:hAnsi="Times New Roman"/>
          <w:sz w:val="21"/>
          <w:szCs w:val="21"/>
          <w:vertAlign w:val="superscript"/>
        </w:rPr>
        <w:tab/>
        <w:t xml:space="preserve">    </w:t>
      </w:r>
      <w:r w:rsidRPr="009A297B">
        <w:rPr>
          <w:rFonts w:ascii="Times New Roman" w:hAnsi="Times New Roman"/>
          <w:sz w:val="21"/>
          <w:szCs w:val="21"/>
          <w:vertAlign w:val="superscript"/>
        </w:rPr>
        <w:tab/>
        <w:t xml:space="preserve">   </w:t>
      </w:r>
      <w:r w:rsidRPr="009A297B">
        <w:rPr>
          <w:rFonts w:ascii="Times New Roman" w:hAnsi="Times New Roman"/>
          <w:sz w:val="21"/>
          <w:szCs w:val="21"/>
        </w:rPr>
        <w:t>1.25</w:t>
      </w:r>
    </w:p>
    <w:p w:rsidR="00043DC8" w:rsidRPr="009A297B" w:rsidRDefault="00043DC8" w:rsidP="00043DC8">
      <w:pPr>
        <w:pStyle w:val="NoSpacing"/>
        <w:spacing w:before="240" w:after="240"/>
        <w:jc w:val="both"/>
        <w:rPr>
          <w:sz w:val="21"/>
          <w:szCs w:val="21"/>
        </w:rPr>
      </w:pPr>
      <w:r w:rsidRPr="009A297B">
        <w:rPr>
          <w:sz w:val="21"/>
          <w:szCs w:val="21"/>
        </w:rPr>
        <w:t xml:space="preserve">The researcher deemed it appropriate to add a 10% margin of this sample size figure to take care of wrongly filled and unrecovered administered questionnaires as suggested by Kabir (2016). Hence, 88 copies of questionnaires were distributed using stratified random sampling method. SPSS software version 21.0 was used for the analyses of all the study variables. The researchers first ran the correlation analyses for all variables. Regression analyses were conducted to examine the effect of the study variables (supply chain management and organizational </w:t>
      </w:r>
      <w:r w:rsidRPr="009A297B">
        <w:rPr>
          <w:bCs/>
          <w:iCs/>
          <w:sz w:val="21"/>
          <w:szCs w:val="21"/>
        </w:rPr>
        <w:t>productivity</w:t>
      </w:r>
      <w:r w:rsidRPr="009A297B">
        <w:rPr>
          <w:sz w:val="21"/>
          <w:szCs w:val="21"/>
        </w:rPr>
        <w:t>) have amongst themselves. Baron and Kenny’s (1986) renowned moderating procedure for testing moderating relation was used to determine support for the hypotheses. Statistical analysis significance was set at P &lt; 0.05.</w:t>
      </w:r>
    </w:p>
    <w:p w:rsidR="00043DC8" w:rsidRPr="009A297B" w:rsidRDefault="00043DC8" w:rsidP="00043DC8">
      <w:pPr>
        <w:pStyle w:val="ListParagraph"/>
        <w:tabs>
          <w:tab w:val="left" w:pos="-426"/>
        </w:tabs>
        <w:spacing w:before="240" w:after="0" w:line="240" w:lineRule="auto"/>
        <w:ind w:left="0"/>
        <w:jc w:val="both"/>
        <w:rPr>
          <w:rFonts w:ascii="Times New Roman" w:eastAsia="Times New Roman" w:hAnsi="Times New Roman"/>
          <w:b/>
          <w:sz w:val="21"/>
          <w:szCs w:val="21"/>
          <w:lang w:eastAsia="en-GB"/>
        </w:rPr>
      </w:pPr>
      <w:r w:rsidRPr="009A297B">
        <w:rPr>
          <w:rFonts w:ascii="Times New Roman" w:eastAsia="Times New Roman" w:hAnsi="Times New Roman"/>
          <w:b/>
          <w:sz w:val="21"/>
          <w:szCs w:val="21"/>
          <w:lang w:eastAsia="en-GB"/>
        </w:rPr>
        <w:t>Model Specification</w:t>
      </w:r>
    </w:p>
    <w:p w:rsidR="00043DC8" w:rsidRPr="009A297B" w:rsidRDefault="00043DC8" w:rsidP="00043DC8">
      <w:pPr>
        <w:pStyle w:val="ListParagraph"/>
        <w:tabs>
          <w:tab w:val="left" w:pos="-426"/>
        </w:tabs>
        <w:spacing w:before="240" w:after="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 xml:space="preserve">Y=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0</w:t>
      </w:r>
      <w:r w:rsidRPr="009A297B">
        <w:rPr>
          <w:rFonts w:ascii="Times New Roman" w:eastAsia="Times New Roman" w:hAnsi="Times New Roman"/>
          <w:sz w:val="21"/>
          <w:szCs w:val="21"/>
          <w:lang w:eastAsia="en-GB"/>
        </w:rPr>
        <w:t xml:space="preserve"> +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Χ</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 xml:space="preserve"> + Ɛ   …………….…………..i</w:t>
      </w:r>
    </w:p>
    <w:p w:rsidR="00043DC8" w:rsidRPr="009A297B" w:rsidRDefault="00043DC8" w:rsidP="00043DC8">
      <w:pPr>
        <w:pStyle w:val="ListParagraph"/>
        <w:tabs>
          <w:tab w:val="left" w:pos="-426"/>
        </w:tabs>
        <w:spacing w:before="240" w:after="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 xml:space="preserve">Y=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0</w:t>
      </w:r>
      <w:r w:rsidRPr="009A297B">
        <w:rPr>
          <w:rFonts w:ascii="Times New Roman" w:eastAsia="Times New Roman" w:hAnsi="Times New Roman"/>
          <w:sz w:val="21"/>
          <w:szCs w:val="21"/>
          <w:lang w:eastAsia="en-GB"/>
        </w:rPr>
        <w:t xml:space="preserve"> +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Χ</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 xml:space="preserve"> +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2</w:t>
      </w:r>
      <w:r w:rsidRPr="009A297B">
        <w:rPr>
          <w:rFonts w:ascii="Times New Roman" w:eastAsia="Times New Roman" w:hAnsi="Times New Roman"/>
          <w:sz w:val="21"/>
          <w:szCs w:val="21"/>
          <w:lang w:eastAsia="en-GB"/>
        </w:rPr>
        <w:t>Χ</w:t>
      </w:r>
      <w:r w:rsidRPr="009A297B">
        <w:rPr>
          <w:rFonts w:ascii="Times New Roman" w:eastAsia="Times New Roman" w:hAnsi="Times New Roman"/>
          <w:sz w:val="21"/>
          <w:szCs w:val="21"/>
          <w:vertAlign w:val="subscript"/>
          <w:lang w:eastAsia="en-GB"/>
        </w:rPr>
        <w:t>2</w:t>
      </w:r>
      <w:r w:rsidRPr="009A297B">
        <w:rPr>
          <w:rFonts w:ascii="Times New Roman" w:eastAsia="Times New Roman" w:hAnsi="Times New Roman"/>
          <w:sz w:val="21"/>
          <w:szCs w:val="21"/>
          <w:lang w:eastAsia="en-GB"/>
        </w:rPr>
        <w:t xml:space="preserve"> +</w:t>
      </w:r>
      <w:r w:rsidRPr="009A297B">
        <w:rPr>
          <w:rFonts w:ascii="Times New Roman" w:eastAsia="Times New Roman" w:hAnsi="Times New Roman"/>
          <w:i/>
          <w:sz w:val="21"/>
          <w:szCs w:val="21"/>
          <w:lang w:eastAsia="en-GB"/>
        </w:rPr>
        <w:t xml:space="preserve"> β</w:t>
      </w:r>
      <w:r w:rsidRPr="009A297B">
        <w:rPr>
          <w:rFonts w:ascii="Times New Roman" w:eastAsia="Times New Roman" w:hAnsi="Times New Roman"/>
          <w:sz w:val="21"/>
          <w:szCs w:val="21"/>
          <w:vertAlign w:val="subscript"/>
          <w:lang w:eastAsia="en-GB"/>
        </w:rPr>
        <w:t>3</w:t>
      </w:r>
      <w:r w:rsidRPr="009A297B">
        <w:rPr>
          <w:rFonts w:ascii="Times New Roman" w:eastAsia="Times New Roman" w:hAnsi="Times New Roman"/>
          <w:sz w:val="21"/>
          <w:szCs w:val="21"/>
          <w:lang w:eastAsia="en-GB"/>
        </w:rPr>
        <w:t>Χ</w:t>
      </w:r>
      <w:r w:rsidRPr="009A297B">
        <w:rPr>
          <w:rFonts w:ascii="Times New Roman" w:eastAsia="Times New Roman" w:hAnsi="Times New Roman"/>
          <w:sz w:val="21"/>
          <w:szCs w:val="21"/>
          <w:vertAlign w:val="subscript"/>
          <w:lang w:eastAsia="en-GB"/>
        </w:rPr>
        <w:t>3</w:t>
      </w:r>
      <w:r w:rsidRPr="009A297B">
        <w:rPr>
          <w:rFonts w:ascii="Times New Roman" w:eastAsia="Times New Roman" w:hAnsi="Times New Roman"/>
          <w:sz w:val="21"/>
          <w:szCs w:val="21"/>
          <w:lang w:eastAsia="en-GB"/>
        </w:rPr>
        <w:t xml:space="preserve"> Ɛ   …………….….ii</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Where   Y= Supply chain management</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ab/>
        <w:t xml:space="preserve">    M= Productivity</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ab/>
        <w:t xml:space="preserve">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 xml:space="preserve">0 </w:t>
      </w:r>
      <w:r w:rsidRPr="009A297B">
        <w:rPr>
          <w:rFonts w:ascii="Times New Roman" w:eastAsia="Times New Roman" w:hAnsi="Times New Roman"/>
          <w:sz w:val="21"/>
          <w:szCs w:val="21"/>
          <w:lang w:eastAsia="en-GB"/>
        </w:rPr>
        <w:t>= Constant</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 xml:space="preserve">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1</w:t>
      </w:r>
      <w:r w:rsidRPr="009A297B">
        <w:rPr>
          <w:rFonts w:ascii="Times New Roman" w:eastAsia="Times New Roman" w:hAnsi="Times New Roman"/>
          <w:sz w:val="21"/>
          <w:szCs w:val="21"/>
          <w:lang w:eastAsia="en-GB"/>
        </w:rPr>
        <w:t xml:space="preserve">, </w:t>
      </w:r>
      <w:r w:rsidRPr="009A297B">
        <w:rPr>
          <w:rFonts w:ascii="Times New Roman" w:eastAsia="Times New Roman" w:hAnsi="Times New Roman"/>
          <w:i/>
          <w:sz w:val="21"/>
          <w:szCs w:val="21"/>
          <w:lang w:eastAsia="en-GB"/>
        </w:rPr>
        <w:t>β</w:t>
      </w:r>
      <w:r w:rsidRPr="009A297B">
        <w:rPr>
          <w:rFonts w:ascii="Times New Roman" w:eastAsia="Times New Roman" w:hAnsi="Times New Roman"/>
          <w:sz w:val="21"/>
          <w:szCs w:val="21"/>
          <w:vertAlign w:val="subscript"/>
          <w:lang w:eastAsia="en-GB"/>
        </w:rPr>
        <w:t>2,</w:t>
      </w:r>
      <w:r w:rsidRPr="009A297B">
        <w:rPr>
          <w:rFonts w:ascii="Times New Roman" w:eastAsia="Times New Roman" w:hAnsi="Times New Roman"/>
          <w:i/>
          <w:sz w:val="21"/>
          <w:szCs w:val="21"/>
          <w:lang w:eastAsia="en-GB"/>
        </w:rPr>
        <w:t xml:space="preserve"> β</w:t>
      </w:r>
      <w:r w:rsidRPr="009A297B">
        <w:rPr>
          <w:rFonts w:ascii="Times New Roman" w:eastAsia="Times New Roman" w:hAnsi="Times New Roman"/>
          <w:sz w:val="21"/>
          <w:szCs w:val="21"/>
          <w:vertAlign w:val="subscript"/>
          <w:lang w:eastAsia="en-GB"/>
        </w:rPr>
        <w:t xml:space="preserve">3 </w:t>
      </w:r>
      <w:r w:rsidRPr="009A297B">
        <w:rPr>
          <w:rFonts w:ascii="Times New Roman" w:eastAsia="Times New Roman" w:hAnsi="Times New Roman"/>
          <w:sz w:val="21"/>
          <w:szCs w:val="21"/>
          <w:lang w:eastAsia="en-GB"/>
        </w:rPr>
        <w:t>= Intercepts of independent Variables</w:t>
      </w:r>
    </w:p>
    <w:p w:rsidR="00043DC8" w:rsidRPr="009A297B" w:rsidRDefault="00043DC8" w:rsidP="00043DC8">
      <w:pPr>
        <w:pStyle w:val="ListParagraph"/>
        <w:tabs>
          <w:tab w:val="left" w:pos="-426"/>
        </w:tabs>
        <w:spacing w:before="240" w:line="240" w:lineRule="auto"/>
        <w:ind w:left="0"/>
        <w:jc w:val="both"/>
        <w:rPr>
          <w:rFonts w:ascii="Times New Roman" w:hAnsi="Times New Roman"/>
          <w:sz w:val="21"/>
          <w:szCs w:val="21"/>
        </w:rPr>
      </w:pPr>
      <w:r w:rsidRPr="009A297B">
        <w:rPr>
          <w:rFonts w:ascii="Times New Roman" w:eastAsia="Times New Roman" w:hAnsi="Times New Roman"/>
          <w:sz w:val="21"/>
          <w:szCs w:val="21"/>
          <w:lang w:eastAsia="en-GB"/>
        </w:rPr>
        <w:tab/>
        <w:t>Χ</w:t>
      </w:r>
      <w:r w:rsidRPr="009A297B">
        <w:rPr>
          <w:rFonts w:ascii="Times New Roman" w:eastAsia="Times New Roman" w:hAnsi="Times New Roman"/>
          <w:sz w:val="21"/>
          <w:szCs w:val="21"/>
          <w:vertAlign w:val="subscript"/>
          <w:lang w:eastAsia="en-GB"/>
        </w:rPr>
        <w:t xml:space="preserve">1 </w:t>
      </w:r>
      <w:r w:rsidRPr="009A297B">
        <w:rPr>
          <w:rFonts w:ascii="Times New Roman" w:eastAsia="Times New Roman" w:hAnsi="Times New Roman"/>
          <w:sz w:val="21"/>
          <w:szCs w:val="21"/>
          <w:lang w:eastAsia="en-GB"/>
        </w:rPr>
        <w:t>= quality management</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 xml:space="preserve">           Χ</w:t>
      </w:r>
      <w:r w:rsidRPr="009A297B">
        <w:rPr>
          <w:rFonts w:ascii="Times New Roman" w:eastAsia="Times New Roman" w:hAnsi="Times New Roman"/>
          <w:sz w:val="21"/>
          <w:szCs w:val="21"/>
          <w:vertAlign w:val="subscript"/>
          <w:lang w:eastAsia="en-GB"/>
        </w:rPr>
        <w:t>2</w:t>
      </w:r>
      <w:r w:rsidRPr="009A297B">
        <w:rPr>
          <w:rFonts w:ascii="Times New Roman" w:eastAsia="Times New Roman" w:hAnsi="Times New Roman"/>
          <w:sz w:val="21"/>
          <w:szCs w:val="21"/>
          <w:lang w:eastAsia="en-GB"/>
        </w:rPr>
        <w:t xml:space="preserve"> = inventory management </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bCs/>
          <w:sz w:val="21"/>
          <w:szCs w:val="21"/>
          <w:lang w:eastAsia="en-GB"/>
        </w:rPr>
      </w:pPr>
      <w:r w:rsidRPr="009A297B">
        <w:rPr>
          <w:rFonts w:ascii="Times New Roman" w:eastAsia="Times New Roman" w:hAnsi="Times New Roman"/>
          <w:sz w:val="21"/>
          <w:szCs w:val="21"/>
          <w:lang w:eastAsia="en-GB"/>
        </w:rPr>
        <w:t xml:space="preserve">           Χ</w:t>
      </w:r>
      <w:r w:rsidRPr="009A297B">
        <w:rPr>
          <w:rFonts w:ascii="Times New Roman" w:eastAsia="Times New Roman" w:hAnsi="Times New Roman"/>
          <w:sz w:val="21"/>
          <w:szCs w:val="21"/>
          <w:vertAlign w:val="subscript"/>
          <w:lang w:eastAsia="en-GB"/>
        </w:rPr>
        <w:t xml:space="preserve">3 </w:t>
      </w:r>
      <w:r w:rsidRPr="009A297B">
        <w:rPr>
          <w:rFonts w:ascii="Times New Roman" w:eastAsia="Times New Roman" w:hAnsi="Times New Roman"/>
          <w:sz w:val="21"/>
          <w:szCs w:val="21"/>
          <w:lang w:eastAsia="en-GB"/>
        </w:rPr>
        <w:t>= transportation management</w:t>
      </w:r>
    </w:p>
    <w:p w:rsidR="00043DC8" w:rsidRPr="009A297B" w:rsidRDefault="00043DC8" w:rsidP="00043DC8">
      <w:pPr>
        <w:pStyle w:val="ListParagraph"/>
        <w:tabs>
          <w:tab w:val="left" w:pos="-426"/>
        </w:tabs>
        <w:spacing w:before="240" w:line="240" w:lineRule="auto"/>
        <w:ind w:left="0"/>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ab/>
        <w:t>Ɛ = Standard Error term</w:t>
      </w:r>
    </w:p>
    <w:p w:rsidR="00043DC8" w:rsidRPr="009A297B" w:rsidRDefault="00043DC8" w:rsidP="0072434C">
      <w:pPr>
        <w:pStyle w:val="ListParagraph"/>
        <w:numPr>
          <w:ilvl w:val="0"/>
          <w:numId w:val="18"/>
        </w:numPr>
        <w:spacing w:before="240" w:after="200" w:line="240" w:lineRule="auto"/>
        <w:rPr>
          <w:rFonts w:ascii="Times New Roman" w:eastAsia="Times New Roman" w:hAnsi="Times New Roman"/>
          <w:b/>
          <w:sz w:val="21"/>
          <w:szCs w:val="21"/>
          <w:lang w:val="en-GB"/>
        </w:rPr>
      </w:pPr>
      <w:r w:rsidRPr="009A297B">
        <w:rPr>
          <w:rFonts w:ascii="Times New Roman" w:eastAsia="Times New Roman" w:hAnsi="Times New Roman"/>
          <w:b/>
          <w:sz w:val="21"/>
          <w:szCs w:val="21"/>
          <w:lang w:val="en-GB"/>
        </w:rPr>
        <w:t>DATA ANALYSIS AND PRESENTATION</w:t>
      </w:r>
    </w:p>
    <w:p w:rsidR="00043DC8" w:rsidRPr="009A297B" w:rsidRDefault="00043DC8" w:rsidP="00043DC8">
      <w:pPr>
        <w:tabs>
          <w:tab w:val="left" w:pos="360"/>
          <w:tab w:val="left" w:pos="3330"/>
        </w:tabs>
        <w:spacing w:before="240" w:after="0" w:line="240" w:lineRule="auto"/>
        <w:contextualSpacing/>
        <w:jc w:val="both"/>
        <w:rPr>
          <w:rFonts w:ascii="Times New Roman" w:eastAsia="Times New Roman" w:hAnsi="Times New Roman"/>
          <w:b/>
          <w:bCs/>
          <w:sz w:val="21"/>
          <w:szCs w:val="21"/>
        </w:rPr>
      </w:pPr>
      <w:r w:rsidRPr="009A297B">
        <w:rPr>
          <w:rFonts w:ascii="Times New Roman" w:eastAsia="Times New Roman" w:hAnsi="Times New Roman"/>
          <w:b/>
          <w:sz w:val="21"/>
          <w:szCs w:val="21"/>
        </w:rPr>
        <w:t xml:space="preserve">4.1 </w:t>
      </w:r>
      <w:r w:rsidRPr="009A297B">
        <w:rPr>
          <w:rFonts w:ascii="Times New Roman" w:eastAsia="Times New Roman" w:hAnsi="Times New Roman"/>
          <w:b/>
          <w:bCs/>
          <w:sz w:val="21"/>
          <w:szCs w:val="21"/>
        </w:rPr>
        <w:t>Descriptive statistics and reliability of the study variables</w:t>
      </w:r>
    </w:p>
    <w:p w:rsidR="00043DC8" w:rsidRPr="00324A07" w:rsidRDefault="00043DC8" w:rsidP="00043DC8">
      <w:pPr>
        <w:tabs>
          <w:tab w:val="left" w:pos="360"/>
          <w:tab w:val="left" w:pos="3330"/>
        </w:tabs>
        <w:spacing w:before="240" w:line="240" w:lineRule="auto"/>
        <w:jc w:val="both"/>
        <w:rPr>
          <w:rFonts w:ascii="Times New Roman" w:hAnsi="Times New Roman"/>
          <w:sz w:val="21"/>
          <w:szCs w:val="21"/>
        </w:rPr>
      </w:pPr>
      <w:r w:rsidRPr="009A297B">
        <w:rPr>
          <w:rFonts w:ascii="Times New Roman" w:hAnsi="Times New Roman"/>
          <w:sz w:val="21"/>
          <w:szCs w:val="21"/>
        </w:rPr>
        <w:t>As shown in Table 4.1 below the standard deviation(s) observed in relation to their respective mean(s) indicate lower standard deviations in relation to the means. The mean score ranged from 4.07 to 4.23 which are higher than the standard average 3, while the standard deviation ranged from 0.97 to 1.183. These computed standard deviations indicated that there are no significant deviations in the responses. This implies that majority of the respondents scores were close to the mean score. Consequently, the individual variations as compared</w:t>
      </w:r>
      <w:r>
        <w:rPr>
          <w:rFonts w:ascii="Times New Roman" w:hAnsi="Times New Roman"/>
          <w:sz w:val="21"/>
          <w:szCs w:val="21"/>
        </w:rPr>
        <w:t xml:space="preserve"> to the mean were widely spread</w:t>
      </w:r>
    </w:p>
    <w:p w:rsidR="00043DC8" w:rsidRPr="009A31B1" w:rsidRDefault="00043DC8" w:rsidP="009A31B1">
      <w:pPr>
        <w:spacing w:after="0"/>
        <w:rPr>
          <w:rFonts w:ascii="Times New Roman" w:hAnsi="Times New Roman"/>
          <w:b/>
          <w:sz w:val="21"/>
          <w:szCs w:val="21"/>
        </w:rPr>
      </w:pPr>
      <w:r w:rsidRPr="009A297B">
        <w:rPr>
          <w:rFonts w:ascii="Times New Roman" w:hAnsi="Times New Roman"/>
          <w:b/>
          <w:sz w:val="21"/>
          <w:szCs w:val="21"/>
        </w:rPr>
        <w:t>Test of Hypotheses</w:t>
      </w:r>
      <w:r w:rsidRPr="009A297B">
        <w:rPr>
          <w:rFonts w:ascii="Times New Roman" w:hAnsi="Times New Roman"/>
          <w:sz w:val="21"/>
          <w:szCs w:val="21"/>
        </w:rPr>
        <w:t xml:space="preserve">. </w:t>
      </w:r>
    </w:p>
    <w:p w:rsidR="00043DC8" w:rsidRPr="009A297B" w:rsidRDefault="00043DC8" w:rsidP="009A31B1">
      <w:pPr>
        <w:spacing w:after="0" w:line="240" w:lineRule="auto"/>
        <w:jc w:val="both"/>
        <w:rPr>
          <w:rFonts w:ascii="Times New Roman" w:hAnsi="Times New Roman"/>
          <w:b/>
          <w:bCs/>
          <w:sz w:val="21"/>
          <w:szCs w:val="21"/>
        </w:rPr>
      </w:pPr>
      <w:r>
        <w:rPr>
          <w:rFonts w:ascii="Times New Roman" w:hAnsi="Times New Roman"/>
          <w:b/>
          <w:bCs/>
          <w:sz w:val="21"/>
          <w:szCs w:val="21"/>
        </w:rPr>
        <w:t xml:space="preserve">Table </w:t>
      </w:r>
      <w:r w:rsidRPr="009A297B">
        <w:rPr>
          <w:rFonts w:ascii="Times New Roman" w:hAnsi="Times New Roman"/>
          <w:b/>
          <w:bCs/>
          <w:sz w:val="21"/>
          <w:szCs w:val="21"/>
        </w:rPr>
        <w:t>1: Descriptive Statistics, number of items and reliability of study variables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1"/>
        <w:gridCol w:w="778"/>
        <w:gridCol w:w="686"/>
        <w:gridCol w:w="772"/>
        <w:gridCol w:w="2631"/>
      </w:tblGrid>
      <w:tr w:rsidR="00043DC8" w:rsidRPr="00324A07" w:rsidTr="009249C0">
        <w:trPr>
          <w:trHeight w:val="521"/>
        </w:trPr>
        <w:tc>
          <w:tcPr>
            <w:tcW w:w="3701" w:type="dxa"/>
            <w:tcBorders>
              <w:top w:val="single" w:sz="12" w:space="0" w:color="000000"/>
              <w:left w:val="nil"/>
              <w:bottom w:val="single" w:sz="12" w:space="0" w:color="000000"/>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sz w:val="20"/>
                <w:szCs w:val="21"/>
              </w:rPr>
              <w:t>Variables</w:t>
            </w:r>
          </w:p>
        </w:tc>
        <w:tc>
          <w:tcPr>
            <w:tcW w:w="778" w:type="dxa"/>
            <w:tcBorders>
              <w:top w:val="single" w:sz="12" w:space="0" w:color="000000"/>
              <w:left w:val="nil"/>
              <w:bottom w:val="single" w:sz="12" w:space="0" w:color="000000"/>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sz w:val="20"/>
                <w:szCs w:val="21"/>
              </w:rPr>
              <w:t>Mean</w:t>
            </w:r>
          </w:p>
        </w:tc>
        <w:tc>
          <w:tcPr>
            <w:tcW w:w="686" w:type="dxa"/>
            <w:tcBorders>
              <w:top w:val="single" w:sz="12" w:space="0" w:color="000000"/>
              <w:left w:val="nil"/>
              <w:bottom w:val="single" w:sz="12" w:space="0" w:color="000000"/>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sz w:val="20"/>
                <w:szCs w:val="21"/>
              </w:rPr>
              <w:t>SD</w:t>
            </w:r>
          </w:p>
        </w:tc>
        <w:tc>
          <w:tcPr>
            <w:tcW w:w="772" w:type="dxa"/>
            <w:tcBorders>
              <w:top w:val="single" w:sz="12" w:space="0" w:color="000000"/>
              <w:left w:val="nil"/>
              <w:bottom w:val="single" w:sz="12" w:space="0" w:color="000000"/>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sz w:val="20"/>
                <w:szCs w:val="21"/>
              </w:rPr>
              <w:t>No of Items</w:t>
            </w:r>
          </w:p>
        </w:tc>
        <w:tc>
          <w:tcPr>
            <w:tcW w:w="2631" w:type="dxa"/>
            <w:tcBorders>
              <w:top w:val="single" w:sz="12" w:space="0" w:color="000000"/>
              <w:left w:val="nil"/>
              <w:bottom w:val="single" w:sz="12" w:space="0" w:color="000000"/>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sz w:val="20"/>
                <w:szCs w:val="21"/>
              </w:rPr>
              <w:t>Cronbach’s alpha</w:t>
            </w:r>
          </w:p>
        </w:tc>
      </w:tr>
      <w:tr w:rsidR="00043DC8" w:rsidRPr="00324A07" w:rsidTr="009249C0">
        <w:trPr>
          <w:trHeight w:val="253"/>
        </w:trPr>
        <w:tc>
          <w:tcPr>
            <w:tcW w:w="3701" w:type="dxa"/>
            <w:tcBorders>
              <w:top w:val="single" w:sz="12" w:space="0" w:color="000000"/>
              <w:left w:val="nil"/>
              <w:bottom w:val="nil"/>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sz w:val="20"/>
                <w:szCs w:val="21"/>
              </w:rPr>
              <w:t>1.Quality management</w:t>
            </w:r>
          </w:p>
        </w:tc>
        <w:tc>
          <w:tcPr>
            <w:tcW w:w="778" w:type="dxa"/>
            <w:tcBorders>
              <w:top w:val="single" w:sz="12" w:space="0" w:color="000000"/>
              <w:left w:val="nil"/>
              <w:bottom w:val="nil"/>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color w:val="000000"/>
                <w:sz w:val="20"/>
                <w:szCs w:val="21"/>
              </w:rPr>
              <w:t>4.23</w:t>
            </w:r>
          </w:p>
        </w:tc>
        <w:tc>
          <w:tcPr>
            <w:tcW w:w="686" w:type="dxa"/>
            <w:tcBorders>
              <w:top w:val="single" w:sz="12" w:space="0" w:color="000000"/>
              <w:left w:val="nil"/>
              <w:bottom w:val="nil"/>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color w:val="000000"/>
                <w:sz w:val="20"/>
                <w:szCs w:val="21"/>
              </w:rPr>
              <w:t>0.93</w:t>
            </w:r>
          </w:p>
        </w:tc>
        <w:tc>
          <w:tcPr>
            <w:tcW w:w="772" w:type="dxa"/>
            <w:tcBorders>
              <w:top w:val="single" w:sz="12" w:space="0" w:color="000000"/>
              <w:left w:val="nil"/>
              <w:bottom w:val="nil"/>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sz w:val="20"/>
                <w:szCs w:val="21"/>
              </w:rPr>
              <w:t>5</w:t>
            </w:r>
          </w:p>
        </w:tc>
        <w:tc>
          <w:tcPr>
            <w:tcW w:w="2631" w:type="dxa"/>
            <w:tcBorders>
              <w:top w:val="single" w:sz="12" w:space="0" w:color="000000"/>
              <w:left w:val="nil"/>
              <w:bottom w:val="nil"/>
              <w:right w:val="nil"/>
            </w:tcBorders>
          </w:tcPr>
          <w:p w:rsidR="00043DC8" w:rsidRPr="00324A07" w:rsidRDefault="00043DC8" w:rsidP="009A31B1">
            <w:pPr>
              <w:spacing w:after="0" w:line="240" w:lineRule="auto"/>
              <w:ind w:left="77"/>
              <w:jc w:val="both"/>
              <w:rPr>
                <w:rFonts w:ascii="Times New Roman" w:hAnsi="Times New Roman"/>
                <w:sz w:val="20"/>
                <w:szCs w:val="21"/>
              </w:rPr>
            </w:pPr>
            <w:r w:rsidRPr="00324A07">
              <w:rPr>
                <w:rFonts w:ascii="Times New Roman" w:hAnsi="Times New Roman"/>
                <w:color w:val="000000"/>
                <w:sz w:val="20"/>
                <w:szCs w:val="21"/>
              </w:rPr>
              <w:t xml:space="preserve">   0.875</w:t>
            </w:r>
          </w:p>
        </w:tc>
      </w:tr>
      <w:tr w:rsidR="00043DC8" w:rsidRPr="00324A07" w:rsidTr="009249C0">
        <w:trPr>
          <w:trHeight w:val="267"/>
        </w:trPr>
        <w:tc>
          <w:tcPr>
            <w:tcW w:w="3701" w:type="dxa"/>
            <w:tcBorders>
              <w:top w:val="nil"/>
              <w:left w:val="nil"/>
              <w:bottom w:val="nil"/>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sz w:val="20"/>
                <w:szCs w:val="21"/>
              </w:rPr>
              <w:t>2. Inventory Management</w:t>
            </w:r>
          </w:p>
        </w:tc>
        <w:tc>
          <w:tcPr>
            <w:tcW w:w="778" w:type="dxa"/>
            <w:tcBorders>
              <w:top w:val="nil"/>
              <w:left w:val="nil"/>
              <w:bottom w:val="nil"/>
              <w:right w:val="nil"/>
            </w:tcBorders>
          </w:tcPr>
          <w:p w:rsidR="00043DC8" w:rsidRPr="00324A07" w:rsidRDefault="00043DC8" w:rsidP="009A31B1">
            <w:pPr>
              <w:spacing w:after="0" w:line="240" w:lineRule="auto"/>
              <w:jc w:val="both"/>
              <w:rPr>
                <w:rFonts w:ascii="Times New Roman" w:hAnsi="Times New Roman"/>
                <w:color w:val="000000"/>
                <w:sz w:val="20"/>
                <w:szCs w:val="21"/>
              </w:rPr>
            </w:pPr>
            <w:r w:rsidRPr="00324A07">
              <w:rPr>
                <w:rFonts w:ascii="Times New Roman" w:hAnsi="Times New Roman"/>
                <w:color w:val="000000"/>
                <w:sz w:val="20"/>
                <w:szCs w:val="21"/>
              </w:rPr>
              <w:t>4.07</w:t>
            </w:r>
          </w:p>
        </w:tc>
        <w:tc>
          <w:tcPr>
            <w:tcW w:w="686" w:type="dxa"/>
            <w:tcBorders>
              <w:top w:val="nil"/>
              <w:left w:val="nil"/>
              <w:bottom w:val="nil"/>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color w:val="000000"/>
                <w:sz w:val="20"/>
                <w:szCs w:val="21"/>
              </w:rPr>
              <w:t>0.97</w:t>
            </w:r>
          </w:p>
        </w:tc>
        <w:tc>
          <w:tcPr>
            <w:tcW w:w="772" w:type="dxa"/>
            <w:tcBorders>
              <w:top w:val="nil"/>
              <w:left w:val="nil"/>
              <w:bottom w:val="nil"/>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sz w:val="20"/>
                <w:szCs w:val="21"/>
              </w:rPr>
              <w:t>5</w:t>
            </w:r>
          </w:p>
        </w:tc>
        <w:tc>
          <w:tcPr>
            <w:tcW w:w="2631" w:type="dxa"/>
            <w:tcBorders>
              <w:top w:val="nil"/>
              <w:left w:val="nil"/>
              <w:bottom w:val="nil"/>
              <w:right w:val="nil"/>
            </w:tcBorders>
          </w:tcPr>
          <w:p w:rsidR="00043DC8" w:rsidRPr="00324A07" w:rsidRDefault="00043DC8" w:rsidP="009A31B1">
            <w:pPr>
              <w:spacing w:after="0" w:line="240" w:lineRule="auto"/>
              <w:ind w:left="77"/>
              <w:jc w:val="both"/>
              <w:rPr>
                <w:rFonts w:ascii="Times New Roman" w:hAnsi="Times New Roman"/>
                <w:sz w:val="20"/>
                <w:szCs w:val="21"/>
              </w:rPr>
            </w:pPr>
            <w:r w:rsidRPr="00324A07">
              <w:rPr>
                <w:rFonts w:ascii="Times New Roman" w:hAnsi="Times New Roman"/>
                <w:color w:val="000000"/>
                <w:sz w:val="20"/>
                <w:szCs w:val="21"/>
              </w:rPr>
              <w:t xml:space="preserve">   0.879</w:t>
            </w:r>
          </w:p>
        </w:tc>
      </w:tr>
      <w:tr w:rsidR="00043DC8" w:rsidRPr="00324A07" w:rsidTr="009249C0">
        <w:trPr>
          <w:trHeight w:val="253"/>
        </w:trPr>
        <w:tc>
          <w:tcPr>
            <w:tcW w:w="3701" w:type="dxa"/>
            <w:tcBorders>
              <w:top w:val="nil"/>
              <w:left w:val="nil"/>
              <w:bottom w:val="single" w:sz="12" w:space="0" w:color="000000"/>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sz w:val="20"/>
                <w:szCs w:val="21"/>
              </w:rPr>
              <w:t>3. Transportation management</w:t>
            </w:r>
          </w:p>
        </w:tc>
        <w:tc>
          <w:tcPr>
            <w:tcW w:w="778" w:type="dxa"/>
            <w:tcBorders>
              <w:top w:val="nil"/>
              <w:left w:val="nil"/>
              <w:bottom w:val="single" w:sz="12" w:space="0" w:color="000000"/>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color w:val="000000"/>
                <w:sz w:val="20"/>
                <w:szCs w:val="21"/>
              </w:rPr>
              <w:t>3.91</w:t>
            </w:r>
          </w:p>
        </w:tc>
        <w:tc>
          <w:tcPr>
            <w:tcW w:w="686" w:type="dxa"/>
            <w:tcBorders>
              <w:top w:val="nil"/>
              <w:left w:val="nil"/>
              <w:bottom w:val="single" w:sz="12" w:space="0" w:color="000000"/>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color w:val="000000"/>
                <w:sz w:val="20"/>
                <w:szCs w:val="21"/>
              </w:rPr>
              <w:t>1.18</w:t>
            </w:r>
          </w:p>
        </w:tc>
        <w:tc>
          <w:tcPr>
            <w:tcW w:w="772" w:type="dxa"/>
            <w:tcBorders>
              <w:top w:val="nil"/>
              <w:left w:val="nil"/>
              <w:bottom w:val="single" w:sz="12" w:space="0" w:color="000000"/>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sz w:val="20"/>
                <w:szCs w:val="21"/>
              </w:rPr>
              <w:t>6</w:t>
            </w:r>
          </w:p>
        </w:tc>
        <w:tc>
          <w:tcPr>
            <w:tcW w:w="2631" w:type="dxa"/>
            <w:tcBorders>
              <w:top w:val="nil"/>
              <w:left w:val="nil"/>
              <w:bottom w:val="single" w:sz="12" w:space="0" w:color="000000"/>
              <w:right w:val="nil"/>
            </w:tcBorders>
          </w:tcPr>
          <w:p w:rsidR="00043DC8" w:rsidRPr="00324A07" w:rsidRDefault="00043DC8" w:rsidP="009A31B1">
            <w:pPr>
              <w:spacing w:after="0" w:line="240" w:lineRule="auto"/>
              <w:jc w:val="both"/>
              <w:rPr>
                <w:rFonts w:ascii="Times New Roman" w:hAnsi="Times New Roman"/>
                <w:sz w:val="20"/>
                <w:szCs w:val="21"/>
              </w:rPr>
            </w:pPr>
            <w:r w:rsidRPr="00324A07">
              <w:rPr>
                <w:rFonts w:ascii="Times New Roman" w:hAnsi="Times New Roman"/>
                <w:color w:val="000000"/>
                <w:sz w:val="20"/>
                <w:szCs w:val="21"/>
              </w:rPr>
              <w:t xml:space="preserve">    0.762</w:t>
            </w:r>
          </w:p>
        </w:tc>
      </w:tr>
    </w:tbl>
    <w:p w:rsidR="00043DC8" w:rsidRPr="009A297B" w:rsidRDefault="00043DC8" w:rsidP="009A31B1">
      <w:pPr>
        <w:spacing w:before="240" w:after="0" w:line="240" w:lineRule="auto"/>
        <w:jc w:val="both"/>
        <w:rPr>
          <w:rFonts w:ascii="Times New Roman" w:hAnsi="Times New Roman"/>
          <w:sz w:val="21"/>
          <w:szCs w:val="21"/>
        </w:rPr>
      </w:pPr>
      <w:r w:rsidRPr="009A297B">
        <w:rPr>
          <w:rFonts w:ascii="Times New Roman" w:hAnsi="Times New Roman"/>
          <w:sz w:val="21"/>
          <w:szCs w:val="21"/>
        </w:rPr>
        <w:t>SD= Standard deviation</w:t>
      </w:r>
    </w:p>
    <w:p w:rsidR="009A31B1" w:rsidRDefault="009A31B1">
      <w:pPr>
        <w:rPr>
          <w:rFonts w:ascii="Times New Roman" w:eastAsia="Times New Roman" w:hAnsi="Times New Roman"/>
          <w:b/>
          <w:bCs/>
          <w:sz w:val="21"/>
          <w:szCs w:val="21"/>
        </w:rPr>
      </w:pPr>
      <w:r>
        <w:rPr>
          <w:rFonts w:ascii="Times New Roman" w:eastAsia="Times New Roman" w:hAnsi="Times New Roman"/>
          <w:b/>
          <w:bCs/>
          <w:sz w:val="21"/>
          <w:szCs w:val="21"/>
        </w:rPr>
        <w:br w:type="page"/>
      </w:r>
    </w:p>
    <w:p w:rsidR="00043DC8" w:rsidRPr="009A297B" w:rsidRDefault="00043DC8" w:rsidP="00043DC8">
      <w:pPr>
        <w:spacing w:before="240" w:line="240" w:lineRule="auto"/>
        <w:jc w:val="both"/>
        <w:rPr>
          <w:rFonts w:ascii="Times New Roman" w:hAnsi="Times New Roman"/>
          <w:b/>
          <w:bCs/>
          <w:color w:val="000000"/>
          <w:sz w:val="21"/>
          <w:szCs w:val="21"/>
        </w:rPr>
      </w:pPr>
      <w:r>
        <w:rPr>
          <w:rFonts w:ascii="Times New Roman" w:eastAsia="Times New Roman" w:hAnsi="Times New Roman"/>
          <w:b/>
          <w:bCs/>
          <w:sz w:val="21"/>
          <w:szCs w:val="21"/>
        </w:rPr>
        <w:lastRenderedPageBreak/>
        <w:t xml:space="preserve">Table </w:t>
      </w:r>
      <w:r w:rsidRPr="009A297B">
        <w:rPr>
          <w:rFonts w:ascii="Times New Roman" w:eastAsia="Times New Roman" w:hAnsi="Times New Roman"/>
          <w:b/>
          <w:bCs/>
          <w:sz w:val="21"/>
          <w:szCs w:val="21"/>
        </w:rPr>
        <w:t xml:space="preserve">2: </w:t>
      </w:r>
      <w:r w:rsidRPr="009A297B">
        <w:rPr>
          <w:rFonts w:ascii="Times New Roman" w:hAnsi="Times New Roman"/>
          <w:b/>
          <w:bCs/>
          <w:color w:val="000000"/>
          <w:sz w:val="21"/>
          <w:szCs w:val="21"/>
        </w:rPr>
        <w:t>Coefficients</w:t>
      </w:r>
      <w:r w:rsidRPr="009A297B">
        <w:rPr>
          <w:rFonts w:ascii="Times New Roman" w:eastAsia="Times New Roman" w:hAnsi="Times New Roman"/>
          <w:b/>
          <w:bCs/>
          <w:sz w:val="21"/>
          <w:szCs w:val="21"/>
        </w:rPr>
        <w:t xml:space="preserve"> table of t</w:t>
      </w:r>
      <w:r w:rsidRPr="009A297B">
        <w:rPr>
          <w:rFonts w:ascii="Times New Roman" w:hAnsi="Times New Roman"/>
          <w:b/>
          <w:bCs/>
          <w:sz w:val="21"/>
          <w:szCs w:val="21"/>
        </w:rPr>
        <w:t xml:space="preserve">he </w:t>
      </w:r>
      <w:r w:rsidRPr="009A297B">
        <w:rPr>
          <w:rFonts w:ascii="Times New Roman" w:hAnsi="Times New Roman"/>
          <w:b/>
          <w:bCs/>
          <w:color w:val="000000"/>
          <w:sz w:val="21"/>
          <w:szCs w:val="21"/>
        </w:rPr>
        <w:t xml:space="preserve">extent to which </w:t>
      </w:r>
      <w:r w:rsidRPr="009A297B">
        <w:rPr>
          <w:rFonts w:ascii="Times New Roman" w:hAnsi="Times New Roman"/>
          <w:b/>
          <w:sz w:val="21"/>
          <w:szCs w:val="21"/>
        </w:rPr>
        <w:t>that</w:t>
      </w:r>
      <w:r w:rsidRPr="009A297B">
        <w:rPr>
          <w:rFonts w:ascii="Times New Roman" w:hAnsi="Times New Roman"/>
          <w:b/>
          <w:bCs/>
          <w:color w:val="000000"/>
          <w:sz w:val="21"/>
          <w:szCs w:val="21"/>
        </w:rPr>
        <w:t xml:space="preserve"> </w:t>
      </w:r>
      <w:r w:rsidRPr="009A297B">
        <w:rPr>
          <w:rFonts w:ascii="Times New Roman" w:hAnsi="Times New Roman"/>
          <w:b/>
          <w:color w:val="000000"/>
          <w:sz w:val="21"/>
          <w:szCs w:val="21"/>
        </w:rPr>
        <w:t>quality management, inventory management and transportation management</w:t>
      </w:r>
      <w:r w:rsidRPr="009A297B">
        <w:rPr>
          <w:rFonts w:ascii="Times New Roman" w:eastAsia="Times New Roman" w:hAnsi="Times New Roman"/>
          <w:b/>
          <w:bCs/>
          <w:sz w:val="21"/>
          <w:szCs w:val="21"/>
        </w:rPr>
        <w:t xml:space="preserve"> significantly affects organizational productivity.</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17"/>
        <w:gridCol w:w="976"/>
        <w:gridCol w:w="1331"/>
        <w:gridCol w:w="1469"/>
        <w:gridCol w:w="1010"/>
        <w:gridCol w:w="1010"/>
      </w:tblGrid>
      <w:tr w:rsidR="00043DC8" w:rsidRPr="00324A07" w:rsidTr="009249C0">
        <w:trPr>
          <w:cantSplit/>
        </w:trPr>
        <w:tc>
          <w:tcPr>
            <w:tcW w:w="8046" w:type="dxa"/>
            <w:gridSpan w:val="7"/>
            <w:tcBorders>
              <w:top w:val="nil"/>
              <w:left w:val="nil"/>
              <w:bottom w:val="nil"/>
              <w:right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b/>
                <w:bCs/>
                <w:color w:val="000000"/>
                <w:sz w:val="18"/>
                <w:szCs w:val="21"/>
              </w:rPr>
              <w:t>Coefficients</w:t>
            </w:r>
            <w:r w:rsidRPr="00324A07">
              <w:rPr>
                <w:rFonts w:ascii="Times New Roman" w:hAnsi="Times New Roman"/>
                <w:b/>
                <w:bCs/>
                <w:color w:val="000000"/>
                <w:sz w:val="18"/>
                <w:szCs w:val="21"/>
                <w:vertAlign w:val="superscript"/>
              </w:rPr>
              <w:t>a</w:t>
            </w:r>
          </w:p>
        </w:tc>
      </w:tr>
      <w:tr w:rsidR="00043DC8" w:rsidRPr="00324A07" w:rsidTr="009249C0">
        <w:trPr>
          <w:cantSplit/>
        </w:trPr>
        <w:tc>
          <w:tcPr>
            <w:tcW w:w="2250" w:type="dxa"/>
            <w:gridSpan w:val="2"/>
            <w:vMerge w:val="restart"/>
            <w:tcBorders>
              <w:top w:val="single" w:sz="16" w:space="0" w:color="000000"/>
              <w:left w:val="single" w:sz="16" w:space="0" w:color="000000"/>
              <w:bottom w:val="nil"/>
              <w:right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Model</w:t>
            </w:r>
          </w:p>
        </w:tc>
        <w:tc>
          <w:tcPr>
            <w:tcW w:w="2307" w:type="dxa"/>
            <w:gridSpan w:val="2"/>
            <w:tcBorders>
              <w:top w:val="single" w:sz="16" w:space="0" w:color="000000"/>
              <w:left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Unstandardized Coefficients</w:t>
            </w:r>
          </w:p>
        </w:tc>
        <w:tc>
          <w:tcPr>
            <w:tcW w:w="1469" w:type="dxa"/>
            <w:tcBorders>
              <w:top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Standardized Coefficients</w:t>
            </w:r>
          </w:p>
        </w:tc>
        <w:tc>
          <w:tcPr>
            <w:tcW w:w="1010" w:type="dxa"/>
            <w:vMerge w:val="restart"/>
            <w:tcBorders>
              <w:top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T</w:t>
            </w:r>
          </w:p>
        </w:tc>
        <w:tc>
          <w:tcPr>
            <w:tcW w:w="1010" w:type="dxa"/>
            <w:vMerge w:val="restart"/>
            <w:tcBorders>
              <w:top w:val="single" w:sz="16" w:space="0" w:color="000000"/>
              <w:right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Sig.</w:t>
            </w:r>
          </w:p>
        </w:tc>
      </w:tr>
      <w:tr w:rsidR="00043DC8" w:rsidRPr="00324A07" w:rsidTr="009249C0">
        <w:trPr>
          <w:cantSplit/>
        </w:trPr>
        <w:tc>
          <w:tcPr>
            <w:tcW w:w="2250" w:type="dxa"/>
            <w:gridSpan w:val="2"/>
            <w:vMerge/>
            <w:tcBorders>
              <w:top w:val="single" w:sz="16" w:space="0" w:color="000000"/>
              <w:left w:val="single" w:sz="16" w:space="0" w:color="000000"/>
              <w:bottom w:val="nil"/>
              <w:right w:val="nil"/>
            </w:tcBorders>
            <w:shd w:val="clear" w:color="auto" w:fill="FFFFFF"/>
          </w:tcPr>
          <w:p w:rsidR="00043DC8" w:rsidRPr="00324A07"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976" w:type="dxa"/>
            <w:tcBorders>
              <w:left w:val="single" w:sz="16" w:space="0" w:color="000000"/>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B</w:t>
            </w:r>
          </w:p>
        </w:tc>
        <w:tc>
          <w:tcPr>
            <w:tcW w:w="1331" w:type="dxa"/>
            <w:tcBorders>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Std. Error</w:t>
            </w:r>
          </w:p>
        </w:tc>
        <w:tc>
          <w:tcPr>
            <w:tcW w:w="1469" w:type="dxa"/>
            <w:tcBorders>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Beta</w:t>
            </w:r>
          </w:p>
        </w:tc>
        <w:tc>
          <w:tcPr>
            <w:tcW w:w="1010" w:type="dxa"/>
            <w:vMerge/>
            <w:tcBorders>
              <w:top w:val="single" w:sz="16" w:space="0" w:color="000000"/>
            </w:tcBorders>
            <w:shd w:val="clear" w:color="auto" w:fill="FFFFFF"/>
          </w:tcPr>
          <w:p w:rsidR="00043DC8" w:rsidRPr="00324A07"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010" w:type="dxa"/>
            <w:vMerge/>
            <w:tcBorders>
              <w:top w:val="single" w:sz="16" w:space="0" w:color="000000"/>
              <w:right w:val="single" w:sz="16" w:space="0" w:color="000000"/>
            </w:tcBorders>
            <w:shd w:val="clear" w:color="auto" w:fill="FFFFFF"/>
          </w:tcPr>
          <w:p w:rsidR="00043DC8" w:rsidRPr="00324A07" w:rsidRDefault="00043DC8" w:rsidP="009249C0">
            <w:pPr>
              <w:autoSpaceDE w:val="0"/>
              <w:autoSpaceDN w:val="0"/>
              <w:adjustRightInd w:val="0"/>
              <w:spacing w:after="0" w:line="240" w:lineRule="auto"/>
              <w:jc w:val="both"/>
              <w:rPr>
                <w:rFonts w:ascii="Times New Roman" w:hAnsi="Times New Roman"/>
                <w:color w:val="000000"/>
                <w:sz w:val="18"/>
                <w:szCs w:val="21"/>
              </w:rPr>
            </w:pPr>
          </w:p>
        </w:tc>
      </w:tr>
      <w:tr w:rsidR="00043DC8" w:rsidRPr="00324A07" w:rsidTr="009249C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1</w:t>
            </w:r>
          </w:p>
        </w:tc>
        <w:tc>
          <w:tcPr>
            <w:tcW w:w="1517" w:type="dxa"/>
            <w:tcBorders>
              <w:top w:val="single" w:sz="16" w:space="0" w:color="000000"/>
              <w:left w:val="nil"/>
              <w:bottom w:val="nil"/>
              <w:right w:val="single" w:sz="16" w:space="0" w:color="000000"/>
            </w:tcBorders>
            <w:shd w:val="clear" w:color="auto" w:fill="FFFFFF"/>
            <w:vAlign w:val="center"/>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(Explanatory Variable)</w:t>
            </w:r>
          </w:p>
        </w:tc>
        <w:tc>
          <w:tcPr>
            <w:tcW w:w="976" w:type="dxa"/>
            <w:tcBorders>
              <w:top w:val="single" w:sz="16" w:space="0" w:color="000000"/>
              <w:left w:val="single" w:sz="16" w:space="0" w:color="000000"/>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.836</w:t>
            </w:r>
          </w:p>
        </w:tc>
        <w:tc>
          <w:tcPr>
            <w:tcW w:w="1331" w:type="dxa"/>
            <w:tcBorders>
              <w:top w:val="single" w:sz="16" w:space="0" w:color="000000"/>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.206</w:t>
            </w:r>
          </w:p>
        </w:tc>
        <w:tc>
          <w:tcPr>
            <w:tcW w:w="1469" w:type="dxa"/>
            <w:tcBorders>
              <w:top w:val="single" w:sz="16" w:space="0" w:color="000000"/>
              <w:bottom w:val="nil"/>
            </w:tcBorders>
            <w:shd w:val="clear" w:color="auto" w:fill="FFFFFF"/>
          </w:tcPr>
          <w:p w:rsidR="00043DC8" w:rsidRPr="00324A07" w:rsidRDefault="00043DC8" w:rsidP="009249C0">
            <w:pPr>
              <w:autoSpaceDE w:val="0"/>
              <w:autoSpaceDN w:val="0"/>
              <w:adjustRightInd w:val="0"/>
              <w:spacing w:after="0" w:line="240" w:lineRule="auto"/>
              <w:jc w:val="both"/>
              <w:rPr>
                <w:rFonts w:ascii="Times New Roman" w:hAnsi="Times New Roman"/>
                <w:sz w:val="18"/>
                <w:szCs w:val="21"/>
              </w:rPr>
            </w:pPr>
          </w:p>
        </w:tc>
        <w:tc>
          <w:tcPr>
            <w:tcW w:w="1010" w:type="dxa"/>
            <w:tcBorders>
              <w:top w:val="single" w:sz="16" w:space="0" w:color="000000"/>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4.061</w:t>
            </w:r>
          </w:p>
        </w:tc>
        <w:tc>
          <w:tcPr>
            <w:tcW w:w="1010" w:type="dxa"/>
            <w:tcBorders>
              <w:top w:val="single" w:sz="16" w:space="0" w:color="000000"/>
              <w:bottom w:val="nil"/>
              <w:right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.000</w:t>
            </w:r>
          </w:p>
        </w:tc>
      </w:tr>
      <w:tr w:rsidR="00043DC8" w:rsidRPr="00324A07"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43DC8" w:rsidRPr="00324A07"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517" w:type="dxa"/>
            <w:tcBorders>
              <w:top w:val="nil"/>
              <w:left w:val="nil"/>
              <w:bottom w:val="nil"/>
              <w:right w:val="single" w:sz="16" w:space="0" w:color="000000"/>
            </w:tcBorders>
            <w:shd w:val="clear" w:color="auto" w:fill="FFFFFF"/>
            <w:vAlign w:val="center"/>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Quality management</w:t>
            </w:r>
          </w:p>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p>
        </w:tc>
        <w:tc>
          <w:tcPr>
            <w:tcW w:w="976" w:type="dxa"/>
            <w:tcBorders>
              <w:top w:val="nil"/>
              <w:left w:val="single" w:sz="16" w:space="0" w:color="000000"/>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.123</w:t>
            </w:r>
          </w:p>
        </w:tc>
        <w:tc>
          <w:tcPr>
            <w:tcW w:w="1331" w:type="dxa"/>
            <w:tcBorders>
              <w:top w:val="nil"/>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.054</w:t>
            </w:r>
          </w:p>
        </w:tc>
        <w:tc>
          <w:tcPr>
            <w:tcW w:w="1469" w:type="dxa"/>
            <w:tcBorders>
              <w:top w:val="nil"/>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.138</w:t>
            </w:r>
          </w:p>
        </w:tc>
        <w:tc>
          <w:tcPr>
            <w:tcW w:w="1010" w:type="dxa"/>
            <w:tcBorders>
              <w:top w:val="nil"/>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2.258</w:t>
            </w:r>
          </w:p>
        </w:tc>
        <w:tc>
          <w:tcPr>
            <w:tcW w:w="1010" w:type="dxa"/>
            <w:tcBorders>
              <w:top w:val="nil"/>
              <w:bottom w:val="nil"/>
              <w:right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.025</w:t>
            </w:r>
          </w:p>
        </w:tc>
      </w:tr>
      <w:tr w:rsidR="00043DC8" w:rsidRPr="00324A07"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43DC8" w:rsidRPr="00324A07"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517" w:type="dxa"/>
            <w:tcBorders>
              <w:top w:val="nil"/>
              <w:left w:val="nil"/>
              <w:bottom w:val="nil"/>
              <w:right w:val="single" w:sz="16" w:space="0" w:color="000000"/>
            </w:tcBorders>
            <w:shd w:val="clear" w:color="auto" w:fill="FFFFFF"/>
            <w:vAlign w:val="center"/>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Inventory management</w:t>
            </w:r>
          </w:p>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p>
          <w:p w:rsidR="00043DC8" w:rsidRPr="00324A07" w:rsidRDefault="00043DC8" w:rsidP="009249C0">
            <w:pPr>
              <w:autoSpaceDE w:val="0"/>
              <w:autoSpaceDN w:val="0"/>
              <w:adjustRightInd w:val="0"/>
              <w:spacing w:after="0" w:line="240" w:lineRule="auto"/>
              <w:ind w:right="60"/>
              <w:jc w:val="both"/>
              <w:rPr>
                <w:rFonts w:ascii="Times New Roman" w:hAnsi="Times New Roman"/>
                <w:color w:val="000000"/>
                <w:sz w:val="18"/>
                <w:szCs w:val="21"/>
              </w:rPr>
            </w:pPr>
            <w:r w:rsidRPr="00324A07">
              <w:rPr>
                <w:rFonts w:ascii="Times New Roman" w:hAnsi="Times New Roman"/>
                <w:color w:val="000000"/>
                <w:sz w:val="18"/>
                <w:szCs w:val="21"/>
              </w:rPr>
              <w:t>Transportation</w:t>
            </w:r>
          </w:p>
        </w:tc>
        <w:tc>
          <w:tcPr>
            <w:tcW w:w="976" w:type="dxa"/>
            <w:tcBorders>
              <w:top w:val="nil"/>
              <w:left w:val="single" w:sz="16" w:space="0" w:color="000000"/>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p>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.326</w:t>
            </w:r>
          </w:p>
        </w:tc>
        <w:tc>
          <w:tcPr>
            <w:tcW w:w="1331" w:type="dxa"/>
            <w:tcBorders>
              <w:top w:val="nil"/>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p>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.049</w:t>
            </w:r>
          </w:p>
        </w:tc>
        <w:tc>
          <w:tcPr>
            <w:tcW w:w="1469" w:type="dxa"/>
            <w:tcBorders>
              <w:top w:val="nil"/>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p>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.399</w:t>
            </w:r>
          </w:p>
        </w:tc>
        <w:tc>
          <w:tcPr>
            <w:tcW w:w="1010" w:type="dxa"/>
            <w:tcBorders>
              <w:top w:val="nil"/>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p>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6.650</w:t>
            </w:r>
          </w:p>
        </w:tc>
        <w:tc>
          <w:tcPr>
            <w:tcW w:w="1010" w:type="dxa"/>
            <w:tcBorders>
              <w:top w:val="nil"/>
              <w:bottom w:val="nil"/>
              <w:right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p>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.000</w:t>
            </w:r>
          </w:p>
        </w:tc>
      </w:tr>
      <w:tr w:rsidR="00043DC8" w:rsidRPr="00324A07"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43DC8" w:rsidRPr="00324A07"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517" w:type="dxa"/>
            <w:tcBorders>
              <w:top w:val="nil"/>
              <w:left w:val="nil"/>
              <w:bottom w:val="single" w:sz="16" w:space="0" w:color="000000"/>
              <w:right w:val="single" w:sz="16" w:space="0" w:color="000000"/>
            </w:tcBorders>
            <w:shd w:val="clear" w:color="auto" w:fill="FFFFFF"/>
            <w:vAlign w:val="center"/>
          </w:tcPr>
          <w:p w:rsidR="00043DC8" w:rsidRPr="00324A07" w:rsidRDefault="00043DC8" w:rsidP="009249C0">
            <w:pPr>
              <w:autoSpaceDE w:val="0"/>
              <w:autoSpaceDN w:val="0"/>
              <w:adjustRightInd w:val="0"/>
              <w:spacing w:after="0" w:line="240" w:lineRule="auto"/>
              <w:ind w:right="60"/>
              <w:jc w:val="both"/>
              <w:rPr>
                <w:rFonts w:ascii="Times New Roman" w:hAnsi="Times New Roman"/>
                <w:color w:val="000000"/>
                <w:sz w:val="18"/>
                <w:szCs w:val="21"/>
              </w:rPr>
            </w:pPr>
            <w:r w:rsidRPr="00324A07">
              <w:rPr>
                <w:rFonts w:ascii="Times New Roman" w:hAnsi="Times New Roman"/>
                <w:color w:val="000000"/>
                <w:sz w:val="18"/>
                <w:szCs w:val="21"/>
              </w:rPr>
              <w:t>Management</w:t>
            </w:r>
          </w:p>
        </w:tc>
        <w:tc>
          <w:tcPr>
            <w:tcW w:w="976" w:type="dxa"/>
            <w:tcBorders>
              <w:top w:val="nil"/>
              <w:left w:val="single" w:sz="16" w:space="0" w:color="000000"/>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.340</w:t>
            </w:r>
          </w:p>
        </w:tc>
        <w:tc>
          <w:tcPr>
            <w:tcW w:w="1331" w:type="dxa"/>
            <w:tcBorders>
              <w:top w:val="nil"/>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.053</w:t>
            </w:r>
          </w:p>
        </w:tc>
        <w:tc>
          <w:tcPr>
            <w:tcW w:w="1469" w:type="dxa"/>
            <w:tcBorders>
              <w:top w:val="nil"/>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.371</w:t>
            </w:r>
          </w:p>
        </w:tc>
        <w:tc>
          <w:tcPr>
            <w:tcW w:w="1010" w:type="dxa"/>
            <w:tcBorders>
              <w:top w:val="nil"/>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6.479</w:t>
            </w:r>
          </w:p>
        </w:tc>
        <w:tc>
          <w:tcPr>
            <w:tcW w:w="1010" w:type="dxa"/>
            <w:tcBorders>
              <w:top w:val="nil"/>
              <w:bottom w:val="single" w:sz="16" w:space="0" w:color="000000"/>
              <w:right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.000</w:t>
            </w:r>
          </w:p>
        </w:tc>
      </w:tr>
      <w:tr w:rsidR="00043DC8" w:rsidRPr="00324A07" w:rsidTr="009249C0">
        <w:trPr>
          <w:cantSplit/>
        </w:trPr>
        <w:tc>
          <w:tcPr>
            <w:tcW w:w="8046" w:type="dxa"/>
            <w:gridSpan w:val="7"/>
            <w:tcBorders>
              <w:top w:val="nil"/>
              <w:left w:val="nil"/>
              <w:bottom w:val="nil"/>
              <w:right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a. Variable:  (Constant) Organizational productivity</w:t>
            </w:r>
          </w:p>
        </w:tc>
      </w:tr>
    </w:tbl>
    <w:p w:rsidR="00043DC8" w:rsidRPr="009A297B" w:rsidRDefault="00043DC8" w:rsidP="00043DC8">
      <w:pPr>
        <w:autoSpaceDE w:val="0"/>
        <w:autoSpaceDN w:val="0"/>
        <w:adjustRightInd w:val="0"/>
        <w:spacing w:before="240" w:after="0" w:line="240" w:lineRule="auto"/>
        <w:jc w:val="both"/>
        <w:rPr>
          <w:rFonts w:ascii="Times New Roman" w:eastAsia="Times New Roman" w:hAnsi="Times New Roman"/>
          <w:sz w:val="21"/>
          <w:szCs w:val="21"/>
        </w:rPr>
      </w:pPr>
      <w:r w:rsidRPr="009A297B">
        <w:rPr>
          <w:rFonts w:ascii="Times New Roman" w:hAnsi="Times New Roman"/>
          <w:sz w:val="21"/>
          <w:szCs w:val="21"/>
        </w:rPr>
        <w:t xml:space="preserve">To establish the </w:t>
      </w:r>
      <w:r w:rsidRPr="009A297B">
        <w:rPr>
          <w:rFonts w:ascii="Times New Roman" w:hAnsi="Times New Roman"/>
          <w:color w:val="000000"/>
          <w:sz w:val="21"/>
          <w:szCs w:val="21"/>
        </w:rPr>
        <w:t xml:space="preserve">moderating role of </w:t>
      </w:r>
      <w:r w:rsidRPr="009A297B">
        <w:rPr>
          <w:rFonts w:ascii="Times New Roman" w:hAnsi="Times New Roman"/>
          <w:bCs/>
          <w:color w:val="000000"/>
          <w:sz w:val="21"/>
          <w:szCs w:val="21"/>
        </w:rPr>
        <w:t>service delivery</w:t>
      </w:r>
      <w:r w:rsidRPr="009A297B">
        <w:rPr>
          <w:rFonts w:ascii="Times New Roman" w:hAnsi="Times New Roman"/>
          <w:color w:val="000000"/>
          <w:sz w:val="21"/>
          <w:szCs w:val="21"/>
        </w:rPr>
        <w:t xml:space="preserve">, </w:t>
      </w:r>
      <w:r w:rsidRPr="009A297B">
        <w:rPr>
          <w:rFonts w:ascii="Times New Roman" w:eastAsia="Times New Roman" w:hAnsi="Times New Roman"/>
          <w:sz w:val="21"/>
          <w:szCs w:val="21"/>
        </w:rPr>
        <w:t>a multiple linear model of the form Y= β</w:t>
      </w:r>
      <w:r w:rsidRPr="009A297B">
        <w:rPr>
          <w:rFonts w:ascii="Times New Roman" w:eastAsia="Times New Roman" w:hAnsi="Times New Roman"/>
          <w:sz w:val="21"/>
          <w:szCs w:val="21"/>
          <w:vertAlign w:val="subscript"/>
        </w:rPr>
        <w:t>0</w:t>
      </w:r>
      <w:r w:rsidRPr="009A297B">
        <w:rPr>
          <w:rFonts w:ascii="Times New Roman" w:eastAsia="Times New Roman" w:hAnsi="Times New Roman"/>
          <w:sz w:val="21"/>
          <w:szCs w:val="21"/>
        </w:rPr>
        <w:t xml:space="preserve"> + β</w:t>
      </w:r>
      <w:r w:rsidRPr="009A297B">
        <w:rPr>
          <w:rFonts w:ascii="Times New Roman" w:eastAsia="Times New Roman" w:hAnsi="Times New Roman"/>
          <w:sz w:val="21"/>
          <w:szCs w:val="21"/>
          <w:vertAlign w:val="subscript"/>
        </w:rPr>
        <w:t>1</w:t>
      </w:r>
      <w:r w:rsidRPr="009A297B">
        <w:rPr>
          <w:rFonts w:ascii="Times New Roman" w:eastAsia="Times New Roman" w:hAnsi="Times New Roman"/>
          <w:sz w:val="21"/>
          <w:szCs w:val="21"/>
        </w:rPr>
        <w:t xml:space="preserve"> X1 + β</w:t>
      </w:r>
      <w:r w:rsidRPr="009A297B">
        <w:rPr>
          <w:rFonts w:ascii="Times New Roman" w:eastAsia="Times New Roman" w:hAnsi="Times New Roman"/>
          <w:sz w:val="21"/>
          <w:szCs w:val="21"/>
          <w:vertAlign w:val="subscript"/>
        </w:rPr>
        <w:t>2</w:t>
      </w:r>
      <w:r w:rsidRPr="009A297B">
        <w:rPr>
          <w:rFonts w:ascii="Times New Roman" w:eastAsia="Times New Roman" w:hAnsi="Times New Roman"/>
          <w:sz w:val="21"/>
          <w:szCs w:val="21"/>
        </w:rPr>
        <w:t xml:space="preserve"> X2+ β</w:t>
      </w:r>
      <w:r w:rsidRPr="009A297B">
        <w:rPr>
          <w:rFonts w:ascii="Times New Roman" w:eastAsia="Times New Roman" w:hAnsi="Times New Roman"/>
          <w:sz w:val="21"/>
          <w:szCs w:val="21"/>
          <w:vertAlign w:val="subscript"/>
        </w:rPr>
        <w:t>3</w:t>
      </w:r>
      <w:r w:rsidRPr="009A297B">
        <w:rPr>
          <w:rFonts w:ascii="Times New Roman" w:eastAsia="Times New Roman" w:hAnsi="Times New Roman"/>
          <w:sz w:val="21"/>
          <w:szCs w:val="21"/>
        </w:rPr>
        <w:t xml:space="preserve"> X</w:t>
      </w:r>
      <w:r w:rsidRPr="009A297B">
        <w:rPr>
          <w:rFonts w:ascii="Times New Roman" w:eastAsia="Times New Roman" w:hAnsi="Times New Roman"/>
          <w:sz w:val="21"/>
          <w:szCs w:val="21"/>
          <w:vertAlign w:val="subscript"/>
        </w:rPr>
        <w:t>3</w:t>
      </w:r>
      <w:r w:rsidRPr="009A297B">
        <w:rPr>
          <w:rFonts w:ascii="Times New Roman" w:eastAsia="Times New Roman" w:hAnsi="Times New Roman"/>
          <w:sz w:val="21"/>
          <w:szCs w:val="21"/>
        </w:rPr>
        <w:t xml:space="preserve"> was used. Where; Y= Supply chain management, M = </w:t>
      </w:r>
      <w:r w:rsidRPr="009A297B">
        <w:rPr>
          <w:rFonts w:ascii="Times New Roman" w:hAnsi="Times New Roman"/>
          <w:color w:val="000000"/>
          <w:sz w:val="21"/>
          <w:szCs w:val="21"/>
        </w:rPr>
        <w:t>Organizational productivity</w:t>
      </w:r>
      <w:r w:rsidRPr="009A297B">
        <w:rPr>
          <w:rFonts w:ascii="Times New Roman" w:eastAsia="Times New Roman" w:hAnsi="Times New Roman"/>
          <w:sz w:val="21"/>
          <w:szCs w:val="21"/>
        </w:rPr>
        <w:t xml:space="preserve">, </w:t>
      </w:r>
      <w:r w:rsidRPr="009A297B">
        <w:rPr>
          <w:rFonts w:ascii="Times New Roman" w:hAnsi="Times New Roman"/>
          <w:sz w:val="21"/>
          <w:szCs w:val="21"/>
        </w:rPr>
        <w:t>X</w:t>
      </w:r>
      <w:r w:rsidRPr="009A297B">
        <w:rPr>
          <w:rFonts w:ascii="Times New Roman" w:hAnsi="Times New Roman"/>
          <w:sz w:val="21"/>
          <w:szCs w:val="21"/>
          <w:vertAlign w:val="subscript"/>
        </w:rPr>
        <w:t>1</w:t>
      </w:r>
      <w:r w:rsidRPr="009A297B">
        <w:rPr>
          <w:rFonts w:ascii="Times New Roman" w:hAnsi="Times New Roman"/>
          <w:sz w:val="21"/>
          <w:szCs w:val="21"/>
        </w:rPr>
        <w:t xml:space="preserve"> = quality management, X2 = inventory management</w:t>
      </w:r>
      <w:r w:rsidRPr="009A297B">
        <w:rPr>
          <w:rFonts w:ascii="Times New Roman" w:hAnsi="Times New Roman"/>
          <w:sz w:val="21"/>
          <w:szCs w:val="21"/>
          <w:shd w:val="clear" w:color="auto" w:fill="FFFFFF"/>
        </w:rPr>
        <w:t xml:space="preserve">, </w:t>
      </w:r>
      <w:r w:rsidRPr="009A297B">
        <w:rPr>
          <w:rFonts w:ascii="Times New Roman" w:hAnsi="Times New Roman"/>
          <w:sz w:val="21"/>
          <w:szCs w:val="21"/>
        </w:rPr>
        <w:t>X3 = transportation management</w:t>
      </w:r>
      <w:r w:rsidRPr="009A297B">
        <w:rPr>
          <w:rFonts w:ascii="Times New Roman" w:eastAsia="Times New Roman" w:hAnsi="Times New Roman"/>
          <w:sz w:val="21"/>
          <w:szCs w:val="21"/>
        </w:rPr>
        <w:t>, β0 = is the constant term, β</w:t>
      </w:r>
      <w:r w:rsidRPr="009A297B">
        <w:rPr>
          <w:rFonts w:ascii="Times New Roman" w:eastAsia="Times New Roman" w:hAnsi="Times New Roman"/>
          <w:sz w:val="21"/>
          <w:szCs w:val="21"/>
          <w:vertAlign w:val="subscript"/>
        </w:rPr>
        <w:t>1</w:t>
      </w:r>
      <w:r w:rsidRPr="009A297B">
        <w:rPr>
          <w:rFonts w:ascii="Times New Roman" w:eastAsia="Times New Roman" w:hAnsi="Times New Roman"/>
          <w:sz w:val="21"/>
          <w:szCs w:val="21"/>
        </w:rPr>
        <w:t>, β</w:t>
      </w:r>
      <w:r w:rsidRPr="009A297B">
        <w:rPr>
          <w:rFonts w:ascii="Times New Roman" w:eastAsia="Times New Roman" w:hAnsi="Times New Roman"/>
          <w:sz w:val="21"/>
          <w:szCs w:val="21"/>
          <w:vertAlign w:val="subscript"/>
        </w:rPr>
        <w:t>2</w:t>
      </w:r>
      <w:r w:rsidRPr="009A297B">
        <w:rPr>
          <w:rFonts w:ascii="Times New Roman" w:eastAsia="Times New Roman" w:hAnsi="Times New Roman"/>
          <w:sz w:val="21"/>
          <w:szCs w:val="21"/>
        </w:rPr>
        <w:t>, β</w:t>
      </w:r>
      <w:r w:rsidRPr="009A297B">
        <w:rPr>
          <w:rFonts w:ascii="Times New Roman" w:eastAsia="Times New Roman" w:hAnsi="Times New Roman"/>
          <w:sz w:val="21"/>
          <w:szCs w:val="21"/>
          <w:vertAlign w:val="subscript"/>
        </w:rPr>
        <w:t>3</w:t>
      </w:r>
      <w:r w:rsidRPr="009A297B">
        <w:rPr>
          <w:rFonts w:ascii="Times New Roman" w:eastAsia="Times New Roman" w:hAnsi="Times New Roman"/>
          <w:sz w:val="21"/>
          <w:szCs w:val="21"/>
        </w:rPr>
        <w:t xml:space="preserve"> = are the coefficients of the independent variables. This is substituted as Y= 0</w:t>
      </w:r>
      <w:r w:rsidRPr="009A297B">
        <w:rPr>
          <w:rFonts w:ascii="Times New Roman" w:hAnsi="Times New Roman"/>
          <w:color w:val="000000"/>
          <w:sz w:val="21"/>
          <w:szCs w:val="21"/>
        </w:rPr>
        <w:t>.836</w:t>
      </w:r>
      <w:r w:rsidRPr="009A297B">
        <w:rPr>
          <w:rFonts w:ascii="Times New Roman" w:eastAsia="Times New Roman" w:hAnsi="Times New Roman"/>
          <w:sz w:val="21"/>
          <w:szCs w:val="21"/>
        </w:rPr>
        <w:t>+ 0</w:t>
      </w:r>
      <w:r w:rsidRPr="009A297B">
        <w:rPr>
          <w:rFonts w:ascii="Times New Roman" w:hAnsi="Times New Roman"/>
          <w:color w:val="000000"/>
          <w:sz w:val="21"/>
          <w:szCs w:val="21"/>
        </w:rPr>
        <w:t>.123</w:t>
      </w:r>
      <w:r w:rsidRPr="009A297B">
        <w:rPr>
          <w:rFonts w:ascii="Times New Roman" w:eastAsia="Times New Roman" w:hAnsi="Times New Roman"/>
          <w:sz w:val="21"/>
          <w:szCs w:val="21"/>
        </w:rPr>
        <w:t>X</w:t>
      </w:r>
      <w:r w:rsidRPr="009A297B">
        <w:rPr>
          <w:rFonts w:ascii="Times New Roman" w:eastAsia="Times New Roman" w:hAnsi="Times New Roman"/>
          <w:sz w:val="21"/>
          <w:szCs w:val="21"/>
          <w:vertAlign w:val="subscript"/>
        </w:rPr>
        <w:t>1</w:t>
      </w:r>
      <w:r w:rsidRPr="009A297B">
        <w:rPr>
          <w:rFonts w:ascii="Times New Roman" w:eastAsia="Times New Roman" w:hAnsi="Times New Roman"/>
          <w:sz w:val="21"/>
          <w:szCs w:val="21"/>
        </w:rPr>
        <w:t xml:space="preserve"> + 0</w:t>
      </w:r>
      <w:r w:rsidRPr="009A297B">
        <w:rPr>
          <w:rFonts w:ascii="Times New Roman" w:hAnsi="Times New Roman"/>
          <w:color w:val="000000"/>
          <w:sz w:val="21"/>
          <w:szCs w:val="21"/>
        </w:rPr>
        <w:t>.326</w:t>
      </w:r>
      <w:r w:rsidRPr="009A297B">
        <w:rPr>
          <w:rFonts w:ascii="Times New Roman" w:eastAsia="Times New Roman" w:hAnsi="Times New Roman"/>
          <w:sz w:val="21"/>
          <w:szCs w:val="21"/>
        </w:rPr>
        <w:t>X</w:t>
      </w:r>
      <w:r w:rsidRPr="009A297B">
        <w:rPr>
          <w:rFonts w:ascii="Times New Roman" w:eastAsia="Times New Roman" w:hAnsi="Times New Roman"/>
          <w:sz w:val="21"/>
          <w:szCs w:val="21"/>
          <w:vertAlign w:val="subscript"/>
        </w:rPr>
        <w:t>2</w:t>
      </w:r>
      <w:r w:rsidRPr="009A297B">
        <w:rPr>
          <w:rFonts w:ascii="Times New Roman" w:eastAsia="Times New Roman" w:hAnsi="Times New Roman"/>
          <w:sz w:val="21"/>
          <w:szCs w:val="21"/>
        </w:rPr>
        <w:t xml:space="preserve"> + </w:t>
      </w:r>
      <w:r w:rsidRPr="009A297B">
        <w:rPr>
          <w:rFonts w:ascii="Times New Roman" w:hAnsi="Times New Roman"/>
          <w:color w:val="000000"/>
          <w:sz w:val="21"/>
          <w:szCs w:val="21"/>
        </w:rPr>
        <w:t>.340</w:t>
      </w:r>
      <w:r w:rsidRPr="009A297B">
        <w:rPr>
          <w:rFonts w:ascii="Times New Roman" w:eastAsia="Times New Roman" w:hAnsi="Times New Roman"/>
          <w:sz w:val="21"/>
          <w:szCs w:val="21"/>
        </w:rPr>
        <w:t>X</w:t>
      </w:r>
      <w:r w:rsidRPr="009A297B">
        <w:rPr>
          <w:rFonts w:ascii="Times New Roman" w:eastAsia="Times New Roman" w:hAnsi="Times New Roman"/>
          <w:sz w:val="21"/>
          <w:szCs w:val="21"/>
          <w:vertAlign w:val="superscript"/>
        </w:rPr>
        <w:t>3</w:t>
      </w:r>
      <w:r w:rsidRPr="009A297B">
        <w:rPr>
          <w:rFonts w:ascii="Times New Roman" w:eastAsia="Times New Roman" w:hAnsi="Times New Roman"/>
          <w:sz w:val="21"/>
          <w:szCs w:val="21"/>
        </w:rPr>
        <w:t>. This implies that productivity increases by 1 unit at every corresponding increase in quality management by 0.</w:t>
      </w:r>
      <w:r w:rsidRPr="009A297B">
        <w:rPr>
          <w:rFonts w:ascii="Times New Roman" w:hAnsi="Times New Roman"/>
          <w:color w:val="000000"/>
          <w:sz w:val="21"/>
          <w:szCs w:val="21"/>
        </w:rPr>
        <w:t xml:space="preserve">123 </w:t>
      </w:r>
      <w:r w:rsidRPr="009A297B">
        <w:rPr>
          <w:rFonts w:ascii="Times New Roman" w:eastAsia="Times New Roman" w:hAnsi="Times New Roman"/>
          <w:sz w:val="21"/>
          <w:szCs w:val="21"/>
        </w:rPr>
        <w:t xml:space="preserve">units, </w:t>
      </w:r>
      <w:r w:rsidRPr="009A297B">
        <w:rPr>
          <w:rFonts w:ascii="Times New Roman" w:hAnsi="Times New Roman"/>
          <w:color w:val="000000"/>
          <w:sz w:val="21"/>
          <w:szCs w:val="21"/>
        </w:rPr>
        <w:t>inventory management</w:t>
      </w:r>
      <w:r w:rsidRPr="009A297B">
        <w:rPr>
          <w:rFonts w:ascii="Times New Roman" w:eastAsia="Times New Roman" w:hAnsi="Times New Roman"/>
          <w:sz w:val="21"/>
          <w:szCs w:val="21"/>
        </w:rPr>
        <w:t xml:space="preserve"> by 0.326 units </w:t>
      </w:r>
      <w:r w:rsidRPr="009A297B">
        <w:rPr>
          <w:rFonts w:ascii="Times New Roman" w:hAnsi="Times New Roman"/>
          <w:color w:val="000000"/>
          <w:sz w:val="21"/>
          <w:szCs w:val="21"/>
        </w:rPr>
        <w:t>and transportation management</w:t>
      </w:r>
      <w:r w:rsidRPr="009A297B">
        <w:rPr>
          <w:rFonts w:ascii="Times New Roman" w:eastAsia="Times New Roman" w:hAnsi="Times New Roman"/>
          <w:sz w:val="21"/>
          <w:szCs w:val="21"/>
        </w:rPr>
        <w:t xml:space="preserve"> by 0.340 units respectively.</w:t>
      </w:r>
    </w:p>
    <w:p w:rsidR="00043DC8" w:rsidRPr="009A297B" w:rsidRDefault="00043DC8" w:rsidP="00043DC8">
      <w:pPr>
        <w:spacing w:before="240" w:line="240" w:lineRule="auto"/>
        <w:jc w:val="both"/>
        <w:rPr>
          <w:rFonts w:ascii="Times New Roman" w:hAnsi="Times New Roman"/>
          <w:b/>
          <w:bCs/>
          <w:color w:val="000000"/>
          <w:sz w:val="21"/>
          <w:szCs w:val="21"/>
        </w:rPr>
      </w:pPr>
      <w:r>
        <w:rPr>
          <w:rFonts w:ascii="Times New Roman" w:eastAsia="Times New Roman" w:hAnsi="Times New Roman"/>
          <w:b/>
          <w:bCs/>
          <w:sz w:val="21"/>
          <w:szCs w:val="21"/>
        </w:rPr>
        <w:t xml:space="preserve">Table </w:t>
      </w:r>
      <w:r w:rsidRPr="009A297B">
        <w:rPr>
          <w:rFonts w:ascii="Times New Roman" w:eastAsia="Times New Roman" w:hAnsi="Times New Roman"/>
          <w:b/>
          <w:bCs/>
          <w:sz w:val="21"/>
          <w:szCs w:val="21"/>
        </w:rPr>
        <w:t>3: ANOVA table of t</w:t>
      </w:r>
      <w:r w:rsidRPr="009A297B">
        <w:rPr>
          <w:rFonts w:ascii="Times New Roman" w:hAnsi="Times New Roman"/>
          <w:b/>
          <w:bCs/>
          <w:sz w:val="21"/>
          <w:szCs w:val="21"/>
        </w:rPr>
        <w:t xml:space="preserve">he </w:t>
      </w:r>
      <w:r w:rsidRPr="009A297B">
        <w:rPr>
          <w:rFonts w:ascii="Times New Roman" w:hAnsi="Times New Roman"/>
          <w:b/>
          <w:bCs/>
          <w:color w:val="000000"/>
          <w:sz w:val="21"/>
          <w:szCs w:val="21"/>
        </w:rPr>
        <w:t xml:space="preserve">extent to which supply chain management affects </w:t>
      </w:r>
      <w:r w:rsidRPr="009A297B">
        <w:rPr>
          <w:rFonts w:ascii="Times New Roman" w:hAnsi="Times New Roman"/>
          <w:b/>
          <w:color w:val="000000"/>
          <w:sz w:val="21"/>
          <w:szCs w:val="21"/>
        </w:rPr>
        <w:t>quality management, inventory management and transportation management</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043DC8" w:rsidRPr="00324A07" w:rsidTr="009249C0">
        <w:trPr>
          <w:cantSplit/>
        </w:trPr>
        <w:tc>
          <w:tcPr>
            <w:tcW w:w="7893" w:type="dxa"/>
            <w:gridSpan w:val="7"/>
            <w:tcBorders>
              <w:top w:val="nil"/>
              <w:left w:val="nil"/>
              <w:bottom w:val="nil"/>
              <w:right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b/>
                <w:bCs/>
                <w:color w:val="000000"/>
                <w:sz w:val="18"/>
                <w:szCs w:val="21"/>
              </w:rPr>
              <w:t>ANOVA</w:t>
            </w:r>
            <w:r w:rsidRPr="00324A07">
              <w:rPr>
                <w:rFonts w:ascii="Times New Roman" w:hAnsi="Times New Roman"/>
                <w:b/>
                <w:bCs/>
                <w:color w:val="000000"/>
                <w:sz w:val="18"/>
                <w:szCs w:val="21"/>
                <w:vertAlign w:val="superscript"/>
              </w:rPr>
              <w:t>a</w:t>
            </w:r>
          </w:p>
        </w:tc>
      </w:tr>
      <w:tr w:rsidR="00043DC8" w:rsidRPr="00324A07" w:rsidTr="009249C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Model</w:t>
            </w:r>
          </w:p>
        </w:tc>
        <w:tc>
          <w:tcPr>
            <w:tcW w:w="1469" w:type="dxa"/>
            <w:tcBorders>
              <w:top w:val="single" w:sz="16" w:space="0" w:color="000000"/>
              <w:left w:val="single" w:sz="16" w:space="0" w:color="000000"/>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Sum of Squares</w:t>
            </w:r>
          </w:p>
        </w:tc>
        <w:tc>
          <w:tcPr>
            <w:tcW w:w="1010" w:type="dxa"/>
            <w:tcBorders>
              <w:top w:val="single" w:sz="16" w:space="0" w:color="000000"/>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Df</w:t>
            </w:r>
          </w:p>
        </w:tc>
        <w:tc>
          <w:tcPr>
            <w:tcW w:w="1392" w:type="dxa"/>
            <w:tcBorders>
              <w:top w:val="single" w:sz="16" w:space="0" w:color="000000"/>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Mean Square</w:t>
            </w:r>
          </w:p>
        </w:tc>
        <w:tc>
          <w:tcPr>
            <w:tcW w:w="1010" w:type="dxa"/>
            <w:tcBorders>
              <w:top w:val="single" w:sz="16" w:space="0" w:color="000000"/>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F</w:t>
            </w:r>
          </w:p>
        </w:tc>
        <w:tc>
          <w:tcPr>
            <w:tcW w:w="1010" w:type="dxa"/>
            <w:tcBorders>
              <w:top w:val="single" w:sz="16" w:space="0" w:color="000000"/>
              <w:bottom w:val="single" w:sz="16" w:space="0" w:color="000000"/>
              <w:right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Sig.</w:t>
            </w:r>
          </w:p>
        </w:tc>
      </w:tr>
      <w:tr w:rsidR="00043DC8" w:rsidRPr="00324A07" w:rsidTr="009249C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1</w:t>
            </w:r>
          </w:p>
        </w:tc>
        <w:tc>
          <w:tcPr>
            <w:tcW w:w="1269" w:type="dxa"/>
            <w:tcBorders>
              <w:top w:val="single" w:sz="16" w:space="0" w:color="000000"/>
              <w:left w:val="nil"/>
              <w:bottom w:val="nil"/>
              <w:right w:val="single" w:sz="16" w:space="0" w:color="000000"/>
            </w:tcBorders>
            <w:shd w:val="clear" w:color="auto" w:fill="FFFFFF"/>
            <w:vAlign w:val="center"/>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Regression</w:t>
            </w:r>
          </w:p>
        </w:tc>
        <w:tc>
          <w:tcPr>
            <w:tcW w:w="1469" w:type="dxa"/>
            <w:tcBorders>
              <w:top w:val="single" w:sz="16" w:space="0" w:color="000000"/>
              <w:left w:val="single" w:sz="16" w:space="0" w:color="000000"/>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27.845</w:t>
            </w:r>
          </w:p>
        </w:tc>
        <w:tc>
          <w:tcPr>
            <w:tcW w:w="1010" w:type="dxa"/>
            <w:tcBorders>
              <w:top w:val="single" w:sz="16" w:space="0" w:color="000000"/>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3</w:t>
            </w:r>
          </w:p>
        </w:tc>
        <w:tc>
          <w:tcPr>
            <w:tcW w:w="1392" w:type="dxa"/>
            <w:tcBorders>
              <w:top w:val="single" w:sz="16" w:space="0" w:color="000000"/>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9.282</w:t>
            </w:r>
          </w:p>
        </w:tc>
        <w:tc>
          <w:tcPr>
            <w:tcW w:w="1010" w:type="dxa"/>
            <w:tcBorders>
              <w:top w:val="single" w:sz="16" w:space="0" w:color="000000"/>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72.264</w:t>
            </w:r>
          </w:p>
        </w:tc>
        <w:tc>
          <w:tcPr>
            <w:tcW w:w="1010" w:type="dxa"/>
            <w:tcBorders>
              <w:top w:val="single" w:sz="16" w:space="0" w:color="000000"/>
              <w:bottom w:val="nil"/>
              <w:right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.000</w:t>
            </w:r>
            <w:r w:rsidRPr="00324A07">
              <w:rPr>
                <w:rFonts w:ascii="Times New Roman" w:hAnsi="Times New Roman"/>
                <w:color w:val="000000"/>
                <w:sz w:val="18"/>
                <w:szCs w:val="21"/>
                <w:vertAlign w:val="superscript"/>
              </w:rPr>
              <w:t>b</w:t>
            </w:r>
          </w:p>
        </w:tc>
      </w:tr>
      <w:tr w:rsidR="00043DC8" w:rsidRPr="00324A07"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43DC8" w:rsidRPr="00324A07"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69" w:type="dxa"/>
            <w:tcBorders>
              <w:top w:val="nil"/>
              <w:left w:val="nil"/>
              <w:bottom w:val="nil"/>
              <w:right w:val="single" w:sz="16" w:space="0" w:color="000000"/>
            </w:tcBorders>
            <w:shd w:val="clear" w:color="auto" w:fill="FFFFFF"/>
            <w:vAlign w:val="center"/>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Residual</w:t>
            </w:r>
          </w:p>
        </w:tc>
        <w:tc>
          <w:tcPr>
            <w:tcW w:w="1469" w:type="dxa"/>
            <w:tcBorders>
              <w:top w:val="nil"/>
              <w:left w:val="single" w:sz="16" w:space="0" w:color="000000"/>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23.761</w:t>
            </w:r>
          </w:p>
        </w:tc>
        <w:tc>
          <w:tcPr>
            <w:tcW w:w="1010" w:type="dxa"/>
            <w:tcBorders>
              <w:top w:val="nil"/>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185</w:t>
            </w:r>
          </w:p>
        </w:tc>
        <w:tc>
          <w:tcPr>
            <w:tcW w:w="1392" w:type="dxa"/>
            <w:tcBorders>
              <w:top w:val="nil"/>
              <w:bottom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.128</w:t>
            </w:r>
          </w:p>
        </w:tc>
        <w:tc>
          <w:tcPr>
            <w:tcW w:w="1010" w:type="dxa"/>
            <w:tcBorders>
              <w:top w:val="nil"/>
              <w:bottom w:val="nil"/>
            </w:tcBorders>
            <w:shd w:val="clear" w:color="auto" w:fill="FFFFFF"/>
          </w:tcPr>
          <w:p w:rsidR="00043DC8" w:rsidRPr="00324A07" w:rsidRDefault="00043DC8" w:rsidP="009249C0">
            <w:pPr>
              <w:autoSpaceDE w:val="0"/>
              <w:autoSpaceDN w:val="0"/>
              <w:adjustRightInd w:val="0"/>
              <w:spacing w:after="0" w:line="240" w:lineRule="auto"/>
              <w:jc w:val="both"/>
              <w:rPr>
                <w:rFonts w:ascii="Times New Roman" w:hAnsi="Times New Roman"/>
                <w:sz w:val="18"/>
                <w:szCs w:val="21"/>
              </w:rPr>
            </w:pPr>
          </w:p>
        </w:tc>
        <w:tc>
          <w:tcPr>
            <w:tcW w:w="1010" w:type="dxa"/>
            <w:tcBorders>
              <w:top w:val="nil"/>
              <w:bottom w:val="nil"/>
              <w:right w:val="single" w:sz="16" w:space="0" w:color="000000"/>
            </w:tcBorders>
            <w:shd w:val="clear" w:color="auto" w:fill="FFFFFF"/>
          </w:tcPr>
          <w:p w:rsidR="00043DC8" w:rsidRPr="00324A07" w:rsidRDefault="00043DC8" w:rsidP="009249C0">
            <w:pPr>
              <w:autoSpaceDE w:val="0"/>
              <w:autoSpaceDN w:val="0"/>
              <w:adjustRightInd w:val="0"/>
              <w:spacing w:after="0" w:line="240" w:lineRule="auto"/>
              <w:jc w:val="both"/>
              <w:rPr>
                <w:rFonts w:ascii="Times New Roman" w:hAnsi="Times New Roman"/>
                <w:sz w:val="18"/>
                <w:szCs w:val="21"/>
              </w:rPr>
            </w:pPr>
          </w:p>
        </w:tc>
      </w:tr>
      <w:tr w:rsidR="00043DC8" w:rsidRPr="00324A07"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43DC8" w:rsidRPr="00324A07" w:rsidRDefault="00043DC8" w:rsidP="009249C0">
            <w:pPr>
              <w:autoSpaceDE w:val="0"/>
              <w:autoSpaceDN w:val="0"/>
              <w:adjustRightInd w:val="0"/>
              <w:spacing w:after="0" w:line="240" w:lineRule="auto"/>
              <w:jc w:val="both"/>
              <w:rPr>
                <w:rFonts w:ascii="Times New Roman" w:hAnsi="Times New Roman"/>
                <w:sz w:val="18"/>
                <w:szCs w:val="21"/>
              </w:rPr>
            </w:pPr>
          </w:p>
        </w:tc>
        <w:tc>
          <w:tcPr>
            <w:tcW w:w="1269" w:type="dxa"/>
            <w:tcBorders>
              <w:top w:val="nil"/>
              <w:left w:val="nil"/>
              <w:bottom w:val="single" w:sz="16" w:space="0" w:color="000000"/>
              <w:right w:val="single" w:sz="16" w:space="0" w:color="000000"/>
            </w:tcBorders>
            <w:shd w:val="clear" w:color="auto" w:fill="FFFFFF"/>
            <w:vAlign w:val="center"/>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Total</w:t>
            </w:r>
          </w:p>
        </w:tc>
        <w:tc>
          <w:tcPr>
            <w:tcW w:w="1469" w:type="dxa"/>
            <w:tcBorders>
              <w:top w:val="nil"/>
              <w:left w:val="single" w:sz="16" w:space="0" w:color="000000"/>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51.606</w:t>
            </w:r>
          </w:p>
        </w:tc>
        <w:tc>
          <w:tcPr>
            <w:tcW w:w="1010" w:type="dxa"/>
            <w:tcBorders>
              <w:top w:val="nil"/>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188</w:t>
            </w:r>
          </w:p>
        </w:tc>
        <w:tc>
          <w:tcPr>
            <w:tcW w:w="1392" w:type="dxa"/>
            <w:tcBorders>
              <w:top w:val="nil"/>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jc w:val="both"/>
              <w:rPr>
                <w:rFonts w:ascii="Times New Roman" w:hAnsi="Times New Roman"/>
                <w:sz w:val="18"/>
                <w:szCs w:val="21"/>
              </w:rPr>
            </w:pPr>
          </w:p>
        </w:tc>
        <w:tc>
          <w:tcPr>
            <w:tcW w:w="1010" w:type="dxa"/>
            <w:tcBorders>
              <w:top w:val="nil"/>
              <w:bottom w:val="single" w:sz="16" w:space="0" w:color="000000"/>
            </w:tcBorders>
            <w:shd w:val="clear" w:color="auto" w:fill="FFFFFF"/>
          </w:tcPr>
          <w:p w:rsidR="00043DC8" w:rsidRPr="00324A07" w:rsidRDefault="00043DC8" w:rsidP="009249C0">
            <w:pPr>
              <w:autoSpaceDE w:val="0"/>
              <w:autoSpaceDN w:val="0"/>
              <w:adjustRightInd w:val="0"/>
              <w:spacing w:after="0" w:line="240" w:lineRule="auto"/>
              <w:jc w:val="both"/>
              <w:rPr>
                <w:rFonts w:ascii="Times New Roman" w:hAnsi="Times New Roman"/>
                <w:sz w:val="18"/>
                <w:szCs w:val="21"/>
              </w:rPr>
            </w:pPr>
          </w:p>
        </w:tc>
        <w:tc>
          <w:tcPr>
            <w:tcW w:w="1010" w:type="dxa"/>
            <w:tcBorders>
              <w:top w:val="nil"/>
              <w:bottom w:val="single" w:sz="16" w:space="0" w:color="000000"/>
              <w:right w:val="single" w:sz="16" w:space="0" w:color="000000"/>
            </w:tcBorders>
            <w:shd w:val="clear" w:color="auto" w:fill="FFFFFF"/>
          </w:tcPr>
          <w:p w:rsidR="00043DC8" w:rsidRPr="00324A07" w:rsidRDefault="00043DC8" w:rsidP="009249C0">
            <w:pPr>
              <w:autoSpaceDE w:val="0"/>
              <w:autoSpaceDN w:val="0"/>
              <w:adjustRightInd w:val="0"/>
              <w:spacing w:after="0" w:line="240" w:lineRule="auto"/>
              <w:jc w:val="both"/>
              <w:rPr>
                <w:rFonts w:ascii="Times New Roman" w:hAnsi="Times New Roman"/>
                <w:sz w:val="18"/>
                <w:szCs w:val="21"/>
              </w:rPr>
            </w:pPr>
          </w:p>
        </w:tc>
      </w:tr>
      <w:tr w:rsidR="00043DC8" w:rsidRPr="00324A07" w:rsidTr="009249C0">
        <w:trPr>
          <w:cantSplit/>
        </w:trPr>
        <w:tc>
          <w:tcPr>
            <w:tcW w:w="7893" w:type="dxa"/>
            <w:gridSpan w:val="7"/>
            <w:tcBorders>
              <w:top w:val="nil"/>
              <w:left w:val="nil"/>
              <w:bottom w:val="nil"/>
              <w:right w:val="nil"/>
            </w:tcBorders>
            <w:shd w:val="clear" w:color="auto" w:fill="FFFFFF"/>
          </w:tcPr>
          <w:p w:rsidR="00043DC8" w:rsidRPr="00324A07" w:rsidRDefault="00043DC8" w:rsidP="009249C0">
            <w:pPr>
              <w:spacing w:after="0" w:line="240" w:lineRule="auto"/>
              <w:jc w:val="both"/>
              <w:rPr>
                <w:rFonts w:ascii="Times New Roman" w:hAnsi="Times New Roman"/>
                <w:bCs/>
                <w:color w:val="000000"/>
                <w:sz w:val="18"/>
                <w:szCs w:val="21"/>
              </w:rPr>
            </w:pPr>
            <w:r w:rsidRPr="00324A07">
              <w:rPr>
                <w:rFonts w:ascii="Times New Roman" w:hAnsi="Times New Roman"/>
                <w:color w:val="000000"/>
                <w:sz w:val="18"/>
                <w:szCs w:val="21"/>
              </w:rPr>
              <w:t>a. Explanatory Variable: quality management, inventory management and transportation management</w:t>
            </w:r>
          </w:p>
        </w:tc>
      </w:tr>
      <w:tr w:rsidR="00043DC8" w:rsidRPr="00324A07" w:rsidTr="009249C0">
        <w:trPr>
          <w:cantSplit/>
        </w:trPr>
        <w:tc>
          <w:tcPr>
            <w:tcW w:w="7893" w:type="dxa"/>
            <w:gridSpan w:val="7"/>
            <w:tcBorders>
              <w:top w:val="nil"/>
              <w:left w:val="nil"/>
              <w:bottom w:val="nil"/>
              <w:right w:val="nil"/>
            </w:tcBorders>
            <w:shd w:val="clear" w:color="auto" w:fill="FFFFFF"/>
          </w:tcPr>
          <w:p w:rsidR="00043DC8" w:rsidRPr="00324A07" w:rsidRDefault="00043DC8" w:rsidP="009249C0">
            <w:pPr>
              <w:autoSpaceDE w:val="0"/>
              <w:autoSpaceDN w:val="0"/>
              <w:adjustRightInd w:val="0"/>
              <w:spacing w:after="0" w:line="240" w:lineRule="auto"/>
              <w:ind w:left="60" w:right="60"/>
              <w:jc w:val="both"/>
              <w:rPr>
                <w:rFonts w:ascii="Times New Roman" w:hAnsi="Times New Roman"/>
                <w:color w:val="000000"/>
                <w:sz w:val="18"/>
                <w:szCs w:val="21"/>
              </w:rPr>
            </w:pPr>
            <w:r w:rsidRPr="00324A07">
              <w:rPr>
                <w:rFonts w:ascii="Times New Roman" w:hAnsi="Times New Roman"/>
                <w:color w:val="000000"/>
                <w:sz w:val="18"/>
                <w:szCs w:val="21"/>
              </w:rPr>
              <w:t>b. Dependent variable; Organizational productivity</w:t>
            </w:r>
          </w:p>
        </w:tc>
      </w:tr>
    </w:tbl>
    <w:p w:rsidR="00043DC8" w:rsidRPr="009A31B1" w:rsidRDefault="00043DC8" w:rsidP="009A31B1">
      <w:pPr>
        <w:spacing w:before="240" w:after="0" w:line="240" w:lineRule="auto"/>
        <w:jc w:val="both"/>
        <w:rPr>
          <w:rFonts w:ascii="Times New Roman" w:eastAsia="Times New Roman" w:hAnsi="Times New Roman"/>
          <w:bCs/>
          <w:sz w:val="21"/>
          <w:szCs w:val="21"/>
        </w:rPr>
      </w:pPr>
      <w:r>
        <w:rPr>
          <w:rFonts w:ascii="Times New Roman" w:eastAsia="Times New Roman" w:hAnsi="Times New Roman"/>
          <w:sz w:val="21"/>
          <w:szCs w:val="21"/>
        </w:rPr>
        <w:t xml:space="preserve">ANOVA test table </w:t>
      </w:r>
      <w:r w:rsidRPr="009A297B">
        <w:rPr>
          <w:rFonts w:ascii="Times New Roman" w:eastAsia="Times New Roman" w:hAnsi="Times New Roman"/>
          <w:sz w:val="21"/>
          <w:szCs w:val="21"/>
        </w:rPr>
        <w:t xml:space="preserve">3 above also reveal </w:t>
      </w:r>
      <w:r w:rsidRPr="009A297B">
        <w:rPr>
          <w:rFonts w:ascii="Times New Roman" w:hAnsi="Times New Roman"/>
          <w:color w:val="000000"/>
          <w:sz w:val="21"/>
          <w:szCs w:val="21"/>
        </w:rPr>
        <w:t>that Supply chain management</w:t>
      </w:r>
      <w:r w:rsidRPr="009A297B">
        <w:rPr>
          <w:rFonts w:ascii="Times New Roman" w:hAnsi="Times New Roman"/>
          <w:bCs/>
          <w:color w:val="000000"/>
          <w:sz w:val="21"/>
          <w:szCs w:val="21"/>
        </w:rPr>
        <w:t xml:space="preserve"> affects and also plays a moderating role in ensuring quality management, improved inventory management as well as effective transportation management.</w:t>
      </w:r>
      <w:r w:rsidRPr="009A297B">
        <w:rPr>
          <w:rFonts w:ascii="Times New Roman" w:eastAsia="Times New Roman" w:hAnsi="Times New Roman"/>
          <w:sz w:val="21"/>
          <w:szCs w:val="21"/>
        </w:rPr>
        <w:t xml:space="preserve"> Since the P value is actually 0.000 which is less than 5% level of significance. </w:t>
      </w:r>
      <w:r w:rsidRPr="009A297B">
        <w:rPr>
          <w:rFonts w:ascii="Times New Roman" w:hAnsi="Times New Roman"/>
          <w:sz w:val="21"/>
          <w:szCs w:val="21"/>
        </w:rPr>
        <w:t>As shown in ANOVA Table 4.3, the probability of all null hypotheses being correct is extremely small (less than 0.05), so all the null hypothesis was rejected, and the conclusion is that</w:t>
      </w:r>
      <w:r w:rsidRPr="009A297B">
        <w:rPr>
          <w:rFonts w:ascii="Times New Roman" w:hAnsi="Times New Roman"/>
          <w:bCs/>
          <w:color w:val="000000"/>
          <w:sz w:val="21"/>
          <w:szCs w:val="21"/>
        </w:rPr>
        <w:t xml:space="preserve"> </w:t>
      </w:r>
      <w:r w:rsidRPr="009A297B">
        <w:rPr>
          <w:rFonts w:ascii="Times New Roman" w:hAnsi="Times New Roman"/>
          <w:color w:val="000000"/>
          <w:sz w:val="21"/>
          <w:szCs w:val="21"/>
        </w:rPr>
        <w:t>quality management, inventory management and transportation management</w:t>
      </w:r>
      <w:r w:rsidRPr="009A297B">
        <w:rPr>
          <w:rFonts w:ascii="Times New Roman" w:eastAsia="Times New Roman" w:hAnsi="Times New Roman"/>
          <w:bCs/>
          <w:sz w:val="21"/>
          <w:szCs w:val="21"/>
        </w:rPr>
        <w:t xml:space="preserve"> significantly affects organizational productivity.</w:t>
      </w:r>
    </w:p>
    <w:p w:rsidR="00043DC8" w:rsidRPr="009A297B" w:rsidRDefault="00043DC8" w:rsidP="00043DC8">
      <w:pPr>
        <w:spacing w:before="240" w:line="240" w:lineRule="auto"/>
        <w:jc w:val="both"/>
        <w:rPr>
          <w:rFonts w:ascii="Times New Roman" w:hAnsi="Times New Roman"/>
          <w:b/>
          <w:bCs/>
          <w:color w:val="000000" w:themeColor="text1"/>
          <w:sz w:val="21"/>
          <w:szCs w:val="21"/>
        </w:rPr>
      </w:pPr>
      <w:r>
        <w:rPr>
          <w:rFonts w:ascii="Times New Roman" w:eastAsia="Times New Roman" w:hAnsi="Times New Roman"/>
          <w:b/>
          <w:bCs/>
          <w:color w:val="000000" w:themeColor="text1"/>
          <w:sz w:val="21"/>
          <w:szCs w:val="21"/>
        </w:rPr>
        <w:t xml:space="preserve">Table </w:t>
      </w:r>
      <w:r w:rsidRPr="009A297B">
        <w:rPr>
          <w:rFonts w:ascii="Times New Roman" w:eastAsia="Times New Roman" w:hAnsi="Times New Roman"/>
          <w:b/>
          <w:bCs/>
          <w:color w:val="000000" w:themeColor="text1"/>
          <w:sz w:val="21"/>
          <w:szCs w:val="21"/>
        </w:rPr>
        <w:t xml:space="preserve">4: </w:t>
      </w:r>
      <w:r w:rsidRPr="009A297B">
        <w:rPr>
          <w:rFonts w:ascii="Times New Roman" w:hAnsi="Times New Roman"/>
          <w:b/>
          <w:bCs/>
          <w:color w:val="000000" w:themeColor="text1"/>
          <w:sz w:val="21"/>
          <w:szCs w:val="21"/>
        </w:rPr>
        <w:t>Model Summary</w:t>
      </w:r>
      <w:r w:rsidRPr="009A297B">
        <w:rPr>
          <w:rFonts w:ascii="Times New Roman" w:eastAsia="Times New Roman" w:hAnsi="Times New Roman"/>
          <w:b/>
          <w:bCs/>
          <w:color w:val="000000" w:themeColor="text1"/>
          <w:sz w:val="21"/>
          <w:szCs w:val="21"/>
        </w:rPr>
        <w:t xml:space="preserve"> of t</w:t>
      </w:r>
      <w:r w:rsidRPr="009A297B">
        <w:rPr>
          <w:rFonts w:ascii="Times New Roman" w:hAnsi="Times New Roman"/>
          <w:b/>
          <w:bCs/>
          <w:color w:val="000000" w:themeColor="text1"/>
          <w:sz w:val="21"/>
          <w:szCs w:val="21"/>
        </w:rPr>
        <w:t>he extent to supply chain management affects organizational productivity.</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043DC8" w:rsidRPr="009A297B" w:rsidTr="009249C0">
        <w:trPr>
          <w:cantSplit/>
        </w:trPr>
        <w:tc>
          <w:tcPr>
            <w:tcW w:w="5797" w:type="dxa"/>
            <w:gridSpan w:val="5"/>
            <w:tcBorders>
              <w:top w:val="nil"/>
              <w:left w:val="nil"/>
              <w:bottom w:val="nil"/>
              <w:right w:val="nil"/>
            </w:tcBorders>
            <w:shd w:val="clear" w:color="auto" w:fill="FFFFFF"/>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themeColor="text1"/>
                <w:sz w:val="21"/>
                <w:szCs w:val="21"/>
              </w:rPr>
            </w:pPr>
            <w:r w:rsidRPr="009A297B">
              <w:rPr>
                <w:rFonts w:ascii="Times New Roman" w:hAnsi="Times New Roman"/>
                <w:b/>
                <w:bCs/>
                <w:color w:val="000000" w:themeColor="text1"/>
                <w:sz w:val="21"/>
                <w:szCs w:val="21"/>
              </w:rPr>
              <w:t>Model Summary</w:t>
            </w:r>
          </w:p>
        </w:tc>
      </w:tr>
      <w:tr w:rsidR="00043DC8" w:rsidRPr="009A297B" w:rsidTr="009249C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Model</w:t>
            </w:r>
          </w:p>
        </w:tc>
        <w:tc>
          <w:tcPr>
            <w:tcW w:w="1009" w:type="dxa"/>
            <w:tcBorders>
              <w:top w:val="single" w:sz="16" w:space="0" w:color="000000"/>
              <w:left w:val="single" w:sz="16" w:space="0" w:color="000000"/>
              <w:bottom w:val="single" w:sz="16" w:space="0" w:color="000000"/>
            </w:tcBorders>
            <w:shd w:val="clear" w:color="auto" w:fill="FFFFFF"/>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R</w:t>
            </w:r>
          </w:p>
        </w:tc>
        <w:tc>
          <w:tcPr>
            <w:tcW w:w="1070" w:type="dxa"/>
            <w:tcBorders>
              <w:top w:val="single" w:sz="16" w:space="0" w:color="000000"/>
              <w:bottom w:val="single" w:sz="16" w:space="0" w:color="000000"/>
            </w:tcBorders>
            <w:shd w:val="clear" w:color="auto" w:fill="FFFFFF"/>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R Square</w:t>
            </w:r>
          </w:p>
        </w:tc>
        <w:tc>
          <w:tcPr>
            <w:tcW w:w="1469" w:type="dxa"/>
            <w:tcBorders>
              <w:top w:val="single" w:sz="16" w:space="0" w:color="000000"/>
              <w:bottom w:val="single" w:sz="16" w:space="0" w:color="000000"/>
            </w:tcBorders>
            <w:shd w:val="clear" w:color="auto" w:fill="FFFFFF"/>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Std. Error of the Estimate</w:t>
            </w:r>
          </w:p>
        </w:tc>
      </w:tr>
      <w:tr w:rsidR="00043DC8" w:rsidRPr="009A297B" w:rsidTr="009249C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1</w:t>
            </w:r>
          </w:p>
        </w:tc>
        <w:tc>
          <w:tcPr>
            <w:tcW w:w="1009" w:type="dxa"/>
            <w:tcBorders>
              <w:top w:val="single" w:sz="16" w:space="0" w:color="000000"/>
              <w:left w:val="single" w:sz="16" w:space="0" w:color="000000"/>
              <w:bottom w:val="single" w:sz="16" w:space="0" w:color="000000"/>
            </w:tcBorders>
            <w:shd w:val="clear" w:color="auto" w:fill="FFFFFF"/>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.735</w:t>
            </w:r>
            <w:r w:rsidRPr="009A297B">
              <w:rPr>
                <w:rFonts w:ascii="Times New Roman" w:hAnsi="Times New Roman"/>
                <w:color w:val="000000" w:themeColor="text1"/>
                <w:sz w:val="21"/>
                <w:szCs w:val="21"/>
                <w:vertAlign w:val="superscript"/>
              </w:rPr>
              <w:t>a</w:t>
            </w:r>
          </w:p>
        </w:tc>
        <w:tc>
          <w:tcPr>
            <w:tcW w:w="1070" w:type="dxa"/>
            <w:tcBorders>
              <w:top w:val="single" w:sz="16" w:space="0" w:color="000000"/>
              <w:bottom w:val="single" w:sz="16" w:space="0" w:color="000000"/>
            </w:tcBorders>
            <w:shd w:val="clear" w:color="auto" w:fill="FFFFFF"/>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.540</w:t>
            </w:r>
          </w:p>
        </w:tc>
        <w:tc>
          <w:tcPr>
            <w:tcW w:w="1469" w:type="dxa"/>
            <w:tcBorders>
              <w:top w:val="single" w:sz="16" w:space="0" w:color="000000"/>
              <w:bottom w:val="single" w:sz="16" w:space="0" w:color="000000"/>
            </w:tcBorders>
            <w:shd w:val="clear" w:color="auto" w:fill="FFFFFF"/>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.532</w:t>
            </w:r>
          </w:p>
        </w:tc>
        <w:tc>
          <w:tcPr>
            <w:tcW w:w="1469" w:type="dxa"/>
            <w:tcBorders>
              <w:top w:val="single" w:sz="16" w:space="0" w:color="000000"/>
              <w:bottom w:val="single" w:sz="16" w:space="0" w:color="000000"/>
              <w:right w:val="single" w:sz="16" w:space="0" w:color="000000"/>
            </w:tcBorders>
            <w:shd w:val="clear" w:color="auto" w:fill="FFFFFF"/>
          </w:tcPr>
          <w:p w:rsidR="00043DC8" w:rsidRPr="009A297B" w:rsidRDefault="00043DC8" w:rsidP="009249C0">
            <w:pPr>
              <w:autoSpaceDE w:val="0"/>
              <w:autoSpaceDN w:val="0"/>
              <w:adjustRightInd w:val="0"/>
              <w:spacing w:after="0" w:line="240" w:lineRule="auto"/>
              <w:ind w:left="60"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.35839</w:t>
            </w:r>
          </w:p>
        </w:tc>
      </w:tr>
      <w:tr w:rsidR="00043DC8" w:rsidRPr="009A297B" w:rsidTr="009249C0">
        <w:trPr>
          <w:cantSplit/>
        </w:trPr>
        <w:tc>
          <w:tcPr>
            <w:tcW w:w="5797" w:type="dxa"/>
            <w:gridSpan w:val="5"/>
            <w:tcBorders>
              <w:top w:val="nil"/>
              <w:left w:val="nil"/>
              <w:bottom w:val="nil"/>
              <w:right w:val="nil"/>
            </w:tcBorders>
            <w:shd w:val="clear" w:color="auto" w:fill="FFFFFF"/>
          </w:tcPr>
          <w:p w:rsidR="00043DC8" w:rsidRPr="009A297B" w:rsidRDefault="00043DC8" w:rsidP="0072434C">
            <w:pPr>
              <w:pStyle w:val="ListParagraph"/>
              <w:numPr>
                <w:ilvl w:val="0"/>
                <w:numId w:val="17"/>
              </w:numPr>
              <w:autoSpaceDE w:val="0"/>
              <w:autoSpaceDN w:val="0"/>
              <w:adjustRightInd w:val="0"/>
              <w:spacing w:after="0" w:line="240" w:lineRule="auto"/>
              <w:ind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Predictors: (Constant), Supply chain management</w:t>
            </w:r>
          </w:p>
          <w:p w:rsidR="00043DC8" w:rsidRPr="009A297B" w:rsidRDefault="00043DC8" w:rsidP="0072434C">
            <w:pPr>
              <w:pStyle w:val="ListParagraph"/>
              <w:numPr>
                <w:ilvl w:val="0"/>
                <w:numId w:val="17"/>
              </w:numPr>
              <w:autoSpaceDE w:val="0"/>
              <w:autoSpaceDN w:val="0"/>
              <w:adjustRightInd w:val="0"/>
              <w:spacing w:after="0" w:line="240" w:lineRule="auto"/>
              <w:ind w:right="60"/>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Dependent variable: organizational productivity</w:t>
            </w:r>
          </w:p>
        </w:tc>
      </w:tr>
    </w:tbl>
    <w:p w:rsidR="00043DC8" w:rsidRPr="009A297B" w:rsidRDefault="00043DC8" w:rsidP="00043DC8">
      <w:pPr>
        <w:spacing w:before="240" w:line="240" w:lineRule="auto"/>
        <w:jc w:val="both"/>
        <w:rPr>
          <w:rFonts w:ascii="Times New Roman" w:hAnsi="Times New Roman"/>
          <w:color w:val="000000" w:themeColor="text1"/>
          <w:sz w:val="21"/>
          <w:szCs w:val="21"/>
        </w:rPr>
      </w:pPr>
      <w:r w:rsidRPr="009A297B">
        <w:rPr>
          <w:rFonts w:ascii="Times New Roman" w:hAnsi="Times New Roman"/>
          <w:color w:val="000000" w:themeColor="text1"/>
          <w:sz w:val="21"/>
          <w:szCs w:val="21"/>
        </w:rPr>
        <w:t>The linear regression analysis in table 4.4 models the moderating effect supply chain management and its relationship with organizational productivity. The coefficient of determination (R2) and correlation coefficient (R) in the model summary table shows the degree to which</w:t>
      </w:r>
      <w:r w:rsidRPr="009A297B">
        <w:rPr>
          <w:rFonts w:ascii="Times New Roman" w:hAnsi="Times New Roman"/>
          <w:bCs/>
          <w:color w:val="000000" w:themeColor="text1"/>
          <w:sz w:val="21"/>
          <w:szCs w:val="21"/>
        </w:rPr>
        <w:t xml:space="preserve"> supply chain management can affects </w:t>
      </w:r>
      <w:r w:rsidRPr="009A297B">
        <w:rPr>
          <w:rFonts w:ascii="Times New Roman" w:hAnsi="Times New Roman"/>
          <w:bCs/>
          <w:color w:val="000000" w:themeColor="text1"/>
          <w:sz w:val="21"/>
          <w:szCs w:val="21"/>
        </w:rPr>
        <w:lastRenderedPageBreak/>
        <w:t>productivity</w:t>
      </w:r>
      <w:r w:rsidRPr="009A297B">
        <w:rPr>
          <w:rFonts w:ascii="Times New Roman" w:hAnsi="Times New Roman"/>
          <w:color w:val="000000" w:themeColor="text1"/>
          <w:sz w:val="21"/>
          <w:szCs w:val="21"/>
        </w:rPr>
        <w:t>. The results of the linear regression indicate that R</w:t>
      </w:r>
      <w:r w:rsidRPr="009A297B">
        <w:rPr>
          <w:rFonts w:ascii="Times New Roman" w:hAnsi="Times New Roman"/>
          <w:color w:val="000000" w:themeColor="text1"/>
          <w:sz w:val="21"/>
          <w:szCs w:val="21"/>
          <w:vertAlign w:val="superscript"/>
        </w:rPr>
        <w:t>2</w:t>
      </w:r>
      <w:r w:rsidRPr="009A297B">
        <w:rPr>
          <w:rFonts w:ascii="Times New Roman" w:hAnsi="Times New Roman"/>
          <w:color w:val="000000" w:themeColor="text1"/>
          <w:sz w:val="21"/>
          <w:szCs w:val="21"/>
        </w:rPr>
        <w:t>=0</w:t>
      </w:r>
      <w:r w:rsidRPr="009A297B">
        <w:rPr>
          <w:rFonts w:ascii="Times New Roman" w:eastAsia="Times New Roman" w:hAnsi="Times New Roman"/>
          <w:color w:val="000000" w:themeColor="text1"/>
          <w:sz w:val="21"/>
          <w:szCs w:val="21"/>
        </w:rPr>
        <w:t>.540</w:t>
      </w:r>
      <w:r w:rsidRPr="009A297B">
        <w:rPr>
          <w:rFonts w:ascii="Times New Roman" w:hAnsi="Times New Roman"/>
          <w:color w:val="000000" w:themeColor="text1"/>
          <w:sz w:val="21"/>
          <w:szCs w:val="21"/>
        </w:rPr>
        <w:t xml:space="preserve"> and R= 0</w:t>
      </w:r>
      <w:r w:rsidRPr="009A297B">
        <w:rPr>
          <w:rFonts w:ascii="Times New Roman" w:eastAsia="Times New Roman" w:hAnsi="Times New Roman"/>
          <w:color w:val="000000" w:themeColor="text1"/>
          <w:sz w:val="21"/>
          <w:szCs w:val="21"/>
        </w:rPr>
        <w:t>.735,</w:t>
      </w:r>
      <w:r w:rsidRPr="009A297B">
        <w:rPr>
          <w:rFonts w:ascii="Times New Roman" w:hAnsi="Times New Roman"/>
          <w:color w:val="000000" w:themeColor="text1"/>
          <w:sz w:val="21"/>
          <w:szCs w:val="21"/>
        </w:rPr>
        <w:t xml:space="preserve"> this is an indication that </w:t>
      </w:r>
      <w:r w:rsidRPr="009A297B">
        <w:rPr>
          <w:rFonts w:ascii="Times New Roman" w:hAnsi="Times New Roman"/>
          <w:bCs/>
          <w:color w:val="000000" w:themeColor="text1"/>
          <w:sz w:val="21"/>
          <w:szCs w:val="21"/>
        </w:rPr>
        <w:t>supply chain management affects and also plays a moderating role in ensuring quality productivity in an organization.</w:t>
      </w:r>
      <w:r w:rsidRPr="009A297B">
        <w:rPr>
          <w:rFonts w:ascii="Times New Roman" w:hAnsi="Times New Roman"/>
          <w:color w:val="000000" w:themeColor="text1"/>
          <w:sz w:val="21"/>
          <w:szCs w:val="21"/>
        </w:rPr>
        <w:t>.</w:t>
      </w:r>
    </w:p>
    <w:p w:rsidR="00043DC8" w:rsidRPr="009A297B" w:rsidRDefault="00043DC8" w:rsidP="00043DC8">
      <w:pPr>
        <w:pStyle w:val="Default"/>
        <w:spacing w:before="240"/>
        <w:jc w:val="both"/>
        <w:rPr>
          <w:sz w:val="21"/>
          <w:szCs w:val="21"/>
        </w:rPr>
      </w:pPr>
      <w:r w:rsidRPr="009A297B">
        <w:rPr>
          <w:b/>
          <w:bCs/>
          <w:sz w:val="21"/>
          <w:szCs w:val="21"/>
        </w:rPr>
        <w:t xml:space="preserve">CONCLUSION </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Supply chain management begins with the identification of credible suppliers that have the capacity in meeting delivery targets while organizations are making efforts in ensuring that a regular quality control exercise is put in place so as to meet customers’ desired standard as well as their expectations. From the theoretical perspectives of the study it was made clear that effective and efficient s supply chain management influences organizational productivity.</w:t>
      </w:r>
    </w:p>
    <w:p w:rsidR="00043DC8" w:rsidRPr="009A297B" w:rsidRDefault="00043DC8" w:rsidP="00043DC8">
      <w:pPr>
        <w:pStyle w:val="Default"/>
        <w:spacing w:before="240"/>
        <w:jc w:val="both"/>
        <w:rPr>
          <w:b/>
          <w:bCs/>
          <w:sz w:val="21"/>
          <w:szCs w:val="21"/>
        </w:rPr>
      </w:pPr>
      <w:r w:rsidRPr="009A297B">
        <w:rPr>
          <w:b/>
          <w:sz w:val="21"/>
          <w:szCs w:val="21"/>
        </w:rPr>
        <w:t>5.2</w:t>
      </w:r>
      <w:r w:rsidRPr="009A297B">
        <w:rPr>
          <w:sz w:val="21"/>
          <w:szCs w:val="21"/>
        </w:rPr>
        <w:t xml:space="preserve"> </w:t>
      </w:r>
      <w:r w:rsidRPr="009A297B">
        <w:rPr>
          <w:b/>
          <w:bCs/>
          <w:sz w:val="21"/>
          <w:szCs w:val="21"/>
        </w:rPr>
        <w:t xml:space="preserve">Recommendations </w:t>
      </w:r>
    </w:p>
    <w:p w:rsidR="00043DC8" w:rsidRPr="009A297B" w:rsidRDefault="00043DC8" w:rsidP="00043DC8">
      <w:pPr>
        <w:pStyle w:val="Default"/>
        <w:jc w:val="both"/>
        <w:rPr>
          <w:bCs/>
          <w:sz w:val="21"/>
          <w:szCs w:val="21"/>
        </w:rPr>
      </w:pPr>
      <w:r w:rsidRPr="009A297B">
        <w:rPr>
          <w:bCs/>
          <w:sz w:val="21"/>
          <w:szCs w:val="21"/>
        </w:rPr>
        <w:t>From the results of the findings, the following were the recommendations deduced:</w:t>
      </w:r>
    </w:p>
    <w:p w:rsidR="00043DC8" w:rsidRPr="009A297B" w:rsidRDefault="00043DC8" w:rsidP="0072434C">
      <w:pPr>
        <w:pStyle w:val="Default"/>
        <w:numPr>
          <w:ilvl w:val="0"/>
          <w:numId w:val="19"/>
        </w:numPr>
        <w:jc w:val="both"/>
        <w:rPr>
          <w:sz w:val="21"/>
          <w:szCs w:val="21"/>
        </w:rPr>
      </w:pPr>
      <w:r w:rsidRPr="009A297B">
        <w:rPr>
          <w:sz w:val="21"/>
          <w:szCs w:val="21"/>
        </w:rPr>
        <w:t>For organization to improve productivity, they should select credible suppliers that have the capacity to meet delivery targets at all times.</w:t>
      </w:r>
    </w:p>
    <w:p w:rsidR="00043DC8" w:rsidRPr="009A297B" w:rsidRDefault="00043DC8" w:rsidP="0072434C">
      <w:pPr>
        <w:pStyle w:val="Default"/>
        <w:numPr>
          <w:ilvl w:val="0"/>
          <w:numId w:val="19"/>
        </w:numPr>
        <w:jc w:val="both"/>
        <w:rPr>
          <w:sz w:val="21"/>
          <w:szCs w:val="21"/>
        </w:rPr>
      </w:pPr>
      <w:r w:rsidRPr="009A297B">
        <w:rPr>
          <w:sz w:val="21"/>
          <w:szCs w:val="21"/>
        </w:rPr>
        <w:t xml:space="preserve">Quality control should be a continuous exercise at all levels in the production process in other for the organization to always gain the needed competitive advantage in the market. </w:t>
      </w:r>
    </w:p>
    <w:p w:rsidR="00043DC8" w:rsidRPr="009A297B" w:rsidRDefault="00043DC8" w:rsidP="0072434C">
      <w:pPr>
        <w:pStyle w:val="Default"/>
        <w:numPr>
          <w:ilvl w:val="0"/>
          <w:numId w:val="19"/>
        </w:numPr>
        <w:jc w:val="both"/>
        <w:rPr>
          <w:sz w:val="21"/>
          <w:szCs w:val="21"/>
        </w:rPr>
      </w:pPr>
      <w:r w:rsidRPr="009A297B">
        <w:rPr>
          <w:sz w:val="21"/>
          <w:szCs w:val="21"/>
        </w:rPr>
        <w:t xml:space="preserve">Organizational inventories should always be kept safe and in good conditions so as to ensure and maintain their quality at any time of demand. </w:t>
      </w:r>
    </w:p>
    <w:p w:rsidR="00043DC8" w:rsidRPr="00324A07" w:rsidRDefault="00043DC8" w:rsidP="0072434C">
      <w:pPr>
        <w:pStyle w:val="Default"/>
        <w:numPr>
          <w:ilvl w:val="0"/>
          <w:numId w:val="19"/>
        </w:numPr>
        <w:jc w:val="both"/>
        <w:rPr>
          <w:sz w:val="21"/>
          <w:szCs w:val="21"/>
        </w:rPr>
      </w:pPr>
      <w:r w:rsidRPr="009A297B">
        <w:rPr>
          <w:sz w:val="21"/>
          <w:szCs w:val="21"/>
        </w:rPr>
        <w:t xml:space="preserve">Organizations should conduct customer surveys regularly so as to establish the direction of their preference. In so doing, this may reduce the cost of excessive finished goods. </w:t>
      </w:r>
    </w:p>
    <w:p w:rsidR="00043DC8" w:rsidRPr="009A297B" w:rsidRDefault="00043DC8" w:rsidP="00043DC8">
      <w:pPr>
        <w:spacing w:before="240" w:after="0" w:line="240" w:lineRule="auto"/>
        <w:jc w:val="both"/>
        <w:rPr>
          <w:rFonts w:ascii="Times New Roman" w:hAnsi="Times New Roman"/>
          <w:b/>
          <w:sz w:val="21"/>
          <w:szCs w:val="21"/>
        </w:rPr>
      </w:pPr>
      <w:r w:rsidRPr="009A297B">
        <w:rPr>
          <w:rFonts w:ascii="Times New Roman" w:hAnsi="Times New Roman"/>
          <w:b/>
          <w:sz w:val="21"/>
          <w:szCs w:val="21"/>
        </w:rPr>
        <w:t>References</w:t>
      </w:r>
    </w:p>
    <w:p w:rsidR="00043DC8" w:rsidRPr="009A297B" w:rsidRDefault="00043DC8" w:rsidP="00043DC8">
      <w:pPr>
        <w:pStyle w:val="Default"/>
        <w:ind w:left="720" w:hanging="720"/>
        <w:jc w:val="both"/>
        <w:rPr>
          <w:sz w:val="21"/>
          <w:szCs w:val="21"/>
        </w:rPr>
      </w:pPr>
      <w:r w:rsidRPr="009A297B">
        <w:rPr>
          <w:sz w:val="21"/>
          <w:szCs w:val="21"/>
        </w:rPr>
        <w:t xml:space="preserve">Akanwa, P. U. &amp; Agu, C.N. (2005). Entrepreneurial theory and practice in Nigeria. Owerri, </w:t>
      </w:r>
      <w:r w:rsidRPr="009A297B">
        <w:rPr>
          <w:sz w:val="21"/>
          <w:szCs w:val="21"/>
        </w:rPr>
        <w:tab/>
        <w:t>resources development centre.</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 xml:space="preserve">Chase, R. B, Aguilano, N. J and Jacobs, F. R. (2001). Operations Management for Competitive </w:t>
      </w:r>
      <w:r w:rsidRPr="009A297B">
        <w:rPr>
          <w:rFonts w:ascii="Times New Roman" w:hAnsi="Times New Roman"/>
          <w:sz w:val="21"/>
          <w:szCs w:val="21"/>
        </w:rPr>
        <w:tab/>
        <w:t xml:space="preserve">Advantage Boston 9th edition, Boston, McGraw-Hill, Irwin. </w:t>
      </w:r>
    </w:p>
    <w:p w:rsidR="00043DC8" w:rsidRPr="009A297B" w:rsidRDefault="00043DC8" w:rsidP="00043DC8">
      <w:pPr>
        <w:autoSpaceDE w:val="0"/>
        <w:autoSpaceDN w:val="0"/>
        <w:adjustRightInd w:val="0"/>
        <w:spacing w:after="0" w:line="240" w:lineRule="auto"/>
        <w:jc w:val="both"/>
        <w:rPr>
          <w:rFonts w:ascii="Times New Roman" w:hAnsi="Times New Roman"/>
          <w:i/>
          <w:sz w:val="21"/>
          <w:szCs w:val="21"/>
        </w:rPr>
      </w:pPr>
      <w:r w:rsidRPr="009A297B">
        <w:rPr>
          <w:rFonts w:ascii="Times New Roman" w:hAnsi="Times New Roman"/>
          <w:sz w:val="21"/>
          <w:szCs w:val="21"/>
        </w:rPr>
        <w:t xml:space="preserve">Chi, Y.P. &amp; Tai, Y.M. (2005). A structural approach to measuring uncertainty in supply chains, </w:t>
      </w:r>
      <w:r w:rsidRPr="009A297B">
        <w:rPr>
          <w:rFonts w:ascii="Times New Roman" w:hAnsi="Times New Roman"/>
          <w:sz w:val="21"/>
          <w:szCs w:val="21"/>
        </w:rPr>
        <w:tab/>
      </w:r>
      <w:r w:rsidRPr="009A297B">
        <w:rPr>
          <w:rFonts w:ascii="Times New Roman" w:hAnsi="Times New Roman"/>
          <w:i/>
          <w:sz w:val="21"/>
          <w:szCs w:val="21"/>
        </w:rPr>
        <w:t>international journal of electronic commerce / spring</w:t>
      </w:r>
      <w:r w:rsidRPr="009A297B">
        <w:rPr>
          <w:rFonts w:ascii="Times New Roman" w:hAnsi="Times New Roman"/>
          <w:sz w:val="21"/>
          <w:szCs w:val="21"/>
        </w:rPr>
        <w:t>, 9(3), pp. 91–114.</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Chopra, G. (2001).Introduction to Supply Chain Management Englewood Cliffs N. J Prentice </w:t>
      </w:r>
      <w:r w:rsidRPr="009A297B">
        <w:rPr>
          <w:rFonts w:ascii="Times New Roman" w:hAnsi="Times New Roman"/>
          <w:sz w:val="21"/>
          <w:szCs w:val="21"/>
        </w:rPr>
        <w:tab/>
        <w:t>Hall.</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bCs/>
          <w:sz w:val="21"/>
          <w:szCs w:val="21"/>
        </w:rPr>
      </w:pPr>
      <w:r w:rsidRPr="009A297B">
        <w:rPr>
          <w:rFonts w:ascii="Times New Roman" w:hAnsi="Times New Roman"/>
          <w:sz w:val="21"/>
          <w:szCs w:val="21"/>
        </w:rPr>
        <w:t xml:space="preserve">Dipali, S. &amp; Mane, D.R. (2016). </w:t>
      </w:r>
      <w:r w:rsidRPr="009A297B">
        <w:rPr>
          <w:rFonts w:ascii="Times New Roman" w:hAnsi="Times New Roman"/>
          <w:bCs/>
          <w:sz w:val="21"/>
          <w:szCs w:val="21"/>
        </w:rPr>
        <w:t xml:space="preserve">Impact of supply chain management on productivity in </w:t>
      </w:r>
      <w:r w:rsidRPr="009A297B">
        <w:rPr>
          <w:rFonts w:ascii="Times New Roman" w:hAnsi="Times New Roman"/>
          <w:bCs/>
          <w:sz w:val="21"/>
          <w:szCs w:val="21"/>
        </w:rPr>
        <w:tab/>
        <w:t xml:space="preserve">manufacturing industry, </w:t>
      </w:r>
      <w:r w:rsidRPr="009A297B">
        <w:rPr>
          <w:rFonts w:ascii="Times New Roman" w:hAnsi="Times New Roman"/>
          <w:bCs/>
          <w:i/>
          <w:sz w:val="21"/>
          <w:szCs w:val="21"/>
        </w:rPr>
        <w:t xml:space="preserve">international journal of processes in engineering, management, </w:t>
      </w:r>
      <w:r w:rsidRPr="009A297B">
        <w:rPr>
          <w:rFonts w:ascii="Times New Roman" w:hAnsi="Times New Roman"/>
          <w:bCs/>
          <w:i/>
          <w:sz w:val="21"/>
          <w:szCs w:val="21"/>
        </w:rPr>
        <w:tab/>
        <w:t>science and humanities,</w:t>
      </w:r>
      <w:r w:rsidRPr="009A297B">
        <w:rPr>
          <w:rFonts w:ascii="Times New Roman" w:hAnsi="Times New Roman"/>
          <w:bCs/>
          <w:sz w:val="21"/>
          <w:szCs w:val="21"/>
        </w:rPr>
        <w:t xml:space="preserve"> 4(2) pp 27-31</w:t>
      </w:r>
    </w:p>
    <w:p w:rsidR="00043DC8" w:rsidRPr="009A297B" w:rsidRDefault="00043DC8" w:rsidP="00043DC8">
      <w:pPr>
        <w:pStyle w:val="Default"/>
        <w:ind w:left="450" w:hanging="450"/>
        <w:jc w:val="both"/>
        <w:rPr>
          <w:sz w:val="21"/>
          <w:szCs w:val="21"/>
        </w:rPr>
      </w:pPr>
      <w:r w:rsidRPr="009A297B">
        <w:rPr>
          <w:sz w:val="21"/>
          <w:szCs w:val="21"/>
        </w:rPr>
        <w:t>Durrett, R. (2010). Essentials of stochastic process, 2</w:t>
      </w:r>
      <w:r w:rsidRPr="009A297B">
        <w:rPr>
          <w:sz w:val="21"/>
          <w:szCs w:val="21"/>
          <w:vertAlign w:val="superscript"/>
        </w:rPr>
        <w:t>nd</w:t>
      </w:r>
      <w:r w:rsidRPr="009A297B">
        <w:rPr>
          <w:sz w:val="21"/>
          <w:szCs w:val="21"/>
        </w:rPr>
        <w:t xml:space="preserve"> edition, Version beta.</w:t>
      </w:r>
    </w:p>
    <w:p w:rsidR="00043DC8" w:rsidRPr="009A297B" w:rsidRDefault="00043DC8" w:rsidP="00043DC8">
      <w:pPr>
        <w:pStyle w:val="Default"/>
        <w:ind w:left="720" w:hanging="720"/>
        <w:jc w:val="both"/>
        <w:rPr>
          <w:sz w:val="21"/>
          <w:szCs w:val="21"/>
        </w:rPr>
      </w:pPr>
      <w:r w:rsidRPr="009A297B">
        <w:rPr>
          <w:sz w:val="21"/>
          <w:szCs w:val="21"/>
        </w:rPr>
        <w:t>J</w:t>
      </w:r>
      <w:r w:rsidRPr="009A297B">
        <w:rPr>
          <w:bCs/>
          <w:sz w:val="21"/>
          <w:szCs w:val="21"/>
        </w:rPr>
        <w:t>ohn, U. &amp;</w:t>
      </w:r>
      <w:r w:rsidRPr="009A297B">
        <w:rPr>
          <w:sz w:val="21"/>
          <w:szCs w:val="21"/>
        </w:rPr>
        <w:t xml:space="preserve"> </w:t>
      </w:r>
      <w:r w:rsidRPr="009A297B">
        <w:rPr>
          <w:bCs/>
          <w:sz w:val="21"/>
          <w:szCs w:val="21"/>
        </w:rPr>
        <w:t>Anthony, U. (2017). Supply chain management and productivity in nigeria,</w:t>
      </w:r>
      <w:r w:rsidRPr="009A297B">
        <w:rPr>
          <w:i/>
          <w:sz w:val="21"/>
          <w:szCs w:val="21"/>
        </w:rPr>
        <w:t xml:space="preserve"> </w:t>
      </w:r>
      <w:r w:rsidRPr="009A297B">
        <w:rPr>
          <w:i/>
          <w:sz w:val="21"/>
          <w:szCs w:val="21"/>
        </w:rPr>
        <w:tab/>
        <w:t>international journal of engineering and manufacturing science</w:t>
      </w:r>
      <w:r w:rsidRPr="009A297B">
        <w:rPr>
          <w:sz w:val="21"/>
          <w:szCs w:val="21"/>
        </w:rPr>
        <w:t>, 7(1), pp. 97-108</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Lee, H. L and Billington, C. (1992) Managing Supply Chain Inventory. Pitfalls and </w:t>
      </w:r>
      <w:r w:rsidRPr="009A297B">
        <w:rPr>
          <w:rFonts w:ascii="Times New Roman" w:hAnsi="Times New Roman"/>
          <w:sz w:val="21"/>
          <w:szCs w:val="21"/>
        </w:rPr>
        <w:tab/>
        <w:t>Opportunities. Sloan Management Review, Spring 1992, pp: 65-73.</w:t>
      </w:r>
    </w:p>
    <w:p w:rsidR="00043DC8" w:rsidRPr="009A297B" w:rsidRDefault="00043DC8" w:rsidP="00043DC8">
      <w:pPr>
        <w:pStyle w:val="Default"/>
        <w:jc w:val="both"/>
        <w:rPr>
          <w:sz w:val="21"/>
          <w:szCs w:val="21"/>
        </w:rPr>
      </w:pPr>
      <w:r w:rsidRPr="009A297B">
        <w:rPr>
          <w:sz w:val="21"/>
          <w:szCs w:val="21"/>
        </w:rPr>
        <w:t xml:space="preserve">Kabir, S.M. (2016). Basic guidelines for research: An introduction for all disciplines, book zone </w:t>
      </w:r>
      <w:r w:rsidRPr="009A297B">
        <w:rPr>
          <w:sz w:val="21"/>
          <w:szCs w:val="21"/>
        </w:rPr>
        <w:tab/>
        <w:t>publication. Bangaladesh.</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Rasinger, S. M. (2013). “</w:t>
      </w:r>
      <w:r w:rsidRPr="009A297B">
        <w:rPr>
          <w:rFonts w:ascii="Times New Roman" w:hAnsi="Times New Roman"/>
          <w:i/>
          <w:iCs/>
          <w:sz w:val="21"/>
          <w:szCs w:val="21"/>
        </w:rPr>
        <w:t>Quantitative research in linguistics: An introduction”</w:t>
      </w:r>
      <w:r w:rsidRPr="009A297B">
        <w:rPr>
          <w:rFonts w:ascii="Times New Roman" w:hAnsi="Times New Roman"/>
          <w:sz w:val="21"/>
          <w:szCs w:val="21"/>
        </w:rPr>
        <w:t>. A &amp; C Black.</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Stevenson, W. J (2002) Operations Management 7th Edition Boston, M. C Graw-Hill, Irwin. </w:t>
      </w:r>
    </w:p>
    <w:p w:rsidR="00043DC8" w:rsidRPr="009A297B" w:rsidRDefault="00043DC8" w:rsidP="00043DC8">
      <w:pPr>
        <w:pStyle w:val="Default"/>
        <w:spacing w:before="240"/>
        <w:jc w:val="both"/>
        <w:rPr>
          <w:sz w:val="21"/>
          <w:szCs w:val="21"/>
        </w:rPr>
      </w:pPr>
      <w:r w:rsidRPr="009A297B">
        <w:rPr>
          <w:sz w:val="21"/>
          <w:szCs w:val="21"/>
        </w:rPr>
        <w:t xml:space="preserve">Uchechukwu, S. &amp; Ogbonna, M. (2017). Supply Chain Management- A Strategic approach to </w:t>
      </w:r>
      <w:r w:rsidRPr="009A297B">
        <w:rPr>
          <w:sz w:val="21"/>
          <w:szCs w:val="21"/>
        </w:rPr>
        <w:tab/>
        <w:t>effective and efficient production operation</w:t>
      </w:r>
      <w:r>
        <w:rPr>
          <w:sz w:val="21"/>
          <w:szCs w:val="21"/>
        </w:rPr>
        <w:t>s, Lagos, Kirsh printing press.</w:t>
      </w:r>
    </w:p>
    <w:p w:rsidR="009A31B1" w:rsidRDefault="009A31B1">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spacing w:before="240" w:line="240" w:lineRule="auto"/>
        <w:ind w:left="2880" w:firstLine="720"/>
        <w:rPr>
          <w:rFonts w:ascii="Times New Roman" w:hAnsi="Times New Roman"/>
          <w:b/>
          <w:sz w:val="21"/>
          <w:szCs w:val="21"/>
        </w:rPr>
      </w:pPr>
      <w:r w:rsidRPr="009A297B">
        <w:rPr>
          <w:rFonts w:ascii="Times New Roman" w:hAnsi="Times New Roman"/>
          <w:b/>
          <w:sz w:val="21"/>
          <w:szCs w:val="21"/>
        </w:rPr>
        <w:lastRenderedPageBreak/>
        <w:t>Appendix</w:t>
      </w:r>
    </w:p>
    <w:p w:rsidR="00043DC8" w:rsidRPr="009A297B" w:rsidRDefault="00043DC8" w:rsidP="00043DC8">
      <w:pPr>
        <w:spacing w:line="240" w:lineRule="auto"/>
        <w:ind w:left="2880" w:firstLine="720"/>
        <w:rPr>
          <w:rFonts w:ascii="Times New Roman" w:hAnsi="Times New Roman"/>
          <w:b/>
          <w:sz w:val="21"/>
          <w:szCs w:val="21"/>
        </w:rPr>
      </w:pPr>
      <w:r w:rsidRPr="009A297B">
        <w:rPr>
          <w:rFonts w:ascii="Times New Roman" w:hAnsi="Times New Roman"/>
          <w:b/>
          <w:sz w:val="21"/>
          <w:szCs w:val="21"/>
        </w:rPr>
        <w:t>Questionnaire</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KEY:</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5 – Strongly Agree</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4 – Agree</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3 – Undecided</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2 – Disagree</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1 – Strongly disagree</w:t>
      </w:r>
    </w:p>
    <w:p w:rsidR="00043DC8" w:rsidRPr="009A297B" w:rsidRDefault="00043DC8" w:rsidP="00043DC8">
      <w:pPr>
        <w:spacing w:after="0" w:line="240" w:lineRule="auto"/>
        <w:rPr>
          <w:rFonts w:ascii="Times New Roman" w:hAnsi="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6303"/>
        <w:gridCol w:w="419"/>
        <w:gridCol w:w="419"/>
        <w:gridCol w:w="420"/>
        <w:gridCol w:w="419"/>
        <w:gridCol w:w="449"/>
      </w:tblGrid>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S/N</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Quality management</w:t>
            </w:r>
          </w:p>
        </w:tc>
        <w:tc>
          <w:tcPr>
            <w:tcW w:w="42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4</w:t>
            </w:r>
          </w:p>
        </w:tc>
        <w:tc>
          <w:tcPr>
            <w:tcW w:w="426"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2</w:t>
            </w:r>
          </w:p>
        </w:tc>
        <w:tc>
          <w:tcPr>
            <w:tcW w:w="457"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1</w:t>
            </w: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1</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Quality management enhances organizational productivity</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2</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Raw materials for supply should be of quality</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3</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 xml:space="preserve">Poor management quality enhances wastage of organizational resources </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b/>
                <w:sz w:val="21"/>
                <w:szCs w:val="21"/>
              </w:rPr>
            </w:pPr>
            <w:r w:rsidRPr="009A297B">
              <w:rPr>
                <w:rFonts w:ascii="Times New Roman" w:hAnsi="Times New Roman"/>
                <w:b/>
                <w:sz w:val="21"/>
                <w:szCs w:val="21"/>
              </w:rPr>
              <w:t>Inventory management</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4</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 xml:space="preserve">Proper records of stock is essential for effective utilization of resources </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5</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Adequate inventory management reduces scarcity of materials need for productivity</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6</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Inventory management entails efficiency of stocks</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b/>
                <w:sz w:val="21"/>
                <w:szCs w:val="21"/>
              </w:rPr>
              <w:t>Transportation management</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7</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b/>
                <w:sz w:val="21"/>
                <w:szCs w:val="21"/>
              </w:rPr>
            </w:pPr>
            <w:r w:rsidRPr="009A297B">
              <w:rPr>
                <w:rFonts w:ascii="Times New Roman" w:hAnsi="Times New Roman"/>
                <w:sz w:val="21"/>
                <w:szCs w:val="21"/>
              </w:rPr>
              <w:t>Proper logistics is needed to enhance production by making materials available at the right time and place</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8</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Lack of efficient transport system affects supplies of materials at needed location</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9</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When transportation is managed effectively and efficiently, productivity will be enhanced.</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bl>
    <w:p w:rsidR="00043DC8" w:rsidRPr="009A297B" w:rsidRDefault="00043DC8" w:rsidP="00043DC8">
      <w:pPr>
        <w:spacing w:after="0" w:line="240" w:lineRule="auto"/>
        <w:rPr>
          <w:rFonts w:ascii="Times New Roman" w:hAnsi="Times New Roman"/>
          <w:sz w:val="21"/>
          <w:szCs w:val="21"/>
        </w:rPr>
      </w:pPr>
    </w:p>
    <w:p w:rsidR="00043DC8" w:rsidRPr="009A297B" w:rsidRDefault="00043DC8" w:rsidP="00043DC8">
      <w:pPr>
        <w:spacing w:after="0" w:line="240" w:lineRule="auto"/>
        <w:rPr>
          <w:rFonts w:ascii="Times New Roman" w:hAnsi="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6302"/>
        <w:gridCol w:w="419"/>
        <w:gridCol w:w="419"/>
        <w:gridCol w:w="420"/>
        <w:gridCol w:w="419"/>
        <w:gridCol w:w="449"/>
      </w:tblGrid>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S/N</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Productivity</w:t>
            </w:r>
          </w:p>
        </w:tc>
        <w:tc>
          <w:tcPr>
            <w:tcW w:w="42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4</w:t>
            </w:r>
          </w:p>
        </w:tc>
        <w:tc>
          <w:tcPr>
            <w:tcW w:w="426"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2</w:t>
            </w:r>
          </w:p>
        </w:tc>
        <w:tc>
          <w:tcPr>
            <w:tcW w:w="457"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1</w:t>
            </w: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10</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When effectiveness is improved productivity is guaranteed</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11</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 xml:space="preserve">Efficiency in resources usage increases productivity </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r w:rsidR="00043DC8" w:rsidRPr="009A297B" w:rsidTr="009249C0">
        <w:tc>
          <w:tcPr>
            <w:tcW w:w="591"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rPr>
                <w:rFonts w:ascii="Times New Roman" w:hAnsi="Times New Roman"/>
                <w:b/>
                <w:sz w:val="21"/>
                <w:szCs w:val="21"/>
              </w:rPr>
            </w:pPr>
            <w:r w:rsidRPr="009A297B">
              <w:rPr>
                <w:rFonts w:ascii="Times New Roman" w:hAnsi="Times New Roman"/>
                <w:b/>
                <w:sz w:val="21"/>
                <w:szCs w:val="21"/>
              </w:rPr>
              <w:t>12</w:t>
            </w:r>
          </w:p>
        </w:tc>
        <w:tc>
          <w:tcPr>
            <w:tcW w:w="6605" w:type="dxa"/>
            <w:tcBorders>
              <w:top w:val="single" w:sz="4" w:space="0" w:color="auto"/>
              <w:left w:val="single" w:sz="4" w:space="0" w:color="auto"/>
              <w:bottom w:val="single" w:sz="4" w:space="0" w:color="auto"/>
              <w:right w:val="single" w:sz="4" w:space="0" w:color="auto"/>
            </w:tcBorders>
            <w:vAlign w:val="center"/>
            <w:hideMark/>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 xml:space="preserve">Employee performance is related also to employee productivity </w:t>
            </w: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043DC8" w:rsidRPr="009A297B" w:rsidRDefault="00043DC8" w:rsidP="009249C0">
            <w:pPr>
              <w:spacing w:after="0" w:line="240" w:lineRule="auto"/>
              <w:rPr>
                <w:rFonts w:ascii="Times New Roman" w:hAnsi="Times New Roman"/>
                <w:b/>
                <w:sz w:val="21"/>
                <w:szCs w:val="21"/>
              </w:rPr>
            </w:pPr>
          </w:p>
        </w:tc>
      </w:tr>
    </w:tbl>
    <w:p w:rsidR="00043DC8" w:rsidRPr="009A297B" w:rsidRDefault="00043DC8" w:rsidP="00043DC8">
      <w:pPr>
        <w:spacing w:line="240" w:lineRule="auto"/>
        <w:rPr>
          <w:rFonts w:ascii="Times New Roman" w:hAnsi="Times New Roman"/>
          <w:sz w:val="21"/>
          <w:szCs w:val="21"/>
        </w:rPr>
      </w:pPr>
    </w:p>
    <w:p w:rsidR="00043DC8" w:rsidRPr="009A297B" w:rsidRDefault="00043DC8" w:rsidP="00043DC8">
      <w:pPr>
        <w:spacing w:before="240" w:line="240" w:lineRule="auto"/>
        <w:rPr>
          <w:rFonts w:ascii="Times New Roman" w:hAnsi="Times New Roman"/>
          <w:sz w:val="21"/>
          <w:szCs w:val="21"/>
        </w:rPr>
      </w:pPr>
    </w:p>
    <w:p w:rsidR="00043DC8" w:rsidRDefault="00043DC8" w:rsidP="00043DC8">
      <w:pPr>
        <w:rPr>
          <w:rFonts w:ascii="Times New Roman" w:hAnsi="Times New Roman"/>
          <w:b/>
          <w:sz w:val="21"/>
          <w:szCs w:val="21"/>
        </w:rPr>
      </w:pPr>
      <w:r>
        <w:rPr>
          <w:rFonts w:ascii="Times New Roman" w:hAnsi="Times New Roman"/>
          <w:b/>
          <w:sz w:val="21"/>
          <w:szCs w:val="21"/>
        </w:rPr>
        <w:br w:type="page"/>
      </w:r>
    </w:p>
    <w:p w:rsidR="00043DC8" w:rsidRPr="0018267C" w:rsidRDefault="00043DC8" w:rsidP="00043DC8">
      <w:pPr>
        <w:spacing w:line="240" w:lineRule="auto"/>
        <w:jc w:val="center"/>
        <w:rPr>
          <w:rFonts w:ascii="Times New Roman" w:hAnsi="Times New Roman"/>
          <w:sz w:val="21"/>
          <w:szCs w:val="21"/>
        </w:rPr>
      </w:pPr>
      <w:r w:rsidRPr="009A297B">
        <w:rPr>
          <w:rFonts w:ascii="Times New Roman" w:hAnsi="Times New Roman"/>
          <w:b/>
          <w:sz w:val="21"/>
          <w:szCs w:val="21"/>
        </w:rPr>
        <w:lastRenderedPageBreak/>
        <w:t>EVALUATION OF HOMEOWNERS INSURANCE CLAIMS FRAUD: EMPIRICAL EVIDENCE FROM SELECTED GENERAL INSURANCE COMPANIES IN LAGOS, NIGERIA</w:t>
      </w:r>
    </w:p>
    <w:p w:rsidR="00043DC8" w:rsidRPr="009A297B" w:rsidRDefault="00043DC8" w:rsidP="00043DC8">
      <w:pPr>
        <w:spacing w:after="0" w:line="240" w:lineRule="auto"/>
        <w:ind w:left="2160" w:firstLine="720"/>
        <w:jc w:val="both"/>
        <w:rPr>
          <w:rFonts w:ascii="Times New Roman" w:hAnsi="Times New Roman"/>
          <w:sz w:val="21"/>
          <w:szCs w:val="21"/>
        </w:rPr>
      </w:pPr>
      <w:r w:rsidRPr="009A297B">
        <w:rPr>
          <w:rFonts w:ascii="Times New Roman" w:hAnsi="Times New Roman"/>
          <w:b/>
          <w:sz w:val="21"/>
          <w:szCs w:val="21"/>
        </w:rPr>
        <w:t>Nwankwo, Samson Ifejionu</w:t>
      </w:r>
    </w:p>
    <w:p w:rsidR="00043DC8" w:rsidRDefault="00043DC8" w:rsidP="00043DC8">
      <w:pPr>
        <w:autoSpaceDE w:val="0"/>
        <w:autoSpaceDN w:val="0"/>
        <w:adjustRightInd w:val="0"/>
        <w:spacing w:after="0" w:line="240" w:lineRule="auto"/>
        <w:jc w:val="center"/>
        <w:rPr>
          <w:rFonts w:ascii="Times New Roman" w:hAnsi="Times New Roman"/>
          <w:iCs/>
          <w:sz w:val="21"/>
          <w:szCs w:val="21"/>
        </w:rPr>
      </w:pPr>
      <w:r w:rsidRPr="009A297B">
        <w:rPr>
          <w:rFonts w:ascii="Times New Roman" w:hAnsi="Times New Roman"/>
          <w:iCs/>
          <w:sz w:val="21"/>
          <w:szCs w:val="21"/>
        </w:rPr>
        <w:t xml:space="preserve">Insurance Department of Insurance, Faculty of Management Sciences, </w:t>
      </w:r>
    </w:p>
    <w:p w:rsidR="00043DC8" w:rsidRPr="009A297B" w:rsidRDefault="00043DC8" w:rsidP="00043DC8">
      <w:pPr>
        <w:autoSpaceDE w:val="0"/>
        <w:autoSpaceDN w:val="0"/>
        <w:adjustRightInd w:val="0"/>
        <w:spacing w:after="0" w:line="240" w:lineRule="auto"/>
        <w:jc w:val="center"/>
        <w:rPr>
          <w:rFonts w:ascii="Times New Roman" w:hAnsi="Times New Roman"/>
          <w:iCs/>
          <w:sz w:val="21"/>
          <w:szCs w:val="21"/>
        </w:rPr>
      </w:pPr>
      <w:r w:rsidRPr="009A297B">
        <w:rPr>
          <w:rFonts w:ascii="Times New Roman" w:hAnsi="Times New Roman"/>
          <w:iCs/>
          <w:sz w:val="21"/>
          <w:szCs w:val="21"/>
        </w:rPr>
        <w:t>Lagos State University, Nigeria</w:t>
      </w:r>
    </w:p>
    <w:p w:rsidR="00043DC8" w:rsidRPr="009A297B" w:rsidRDefault="00311A88" w:rsidP="00043DC8">
      <w:pPr>
        <w:tabs>
          <w:tab w:val="left" w:pos="1665"/>
        </w:tabs>
        <w:spacing w:line="240" w:lineRule="auto"/>
        <w:jc w:val="center"/>
        <w:rPr>
          <w:rFonts w:ascii="Times New Roman" w:hAnsi="Times New Roman"/>
          <w:iCs/>
          <w:sz w:val="21"/>
          <w:szCs w:val="21"/>
        </w:rPr>
      </w:pPr>
      <w:hyperlink r:id="rId40" w:history="1">
        <w:r w:rsidR="00043DC8" w:rsidRPr="009A297B">
          <w:rPr>
            <w:rStyle w:val="Hyperlink"/>
            <w:rFonts w:ascii="Times New Roman" w:hAnsi="Times New Roman"/>
            <w:iCs/>
            <w:sz w:val="21"/>
            <w:szCs w:val="21"/>
          </w:rPr>
          <w:t>samsonnwankwo2007@yahoo.com</w:t>
        </w:r>
      </w:hyperlink>
      <w:r w:rsidR="00043DC8" w:rsidRPr="009A297B">
        <w:rPr>
          <w:rFonts w:ascii="Times New Roman" w:hAnsi="Times New Roman"/>
          <w:b/>
          <w:sz w:val="21"/>
          <w:szCs w:val="21"/>
        </w:rPr>
        <w:tab/>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Abstract</w:t>
      </w:r>
    </w:p>
    <w:p w:rsidR="00043DC8" w:rsidRPr="009A297B" w:rsidRDefault="00043DC8" w:rsidP="00043DC8">
      <w:pPr>
        <w:spacing w:line="240" w:lineRule="auto"/>
        <w:jc w:val="both"/>
        <w:rPr>
          <w:rFonts w:ascii="Times New Roman" w:hAnsi="Times New Roman"/>
          <w:i/>
          <w:sz w:val="21"/>
          <w:szCs w:val="21"/>
        </w:rPr>
      </w:pPr>
      <w:r w:rsidRPr="009A297B">
        <w:rPr>
          <w:rFonts w:ascii="Times New Roman" w:hAnsi="Times New Roman"/>
          <w:i/>
          <w:sz w:val="21"/>
          <w:szCs w:val="21"/>
        </w:rPr>
        <w:t>This study was designed with the aim of evaluating insurance claims fraud among homeowners’ insurance policy holders in Nigeria. Data was gathered through the use of questionnaire; the sample population was made up 113 respondents drawn from the claims, marketing and underwriting departments of ten insurance companies selected from the list of those that underwrite homeowner’s insurance policy. The survey design for this study was descriptive in nature; the respondents were also allowed to make extra statement aside from what was contained in the questionnaire. The finding revealed that there are incidences of claims fraud among homeowner’s insurance policy holders. This has negatively impacted on claims fund that is available to insurance companies to meet their claims obligations in other classes of insurance business. The study recommends that the insurance company should use the insurance instrument of excess to allow the insured to carry a percentage of any loss that do occur from fire and also that cash limit be imposed to control the claims cost of the insurance company. Additionally, insurance companies should take steps to evaluate their procedures with a view to correcting any identified weaknesses. These could be by putting in place processes to deter, detect, prevent and remedy frauds. Other recommendations will include the setting up of an industry fraud data base that will assist them to gather information that will be used to understand the sources of fraud</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 xml:space="preserve">Key words: </w:t>
      </w:r>
      <w:r w:rsidRPr="009A297B">
        <w:rPr>
          <w:rFonts w:ascii="Times New Roman" w:hAnsi="Times New Roman"/>
          <w:b/>
          <w:i/>
          <w:sz w:val="21"/>
          <w:szCs w:val="21"/>
        </w:rPr>
        <w:t>Insurance, Claims, Claims fraud, Homeowner’s policy, Nigeria</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Introduction</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Homeowners insurance policy is one of the most accessible and recognized part of property insurance in the world (Majewiski,2013,Gao,2014).Empirical  evidence had shown that portfolio underwriting through homeowners insurance  policy contributed immensely to the underwriting  and financial strength of many insurance companies in the world (Grace,Elein &amp; Toliendorfer,2001;2004);Commonwealth of Virginia,2011).</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GAO (2014) stated that perils or risk agents emanating from property related risk events such as flood, wildfires, hurricanes, theft, and the likes usually have a devastating effect on individuals and communities at large.</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concept of “claim” is described according to Krisnan (2010) as the request on an insurance company to fulfill a promise entered into with the insured. While Brook, Popow and Hoopes (2005 ; Parsons,2005) had earlier explained claim as a demand upon recovery for  a loss whereby an insurance coverage had been arranged . Capgemni (2011; Singh, 2012) said that, the claim process of an insurance company could be used as a mirror to show its ability to meet its obligation to the insured. Additionally, the insurance company can use claims settlement effectively to acquire more customers; meet the insurance expectation of the insured as well as a competitive tool to have a greater share of the insurance market.</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Studies also have shown how the settlements of claims have instrumental to insurance companies’ development  and how it has been used over  time to achieve  a number of objectives such as the creation of a favourable image in the hearts of policy holders(Singh,2012);testing the solvency of insurers (Daniel,2013);competitive weapon to attract prospective insured(Clark,2002) as well as the retention of existing policyholders(Organisation for Economic Co-operation &amp; Development,2004).</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Fraud, according to the Monetary Authority of Singapore (2012; Ramos, Jim &amp; Donne, Tennyson, 2008 Tuytel, 2000) is seen as activities involving intentions to profit in a dishonest manner from illicit gains accruing to a  party with an intention to deprive another  person of something of value. Relatedly; Vasiu &amp; Vasiu,(2004);Duffield &amp; Grabowsky,(2001) Brennan (2012) defined fraud as any intentional act that contravenes rules, regulations or policies with the intent to get unauthorized financial benefits. In a homeowners insurance policy fraud is perpetrated when the insured knowingly submits a false claim for </w:t>
      </w:r>
      <w:r w:rsidRPr="009A297B">
        <w:rPr>
          <w:rFonts w:ascii="Times New Roman" w:hAnsi="Times New Roman"/>
          <w:sz w:val="21"/>
          <w:szCs w:val="21"/>
        </w:rPr>
        <w:lastRenderedPageBreak/>
        <w:t>more than the loss that is sustained through various forms that include overstating the value of stolen item, intentionally damaging property to make a claim etc.</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Researchers have extensively discussed what constitutes insurance claims fraud (Butterworth, 2006; Ramos, Jim &amp; Donne, (2012); Tennyson, (2008); Tuytel, (2010). Bourgeon &amp; Pierre 2012.Earlier submission by Derrig and Kraus (1994), said that insurance claims fraud emanates when an insured willfully obtained money from an insurer under false pretense or material misrepresentation, Lang and Achim (2008) on their part  contended that insurance claims fraud exist when policyholders make overstatement or fakes damage that never occurred;Onaolapo(2000),in an earlier submission states that insurance claims fraud  includes acts,omissions or concealment ,which involve a breach of legal or equitable duty of trust,which results in disadvantage or injury to another.</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Statement of the problem</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When a claim is made and is settled, the policyholder is satisfied because this is the primary reason for the purchase of insurance. On the other hand, where a claim is not settled because of infractions on the part of the policyholder, such policyholder though feigning ignorance before the insurer will know that its claim is fraudulent.</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A number of studies have been conducted to explore the issues that concern claims handling and insurance fraud in Nigeria.(Ojikutu,Yusuf &amp; Obalola,2011;Yusuf &amp; Dansu,2014;Yusuf &amp; Babalola,2009) Other studies have also focused on claims fraud, litigation and profitability in developed countries of U.S.A. U.K. and France. Further research work have also shown how the thought of premium payment by an insured as exorbitant and the need to fake claim to get back the considered surplus as an option. (Coalition against insurance fraud 1997; Viaene &amp; Dedene, 2004)</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Not much study has however been conducted especially in Nigeria on fraud in the property insurance market among the homeowners insurance policyholders. Hence, this study which will focus on investigating the peril with the highest fraud occurrence among homeowners insurance policyholders; peril impact on the homeowners insurance policy claims cost; major source(s) of  insurance claims fraud  in homeowners insurance policy; frequency of homeowners insurance policy claims detection; factors that encourage fraud  among homeowners insurance policyholders and lastly, the means of detecting claims fraud among homeowners insurance policyholders in Nigeria.</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Aims and objectives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broad aim of this study is to evaluate insurance fraud among home</w:t>
      </w:r>
      <w:r>
        <w:rPr>
          <w:rFonts w:ascii="Times New Roman" w:hAnsi="Times New Roman"/>
          <w:sz w:val="21"/>
          <w:szCs w:val="21"/>
        </w:rPr>
        <w:t>-</w:t>
      </w:r>
      <w:r w:rsidRPr="009A297B">
        <w:rPr>
          <w:rFonts w:ascii="Times New Roman" w:hAnsi="Times New Roman"/>
          <w:sz w:val="21"/>
          <w:szCs w:val="21"/>
        </w:rPr>
        <w:t>owners insurance policyholders in Nigeria using selected general insurance companies experience.</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specific objectives of this study are to:</w:t>
      </w:r>
    </w:p>
    <w:p w:rsidR="00043DC8" w:rsidRPr="009A297B" w:rsidRDefault="00043DC8" w:rsidP="0072434C">
      <w:pPr>
        <w:pStyle w:val="ListParagraph"/>
        <w:numPr>
          <w:ilvl w:val="0"/>
          <w:numId w:val="21"/>
        </w:numPr>
        <w:spacing w:after="200" w:line="240" w:lineRule="auto"/>
        <w:jc w:val="both"/>
        <w:rPr>
          <w:rFonts w:ascii="Times New Roman" w:hAnsi="Times New Roman"/>
          <w:sz w:val="21"/>
          <w:szCs w:val="21"/>
        </w:rPr>
      </w:pPr>
      <w:r w:rsidRPr="009A297B">
        <w:rPr>
          <w:rFonts w:ascii="Times New Roman" w:hAnsi="Times New Roman"/>
          <w:sz w:val="21"/>
          <w:szCs w:val="21"/>
        </w:rPr>
        <w:t>Identify perils with high fraud in homeowners insurance policy</w:t>
      </w:r>
    </w:p>
    <w:p w:rsidR="00043DC8" w:rsidRPr="009A297B" w:rsidRDefault="00043DC8" w:rsidP="0072434C">
      <w:pPr>
        <w:pStyle w:val="ListParagraph"/>
        <w:numPr>
          <w:ilvl w:val="0"/>
          <w:numId w:val="21"/>
        </w:numPr>
        <w:spacing w:after="200" w:line="240" w:lineRule="auto"/>
        <w:jc w:val="both"/>
        <w:rPr>
          <w:rFonts w:ascii="Times New Roman" w:hAnsi="Times New Roman"/>
          <w:sz w:val="21"/>
          <w:szCs w:val="21"/>
        </w:rPr>
      </w:pPr>
      <w:r w:rsidRPr="009A297B">
        <w:rPr>
          <w:rFonts w:ascii="Times New Roman" w:hAnsi="Times New Roman"/>
          <w:sz w:val="21"/>
          <w:szCs w:val="21"/>
        </w:rPr>
        <w:t>Ascertain perils with high claims cost among companies underwriting homeowners insurance policy</w:t>
      </w:r>
    </w:p>
    <w:p w:rsidR="00043DC8" w:rsidRPr="009A297B" w:rsidRDefault="00043DC8" w:rsidP="0072434C">
      <w:pPr>
        <w:pStyle w:val="ListParagraph"/>
        <w:numPr>
          <w:ilvl w:val="0"/>
          <w:numId w:val="21"/>
        </w:numPr>
        <w:spacing w:after="200" w:line="240" w:lineRule="auto"/>
        <w:jc w:val="both"/>
        <w:rPr>
          <w:rFonts w:ascii="Times New Roman" w:hAnsi="Times New Roman"/>
          <w:sz w:val="21"/>
          <w:szCs w:val="21"/>
        </w:rPr>
      </w:pPr>
      <w:r w:rsidRPr="009A297B">
        <w:rPr>
          <w:rFonts w:ascii="Times New Roman" w:hAnsi="Times New Roman"/>
          <w:sz w:val="21"/>
          <w:szCs w:val="21"/>
        </w:rPr>
        <w:t>Reveal sources of fraud in homeowners insurance policy</w:t>
      </w:r>
    </w:p>
    <w:p w:rsidR="00043DC8" w:rsidRPr="009A297B" w:rsidRDefault="00043DC8" w:rsidP="0072434C">
      <w:pPr>
        <w:pStyle w:val="ListParagraph"/>
        <w:numPr>
          <w:ilvl w:val="0"/>
          <w:numId w:val="21"/>
        </w:numPr>
        <w:spacing w:after="200" w:line="240" w:lineRule="auto"/>
        <w:jc w:val="both"/>
        <w:rPr>
          <w:rFonts w:ascii="Times New Roman" w:hAnsi="Times New Roman"/>
          <w:sz w:val="21"/>
          <w:szCs w:val="21"/>
        </w:rPr>
      </w:pPr>
      <w:r w:rsidRPr="009A297B">
        <w:rPr>
          <w:rFonts w:ascii="Times New Roman" w:hAnsi="Times New Roman"/>
          <w:sz w:val="21"/>
          <w:szCs w:val="21"/>
        </w:rPr>
        <w:t>Evaluate the frequency of insurance claims fraud detection among homeowners insurance policy underwriters</w:t>
      </w:r>
    </w:p>
    <w:p w:rsidR="00043DC8" w:rsidRPr="009A297B" w:rsidRDefault="00043DC8" w:rsidP="0072434C">
      <w:pPr>
        <w:pStyle w:val="ListParagraph"/>
        <w:numPr>
          <w:ilvl w:val="0"/>
          <w:numId w:val="21"/>
        </w:numPr>
        <w:spacing w:after="200" w:line="240" w:lineRule="auto"/>
        <w:jc w:val="both"/>
        <w:rPr>
          <w:rFonts w:ascii="Times New Roman" w:hAnsi="Times New Roman"/>
          <w:sz w:val="21"/>
          <w:szCs w:val="21"/>
        </w:rPr>
      </w:pPr>
      <w:r w:rsidRPr="009A297B">
        <w:rPr>
          <w:rFonts w:ascii="Times New Roman" w:hAnsi="Times New Roman"/>
          <w:sz w:val="21"/>
          <w:szCs w:val="21"/>
        </w:rPr>
        <w:t>Investigate the factors that encourage fraud among homeowners insurance policyholders</w:t>
      </w:r>
    </w:p>
    <w:p w:rsidR="00043DC8" w:rsidRPr="00324A07" w:rsidRDefault="00043DC8" w:rsidP="0072434C">
      <w:pPr>
        <w:pStyle w:val="ListParagraph"/>
        <w:numPr>
          <w:ilvl w:val="0"/>
          <w:numId w:val="21"/>
        </w:numPr>
        <w:spacing w:after="200" w:line="240" w:lineRule="auto"/>
        <w:jc w:val="both"/>
        <w:rPr>
          <w:rFonts w:ascii="Times New Roman" w:hAnsi="Times New Roman"/>
          <w:sz w:val="21"/>
          <w:szCs w:val="21"/>
        </w:rPr>
      </w:pPr>
      <w:r w:rsidRPr="009A297B">
        <w:rPr>
          <w:rFonts w:ascii="Times New Roman" w:hAnsi="Times New Roman"/>
          <w:sz w:val="21"/>
          <w:szCs w:val="21"/>
        </w:rPr>
        <w:t>Find out the means of detecting claims fraud by insurance companies underwriting home</w:t>
      </w:r>
      <w:r>
        <w:rPr>
          <w:rFonts w:ascii="Times New Roman" w:hAnsi="Times New Roman"/>
          <w:sz w:val="21"/>
          <w:szCs w:val="21"/>
        </w:rPr>
        <w:t>-</w:t>
      </w:r>
      <w:r w:rsidRPr="009A297B">
        <w:rPr>
          <w:rFonts w:ascii="Times New Roman" w:hAnsi="Times New Roman"/>
          <w:sz w:val="21"/>
          <w:szCs w:val="21"/>
        </w:rPr>
        <w:t>owners insurance policy.</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Research questions</w:t>
      </w:r>
    </w:p>
    <w:p w:rsidR="00043DC8" w:rsidRPr="00324A07" w:rsidRDefault="00043DC8" w:rsidP="00043DC8">
      <w:pPr>
        <w:spacing w:line="240" w:lineRule="auto"/>
        <w:jc w:val="both"/>
        <w:rPr>
          <w:rFonts w:ascii="Times New Roman" w:hAnsi="Times New Roman"/>
          <w:sz w:val="21"/>
          <w:szCs w:val="21"/>
        </w:rPr>
      </w:pPr>
      <w:r w:rsidRPr="00324A07">
        <w:rPr>
          <w:rFonts w:ascii="Times New Roman" w:hAnsi="Times New Roman"/>
          <w:sz w:val="21"/>
          <w:szCs w:val="21"/>
        </w:rPr>
        <w:t>Based on the objectives that are stated above, the following research questions were formulated:</w:t>
      </w:r>
    </w:p>
    <w:p w:rsidR="00043DC8" w:rsidRPr="002814D7" w:rsidRDefault="00043DC8" w:rsidP="0072434C">
      <w:pPr>
        <w:pStyle w:val="ListParagraph"/>
        <w:numPr>
          <w:ilvl w:val="0"/>
          <w:numId w:val="44"/>
        </w:numPr>
        <w:spacing w:after="200" w:line="240" w:lineRule="auto"/>
        <w:jc w:val="both"/>
        <w:rPr>
          <w:rFonts w:ascii="Times New Roman" w:hAnsi="Times New Roman"/>
          <w:sz w:val="21"/>
          <w:szCs w:val="21"/>
        </w:rPr>
      </w:pPr>
      <w:r w:rsidRPr="002814D7">
        <w:rPr>
          <w:rFonts w:ascii="Times New Roman" w:hAnsi="Times New Roman"/>
          <w:sz w:val="21"/>
          <w:szCs w:val="21"/>
        </w:rPr>
        <w:t>What are the possible perils with high fraud in the homeowners’ insurance policy?</w:t>
      </w:r>
    </w:p>
    <w:p w:rsidR="00043DC8" w:rsidRPr="002814D7" w:rsidRDefault="00043DC8" w:rsidP="0072434C">
      <w:pPr>
        <w:pStyle w:val="ListParagraph"/>
        <w:numPr>
          <w:ilvl w:val="0"/>
          <w:numId w:val="44"/>
        </w:numPr>
        <w:spacing w:after="200" w:line="240" w:lineRule="auto"/>
        <w:jc w:val="both"/>
        <w:rPr>
          <w:rFonts w:ascii="Times New Roman" w:hAnsi="Times New Roman"/>
          <w:sz w:val="21"/>
          <w:szCs w:val="21"/>
        </w:rPr>
      </w:pPr>
      <w:r w:rsidRPr="002814D7">
        <w:rPr>
          <w:rFonts w:ascii="Times New Roman" w:hAnsi="Times New Roman"/>
          <w:sz w:val="21"/>
          <w:szCs w:val="21"/>
        </w:rPr>
        <w:t>What are the possible perils with high claims costs in homeowners’ insurance policy?</w:t>
      </w:r>
    </w:p>
    <w:p w:rsidR="00043DC8" w:rsidRPr="002814D7" w:rsidRDefault="00043DC8" w:rsidP="0072434C">
      <w:pPr>
        <w:pStyle w:val="ListParagraph"/>
        <w:numPr>
          <w:ilvl w:val="0"/>
          <w:numId w:val="44"/>
        </w:numPr>
        <w:spacing w:after="200" w:line="240" w:lineRule="auto"/>
        <w:jc w:val="both"/>
        <w:rPr>
          <w:rFonts w:ascii="Times New Roman" w:hAnsi="Times New Roman"/>
          <w:sz w:val="21"/>
          <w:szCs w:val="21"/>
        </w:rPr>
      </w:pPr>
      <w:r w:rsidRPr="002814D7">
        <w:rPr>
          <w:rFonts w:ascii="Times New Roman" w:hAnsi="Times New Roman"/>
          <w:sz w:val="21"/>
          <w:szCs w:val="21"/>
        </w:rPr>
        <w:t>What are the major sources of insurance claims fraud in homeowners insurance policy?</w:t>
      </w:r>
    </w:p>
    <w:p w:rsidR="00043DC8" w:rsidRPr="002814D7" w:rsidRDefault="00043DC8" w:rsidP="0072434C">
      <w:pPr>
        <w:pStyle w:val="ListParagraph"/>
        <w:numPr>
          <w:ilvl w:val="0"/>
          <w:numId w:val="44"/>
        </w:numPr>
        <w:spacing w:after="200" w:line="240" w:lineRule="auto"/>
        <w:jc w:val="both"/>
        <w:rPr>
          <w:rFonts w:ascii="Times New Roman" w:hAnsi="Times New Roman"/>
          <w:sz w:val="21"/>
          <w:szCs w:val="21"/>
        </w:rPr>
      </w:pPr>
      <w:r w:rsidRPr="002814D7">
        <w:rPr>
          <w:rFonts w:ascii="Times New Roman" w:hAnsi="Times New Roman"/>
          <w:sz w:val="21"/>
          <w:szCs w:val="21"/>
        </w:rPr>
        <w:t>How frequently are insurance claims frauds detected in homeowners insurance policy?</w:t>
      </w:r>
    </w:p>
    <w:p w:rsidR="00043DC8" w:rsidRPr="002814D7" w:rsidRDefault="00043DC8" w:rsidP="0072434C">
      <w:pPr>
        <w:pStyle w:val="ListParagraph"/>
        <w:numPr>
          <w:ilvl w:val="0"/>
          <w:numId w:val="44"/>
        </w:numPr>
        <w:spacing w:after="200" w:line="240" w:lineRule="auto"/>
        <w:jc w:val="both"/>
        <w:rPr>
          <w:rFonts w:ascii="Times New Roman" w:hAnsi="Times New Roman"/>
          <w:sz w:val="21"/>
          <w:szCs w:val="21"/>
        </w:rPr>
      </w:pPr>
      <w:r w:rsidRPr="002814D7">
        <w:rPr>
          <w:rFonts w:ascii="Times New Roman" w:hAnsi="Times New Roman"/>
          <w:sz w:val="21"/>
          <w:szCs w:val="21"/>
        </w:rPr>
        <w:t>What are the possible factors encouraging homeowners insurance claims fraud?</w:t>
      </w:r>
    </w:p>
    <w:p w:rsidR="00043DC8" w:rsidRPr="002814D7" w:rsidRDefault="00043DC8" w:rsidP="0072434C">
      <w:pPr>
        <w:pStyle w:val="ListParagraph"/>
        <w:numPr>
          <w:ilvl w:val="0"/>
          <w:numId w:val="44"/>
        </w:numPr>
        <w:spacing w:after="200" w:line="240" w:lineRule="auto"/>
        <w:jc w:val="both"/>
        <w:rPr>
          <w:rFonts w:ascii="Times New Roman" w:hAnsi="Times New Roman"/>
          <w:sz w:val="21"/>
          <w:szCs w:val="21"/>
        </w:rPr>
      </w:pPr>
      <w:r w:rsidRPr="002814D7">
        <w:rPr>
          <w:rFonts w:ascii="Times New Roman" w:hAnsi="Times New Roman"/>
          <w:sz w:val="21"/>
          <w:szCs w:val="21"/>
        </w:rPr>
        <w:t>What are the possible ways that insurance companies underwriting home</w:t>
      </w:r>
      <w:r>
        <w:rPr>
          <w:rFonts w:ascii="Times New Roman" w:hAnsi="Times New Roman"/>
          <w:sz w:val="21"/>
          <w:szCs w:val="21"/>
        </w:rPr>
        <w:t>-</w:t>
      </w:r>
      <w:r w:rsidRPr="002814D7">
        <w:rPr>
          <w:rFonts w:ascii="Times New Roman" w:hAnsi="Times New Roman"/>
          <w:sz w:val="21"/>
          <w:szCs w:val="21"/>
        </w:rPr>
        <w:t>owners insurance policy can detect fraudulent claims.</w:t>
      </w:r>
    </w:p>
    <w:p w:rsidR="00043DC8" w:rsidRPr="009A297B" w:rsidRDefault="00043DC8" w:rsidP="00043DC8">
      <w:pPr>
        <w:pStyle w:val="ListParagraph"/>
        <w:spacing w:line="240" w:lineRule="auto"/>
        <w:ind w:left="90"/>
        <w:jc w:val="both"/>
        <w:rPr>
          <w:rFonts w:ascii="Times New Roman" w:hAnsi="Times New Roman"/>
          <w:b/>
          <w:sz w:val="21"/>
          <w:szCs w:val="21"/>
        </w:rPr>
      </w:pPr>
      <w:r w:rsidRPr="009A297B">
        <w:rPr>
          <w:rFonts w:ascii="Times New Roman" w:hAnsi="Times New Roman"/>
          <w:b/>
          <w:sz w:val="21"/>
          <w:szCs w:val="21"/>
        </w:rPr>
        <w:lastRenderedPageBreak/>
        <w:t>Literature review</w:t>
      </w:r>
    </w:p>
    <w:p w:rsidR="00043DC8" w:rsidRPr="009A297B" w:rsidRDefault="00043DC8" w:rsidP="00043DC8">
      <w:pPr>
        <w:pStyle w:val="ListParagraph"/>
        <w:spacing w:line="240" w:lineRule="auto"/>
        <w:ind w:left="90"/>
        <w:jc w:val="both"/>
        <w:rPr>
          <w:rFonts w:ascii="Times New Roman" w:hAnsi="Times New Roman"/>
          <w:color w:val="000000"/>
          <w:sz w:val="21"/>
          <w:szCs w:val="21"/>
        </w:rPr>
      </w:pPr>
      <w:r w:rsidRPr="009A297B">
        <w:rPr>
          <w:rFonts w:ascii="Times New Roman" w:hAnsi="Times New Roman"/>
          <w:sz w:val="21"/>
          <w:szCs w:val="21"/>
        </w:rPr>
        <w:t>Several studies have been carried out on insurance claims fraud across different countries {Derrig &amp; Kraus(1994), Lang &amp; Achim(2008),</w:t>
      </w:r>
      <w:r w:rsidRPr="009A297B">
        <w:rPr>
          <w:rFonts w:ascii="Times New Roman" w:hAnsi="Times New Roman"/>
          <w:bCs/>
          <w:sz w:val="21"/>
          <w:szCs w:val="21"/>
        </w:rPr>
        <w:t xml:space="preserve"> Onaolapo (2000)</w:t>
      </w:r>
      <w:r w:rsidRPr="009A297B">
        <w:rPr>
          <w:rFonts w:ascii="Times New Roman" w:hAnsi="Times New Roman"/>
          <w:sz w:val="21"/>
          <w:szCs w:val="21"/>
        </w:rPr>
        <w:t xml:space="preserve"> Smith, Button, Johnston &amp; Frimpong, 2010;</w:t>
      </w:r>
      <w:r w:rsidRPr="009A297B">
        <w:rPr>
          <w:rFonts w:ascii="Times New Roman" w:hAnsi="Times New Roman"/>
          <w:color w:val="000000"/>
          <w:sz w:val="21"/>
          <w:szCs w:val="21"/>
        </w:rPr>
        <w:t xml:space="preserve"> Nicola, Linden &amp; Thomas, 2006;Roder &amp; Jamieson,2005,Insurance Europe,2013). Fraud as used in insurance transactions is described by( Derrig &amp; Kraus1994;Puchstein,Jorg &amp; Frauke,2014) as a criminal act ,beyond doubt that violates statutes, making the willful act of obtaining money or value from an insurer under false pretence or  material representation of a crime.</w:t>
      </w:r>
      <w:r w:rsidRPr="009A297B">
        <w:rPr>
          <w:rFonts w:ascii="Times New Roman" w:hAnsi="Times New Roman"/>
          <w:bCs/>
          <w:sz w:val="21"/>
          <w:szCs w:val="21"/>
        </w:rPr>
        <w:t xml:space="preserve"> Onaolapo (2000);Kuria &amp;Morange,2014;Gill &amp; Randall,2015;Schiller,2005) said that insurance fraud includes</w:t>
      </w:r>
      <w:r w:rsidRPr="009A297B">
        <w:rPr>
          <w:rFonts w:ascii="Times New Roman" w:hAnsi="Times New Roman"/>
          <w:sz w:val="21"/>
          <w:szCs w:val="21"/>
        </w:rPr>
        <w:t xml:space="preserve"> acts, omissions, or concealments, which involve a breach of legal or equitable duty or trust, which results in disadvantage or injury to another.</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Insurance claims fraud occurs when an insurance consumer commit a deliberate deception in order to obtain an illegitimate gain. (National Association of Insurance Commissioners, 2017)</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negative effect of insurance claims fraud on the profitability of insurance companies if not curtailed has been discussed in the research studies of Gill &amp; Randall 2015; Clarke 1989;, SAS, 2012, Zalma, 2011). The various ways through which insurance fraud can arise in a homeowners  insurance policy  have been discussed to include deliberately attempting to stage an accident, theft, arson, exaggerating a legitimate claim or knowingly omitting or providing false information while filing in an application for claim.(NAIC,2017;Button,Pakes &amp; Blackburn 2013;Gill,Wolley &amp; Gill,1994)).This can also be classified into fictitious claims and claims build up and redefinition of claim by wrong information towards the event the lead to a claim in order to receive indemnity from the insurance company.</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An attempt at classifying insurance fraud is found in the study conducted by Viaene &amp; Dedene(2004) where three types of insurance fraud were given as internal vs external fraud, underwriting vs claims fraud and soft vs  hard fraud.In these typologies claims fraud occurs when the insured deliberately inflates or provides false information about their loss.</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Empirical review</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Fraud is a growing concern for property insurers’ globally. In a survey carried out by Accenture  (2012, 2013), covering periods 2010 to 2013 there was said to be a 10% increase in fraudulent claims in both Europe and Latin America. An observation of the financial reports of insurance companies in Nigeria between 2007 and 2016 reveals a significant increase in claims payout. According to figures released by Augusto &amp; Co, a research and rating agency in Nigeria,(2017), the insurance industry underwrote risk of over </w:t>
      </w:r>
      <w:r w:rsidRPr="009A297B">
        <w:rPr>
          <w:rFonts w:ascii="Times New Roman" w:hAnsi="Times New Roman"/>
          <w:dstrike/>
          <w:sz w:val="21"/>
          <w:szCs w:val="21"/>
        </w:rPr>
        <w:t>N</w:t>
      </w:r>
      <w:r w:rsidRPr="009A297B">
        <w:rPr>
          <w:rFonts w:ascii="Times New Roman" w:hAnsi="Times New Roman"/>
          <w:sz w:val="21"/>
          <w:szCs w:val="21"/>
        </w:rPr>
        <w:t xml:space="preserve">300billion in 2016 out of which 28% of gross premium income </w:t>
      </w:r>
      <w:r w:rsidRPr="009A297B">
        <w:rPr>
          <w:rFonts w:ascii="Times New Roman" w:hAnsi="Times New Roman"/>
          <w:dstrike/>
          <w:sz w:val="21"/>
          <w:szCs w:val="21"/>
        </w:rPr>
        <w:t>N</w:t>
      </w:r>
      <w:r w:rsidRPr="009A297B">
        <w:rPr>
          <w:rFonts w:ascii="Times New Roman" w:hAnsi="Times New Roman"/>
          <w:sz w:val="21"/>
          <w:szCs w:val="21"/>
        </w:rPr>
        <w:t xml:space="preserve">84 billion was paid out as claims. Due to the nature of insurance claims fraud, it is challenging to find an accurate estimate for its occurrence in Nigeria; as a result of the dearth of data by industry practitioners and the secrecy which insurance companies attach to its discussion. However, the National Insurance Commission (NAICOM) in a statement on insurance claims settlement in 2016, said that the commission resolved 218 complaints on claims against various insurance companies worth </w:t>
      </w:r>
      <w:r w:rsidRPr="009A297B">
        <w:rPr>
          <w:rFonts w:ascii="Times New Roman" w:hAnsi="Times New Roman"/>
          <w:dstrike/>
          <w:sz w:val="21"/>
          <w:szCs w:val="21"/>
        </w:rPr>
        <w:t>N</w:t>
      </w:r>
      <w:r w:rsidRPr="009A297B">
        <w:rPr>
          <w:rFonts w:ascii="Times New Roman" w:hAnsi="Times New Roman"/>
          <w:sz w:val="21"/>
          <w:szCs w:val="21"/>
        </w:rPr>
        <w:t xml:space="preserve"> 5.48 billion. “A “case” was however; withdrawn because it was found to be fraudulent”. This means that even if there are no records on insurance claims fraud in the Nigerian insurance industry its existence is not in doubt.</w:t>
      </w:r>
    </w:p>
    <w:p w:rsidR="00043DC8"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color w:val="1F201D"/>
          <w:sz w:val="21"/>
          <w:szCs w:val="21"/>
        </w:rPr>
        <w:t>In the study conducted by Singh (2012), certain inefficiencies were given as being responsible for driving up claims costs of an insurance companies in India and this included the growing number of fraudulent claims; this result was the same in</w:t>
      </w:r>
      <w:r w:rsidRPr="009A297B">
        <w:rPr>
          <w:rFonts w:ascii="Times New Roman" w:hAnsi="Times New Roman"/>
          <w:sz w:val="21"/>
          <w:szCs w:val="21"/>
        </w:rPr>
        <w:t xml:space="preserve"> countries such as the United kingdom, the United State of America, France, the Netherland and other countries that have kept data on claims fraud in their insurance market. In a 2008 study conducted by Muller, Hato &amp; Joel, (2008), claims fraud alone accounted for an estimated 18% of the compensation that was paid out in the auto insurance market in the United State of America. This situation also applies in other </w:t>
      </w:r>
      <w:r>
        <w:rPr>
          <w:rFonts w:ascii="Times New Roman" w:hAnsi="Times New Roman"/>
          <w:sz w:val="21"/>
          <w:szCs w:val="21"/>
        </w:rPr>
        <w:t xml:space="preserve">classes of insurance business. </w:t>
      </w:r>
    </w:p>
    <w:p w:rsidR="00043DC8" w:rsidRPr="002814D7" w:rsidRDefault="00043DC8" w:rsidP="00043DC8">
      <w:pPr>
        <w:autoSpaceDE w:val="0"/>
        <w:autoSpaceDN w:val="0"/>
        <w:adjustRightInd w:val="0"/>
        <w:spacing w:after="0" w:line="240" w:lineRule="auto"/>
        <w:jc w:val="both"/>
        <w:rPr>
          <w:rFonts w:ascii="Times New Roman" w:hAnsi="Times New Roman"/>
          <w:sz w:val="21"/>
          <w:szCs w:val="21"/>
        </w:rPr>
      </w:pPr>
    </w:p>
    <w:p w:rsidR="00F00B66" w:rsidRDefault="00F00B66">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lastRenderedPageBreak/>
        <w:t>Research methods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This study engages a descriptive survey design .The essence of the usage of this survey method is that it gives the researcher a clue about pertinent fact of the concepts of interests and also make an observation  of happenings around sample subjects without making any control of them(Sekeran &amp; Bongie,2016).The research  work thus employed a cross sectional survey strategy which in predicting the behavior of sample circumstances (Saunders, Lewis &amp; Thornhill,2009).The data collection technique employed was a structured questionnaire primarily because of its suitability to the choice  of research strategy. The instrument for data gathering was further assisted by seeking information and adopting the Likert-scaling measurement.</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chosen population comprises the totality of the members of staff within insurance companies presently in operation in Nigeria. A sample of ten insurance companies comprising both general and life insurance businesses, whose members of staff work in the claims, marketing and underwriting  departments were surveyed ;and it produced a sample size of 113,out of the 150 distributed questionnaires(that is 5 questionnaires to each department making 15 questionnaires to each insurance company).The choice of questionnaire distribution was drawn within the Lagos metropolis as many insurance companies have their registered head office there. For ease of distribution and retrieval of the questionnaire, phone calls were made to ensure that the questionnaire is properly completed and to answer any other clarification that is sought by the respondents. As for the validity of the research instrument, congruent and content validity were employed. While the congruent validity was used to ensure that variables or concepts were from relevant literature, the content validity was employed to ease administration of few questionnaires to selected claims, marketing and underwriting departments members of staff and to academic staff members with specialization in insurance and risk management.</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b/>
          <w:sz w:val="21"/>
          <w:szCs w:val="21"/>
        </w:rPr>
        <w:t xml:space="preserve">Analysis, Results and Discussion   </w:t>
      </w:r>
    </w:p>
    <w:p w:rsidR="00043DC8"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simple frequency percentage table was employed to analyse the various research questions formulated with the assis</w:t>
      </w:r>
      <w:r>
        <w:rPr>
          <w:rFonts w:ascii="Times New Roman" w:hAnsi="Times New Roman"/>
          <w:sz w:val="21"/>
          <w:szCs w:val="21"/>
        </w:rPr>
        <w:t>tance of verbal interpretations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b/>
          <w:sz w:val="21"/>
          <w:szCs w:val="21"/>
        </w:rPr>
        <w:t>Analyses of research questions</w:t>
      </w:r>
      <w:r w:rsidRPr="009A297B">
        <w:rPr>
          <w:rFonts w:ascii="Times New Roman" w:hAnsi="Times New Roman"/>
          <w:sz w:val="21"/>
          <w:szCs w:val="21"/>
        </w:rPr>
        <w:t xml:space="preserve"> </w:t>
      </w:r>
    </w:p>
    <w:p w:rsidR="00043DC8" w:rsidRPr="009A297B" w:rsidRDefault="00043DC8" w:rsidP="00043DC8">
      <w:pPr>
        <w:rPr>
          <w:rFonts w:ascii="Times New Roman" w:hAnsi="Times New Roman"/>
          <w:b/>
          <w:sz w:val="21"/>
          <w:szCs w:val="21"/>
        </w:rPr>
      </w:pPr>
      <w:r>
        <w:rPr>
          <w:rFonts w:ascii="Times New Roman" w:hAnsi="Times New Roman"/>
          <w:b/>
          <w:sz w:val="21"/>
          <w:szCs w:val="21"/>
        </w:rPr>
        <w:t>Table 1</w:t>
      </w:r>
      <w:r w:rsidRPr="009A297B">
        <w:rPr>
          <w:rFonts w:ascii="Times New Roman" w:hAnsi="Times New Roman"/>
          <w:b/>
          <w:sz w:val="21"/>
          <w:szCs w:val="21"/>
        </w:rPr>
        <w:t xml:space="preserve"> Perils with high occurrence in home</w:t>
      </w:r>
      <w:r>
        <w:rPr>
          <w:rFonts w:ascii="Times New Roman" w:hAnsi="Times New Roman"/>
          <w:b/>
          <w:sz w:val="21"/>
          <w:szCs w:val="21"/>
        </w:rPr>
        <w:t>-</w:t>
      </w:r>
      <w:r w:rsidRPr="009A297B">
        <w:rPr>
          <w:rFonts w:ascii="Times New Roman" w:hAnsi="Times New Roman"/>
          <w:b/>
          <w:sz w:val="21"/>
          <w:szCs w:val="21"/>
        </w:rPr>
        <w:t xml:space="preserve">owners insurance policy     </w:t>
      </w:r>
    </w:p>
    <w:tbl>
      <w:tblPr>
        <w:tblStyle w:val="TableGrid"/>
        <w:tblW w:w="0" w:type="auto"/>
        <w:jc w:val="center"/>
        <w:tblLook w:val="04A0" w:firstRow="1" w:lastRow="0" w:firstColumn="1" w:lastColumn="0" w:noHBand="0" w:noVBand="1"/>
      </w:tblPr>
      <w:tblGrid>
        <w:gridCol w:w="3005"/>
        <w:gridCol w:w="2997"/>
        <w:gridCol w:w="3014"/>
      </w:tblGrid>
      <w:tr w:rsidR="00043DC8" w:rsidRPr="009A297B" w:rsidTr="009249C0">
        <w:trPr>
          <w:jc w:val="center"/>
        </w:trPr>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Perils</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No of responses</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Percentages (%)</w:t>
            </w:r>
          </w:p>
        </w:tc>
      </w:tr>
      <w:tr w:rsidR="00043DC8" w:rsidRPr="009A297B" w:rsidTr="009249C0">
        <w:trPr>
          <w:jc w:val="center"/>
        </w:trPr>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fire</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49</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43.3</w:t>
            </w:r>
          </w:p>
        </w:tc>
      </w:tr>
      <w:tr w:rsidR="00043DC8" w:rsidRPr="009A297B" w:rsidTr="009249C0">
        <w:trPr>
          <w:jc w:val="center"/>
        </w:trPr>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burglary</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22</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19.5</w:t>
            </w:r>
          </w:p>
        </w:tc>
      </w:tr>
      <w:tr w:rsidR="00043DC8" w:rsidRPr="009A297B" w:rsidTr="009249C0">
        <w:trPr>
          <w:jc w:val="center"/>
        </w:trPr>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theft</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18</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15.9</w:t>
            </w:r>
          </w:p>
        </w:tc>
      </w:tr>
      <w:tr w:rsidR="00043DC8" w:rsidRPr="009A297B" w:rsidTr="009249C0">
        <w:trPr>
          <w:jc w:val="center"/>
        </w:trPr>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robbery</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11</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9.7</w:t>
            </w:r>
          </w:p>
        </w:tc>
      </w:tr>
      <w:tr w:rsidR="00043DC8" w:rsidRPr="009A297B" w:rsidTr="009249C0">
        <w:trPr>
          <w:jc w:val="center"/>
        </w:trPr>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flood</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07</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6.2</w:t>
            </w:r>
          </w:p>
        </w:tc>
      </w:tr>
      <w:tr w:rsidR="00043DC8" w:rsidRPr="009A297B" w:rsidTr="009249C0">
        <w:trPr>
          <w:jc w:val="center"/>
        </w:trPr>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windstorm</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03</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2.7</w:t>
            </w:r>
          </w:p>
        </w:tc>
      </w:tr>
      <w:tr w:rsidR="00043DC8" w:rsidRPr="009A297B" w:rsidTr="009249C0">
        <w:trPr>
          <w:jc w:val="center"/>
        </w:trPr>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Lightning</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03</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2.7</w:t>
            </w:r>
          </w:p>
        </w:tc>
      </w:tr>
      <w:tr w:rsidR="00043DC8" w:rsidRPr="009A297B" w:rsidTr="009249C0">
        <w:trPr>
          <w:jc w:val="center"/>
        </w:trPr>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Total</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113</w:t>
            </w:r>
          </w:p>
        </w:tc>
        <w:tc>
          <w:tcPr>
            <w:tcW w:w="3192"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100%</w:t>
            </w:r>
          </w:p>
        </w:tc>
      </w:tr>
    </w:tbl>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Source: </w:t>
      </w:r>
      <w:r w:rsidRPr="009A297B">
        <w:rPr>
          <w:rFonts w:ascii="Times New Roman" w:hAnsi="Times New Roman"/>
          <w:i/>
          <w:sz w:val="21"/>
          <w:szCs w:val="21"/>
        </w:rPr>
        <w:t>Field Survey, 2019</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The results from the above table show that fire risk constitute the highest peril loss in a homeowners insurance policy </w:t>
      </w:r>
    </w:p>
    <w:p w:rsidR="00043DC8" w:rsidRPr="009A297B" w:rsidRDefault="00043DC8" w:rsidP="00043DC8">
      <w:pPr>
        <w:spacing w:line="240" w:lineRule="auto"/>
        <w:jc w:val="both"/>
        <w:rPr>
          <w:rFonts w:ascii="Times New Roman" w:hAnsi="Times New Roman"/>
          <w:b/>
          <w:sz w:val="21"/>
          <w:szCs w:val="21"/>
        </w:rPr>
      </w:pPr>
      <w:r>
        <w:rPr>
          <w:rFonts w:ascii="Times New Roman" w:hAnsi="Times New Roman"/>
          <w:b/>
          <w:sz w:val="21"/>
          <w:szCs w:val="21"/>
        </w:rPr>
        <w:t xml:space="preserve">Table </w:t>
      </w:r>
      <w:r w:rsidRPr="009A297B">
        <w:rPr>
          <w:rFonts w:ascii="Times New Roman" w:hAnsi="Times New Roman"/>
          <w:b/>
          <w:sz w:val="21"/>
          <w:szCs w:val="21"/>
        </w:rPr>
        <w:t>2. Peril impact of homeowners’ insurance policy claims cost in financial terms as rated by respondents</w:t>
      </w:r>
    </w:p>
    <w:tbl>
      <w:tblPr>
        <w:tblStyle w:val="TableGrid"/>
        <w:tblW w:w="0" w:type="auto"/>
        <w:tblLook w:val="04A0" w:firstRow="1" w:lastRow="0" w:firstColumn="1" w:lastColumn="0" w:noHBand="0" w:noVBand="1"/>
      </w:tblPr>
      <w:tblGrid>
        <w:gridCol w:w="3008"/>
        <w:gridCol w:w="2996"/>
        <w:gridCol w:w="3012"/>
      </w:tblGrid>
      <w:tr w:rsidR="00043DC8" w:rsidRPr="009A31B1" w:rsidTr="009249C0">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Perils</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No of responses</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Percentages (%)</w:t>
            </w:r>
          </w:p>
        </w:tc>
      </w:tr>
      <w:tr w:rsidR="00043DC8" w:rsidRPr="009A31B1" w:rsidTr="009249C0">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Fire</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47</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41.6</w:t>
            </w:r>
          </w:p>
        </w:tc>
      </w:tr>
      <w:tr w:rsidR="00043DC8" w:rsidRPr="009A31B1" w:rsidTr="009249C0">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Burglary</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11</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9.7</w:t>
            </w:r>
          </w:p>
        </w:tc>
      </w:tr>
      <w:tr w:rsidR="00043DC8" w:rsidRPr="009A31B1" w:rsidTr="009249C0">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Theft</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06</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5.3</w:t>
            </w:r>
          </w:p>
        </w:tc>
      </w:tr>
      <w:tr w:rsidR="00043DC8" w:rsidRPr="009A31B1" w:rsidTr="009249C0">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Robbery</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10</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8.8</w:t>
            </w:r>
          </w:p>
        </w:tc>
      </w:tr>
      <w:tr w:rsidR="00043DC8" w:rsidRPr="009A31B1" w:rsidTr="009249C0">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Flood</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19</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16.8</w:t>
            </w:r>
          </w:p>
        </w:tc>
      </w:tr>
      <w:tr w:rsidR="00043DC8" w:rsidRPr="009A31B1" w:rsidTr="009249C0">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Windstorm</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17</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15</w:t>
            </w:r>
          </w:p>
        </w:tc>
      </w:tr>
      <w:tr w:rsidR="00043DC8" w:rsidRPr="009A31B1" w:rsidTr="009249C0">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Lightning</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03</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2.7</w:t>
            </w:r>
          </w:p>
        </w:tc>
      </w:tr>
      <w:tr w:rsidR="00043DC8" w:rsidRPr="009A31B1" w:rsidTr="009249C0">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 xml:space="preserve">Total </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113</w:t>
            </w:r>
          </w:p>
        </w:tc>
        <w:tc>
          <w:tcPr>
            <w:tcW w:w="3192" w:type="dxa"/>
          </w:tcPr>
          <w:p w:rsidR="00043DC8" w:rsidRPr="009A31B1" w:rsidRDefault="00043DC8" w:rsidP="009249C0">
            <w:pPr>
              <w:jc w:val="both"/>
              <w:rPr>
                <w:rFonts w:ascii="Times New Roman" w:hAnsi="Times New Roman"/>
                <w:sz w:val="20"/>
                <w:szCs w:val="21"/>
              </w:rPr>
            </w:pPr>
            <w:r w:rsidRPr="009A31B1">
              <w:rPr>
                <w:rFonts w:ascii="Times New Roman" w:hAnsi="Times New Roman"/>
                <w:sz w:val="20"/>
                <w:szCs w:val="21"/>
              </w:rPr>
              <w:t>100%</w:t>
            </w:r>
          </w:p>
        </w:tc>
      </w:tr>
    </w:tbl>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Source: </w:t>
      </w:r>
      <w:r w:rsidRPr="009A297B">
        <w:rPr>
          <w:rFonts w:ascii="Times New Roman" w:hAnsi="Times New Roman"/>
          <w:i/>
          <w:sz w:val="21"/>
          <w:szCs w:val="21"/>
        </w:rPr>
        <w:t>Field Survey, 2019</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sz w:val="21"/>
          <w:szCs w:val="21"/>
        </w:rPr>
        <w:lastRenderedPageBreak/>
        <w:t xml:space="preserve">The result as expressed in the table above show that fire losses have the highest amount in financial terms with 41.6% followed by flood losses, windstorm losses, burglary, robbery, theft and lightning losses. To support this evidence, Harrington and Niehaus (2006) as cited in Yusuf and Dansu (2014) stated that claim payment could be very costly and constitute the largest cost to an insurance company. </w:t>
      </w:r>
    </w:p>
    <w:p w:rsidR="00043DC8" w:rsidRPr="009A297B" w:rsidRDefault="00043DC8" w:rsidP="00043DC8">
      <w:pPr>
        <w:spacing w:line="240" w:lineRule="auto"/>
        <w:jc w:val="both"/>
        <w:rPr>
          <w:rFonts w:ascii="Times New Roman" w:hAnsi="Times New Roman"/>
          <w:b/>
          <w:sz w:val="21"/>
          <w:szCs w:val="21"/>
        </w:rPr>
      </w:pPr>
      <w:r>
        <w:rPr>
          <w:rFonts w:ascii="Times New Roman" w:hAnsi="Times New Roman"/>
          <w:b/>
          <w:sz w:val="21"/>
          <w:szCs w:val="21"/>
        </w:rPr>
        <w:t xml:space="preserve">Table </w:t>
      </w:r>
      <w:r w:rsidRPr="009A297B">
        <w:rPr>
          <w:rFonts w:ascii="Times New Roman" w:hAnsi="Times New Roman"/>
          <w:b/>
          <w:sz w:val="21"/>
          <w:szCs w:val="21"/>
        </w:rPr>
        <w:t>3.</w:t>
      </w:r>
      <w:r w:rsidRPr="009A297B">
        <w:rPr>
          <w:rFonts w:ascii="Times New Roman" w:hAnsi="Times New Roman"/>
          <w:b/>
          <w:sz w:val="21"/>
          <w:szCs w:val="21"/>
        </w:rPr>
        <w:tab/>
        <w:t>Major sources of insurance claims fraud in a homeowners insurance policy</w:t>
      </w:r>
    </w:p>
    <w:tbl>
      <w:tblPr>
        <w:tblStyle w:val="TableGrid"/>
        <w:tblW w:w="0" w:type="auto"/>
        <w:tblLook w:val="04A0" w:firstRow="1" w:lastRow="0" w:firstColumn="1" w:lastColumn="0" w:noHBand="0" w:noVBand="1"/>
      </w:tblPr>
      <w:tblGrid>
        <w:gridCol w:w="3021"/>
        <w:gridCol w:w="2989"/>
        <w:gridCol w:w="3006"/>
      </w:tblGrid>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Sources of insurance claims fraud</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No of responses</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Percentages (%)</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Policyholders</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46</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40.7</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Insurance brokers</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31</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27.4</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Employees</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16</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14.2</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Loss adjusters</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14</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12.4</w:t>
            </w:r>
          </w:p>
        </w:tc>
      </w:tr>
      <w:tr w:rsidR="00043DC8" w:rsidRPr="009A297B" w:rsidTr="009249C0">
        <w:trPr>
          <w:trHeight w:val="566"/>
        </w:trPr>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Insurance agents</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06</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5.3</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 xml:space="preserve">Total </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113</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100%</w:t>
            </w:r>
          </w:p>
        </w:tc>
      </w:tr>
    </w:tbl>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Source: </w:t>
      </w:r>
      <w:r w:rsidRPr="009A297B">
        <w:rPr>
          <w:rFonts w:ascii="Times New Roman" w:hAnsi="Times New Roman"/>
          <w:i/>
          <w:sz w:val="21"/>
          <w:szCs w:val="21"/>
        </w:rPr>
        <w:t>Field Survey, 2019</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table above shows that the policyholder is the most fraudulent source of insurance claims fraud with 40.7%, followed by insurance brokers, employees, loss adjusters and insurance agents. To justify this assertion, Derrig (2002) said that the existence of insurance claims fraud is dependent on information which is often asymmetrically distributed between the policyholder and the insurance companies. According to Muller (2003), other participants in insurance transactions apart from the policyholders, such as insurance agents, insurance brokers and other providers in the insurance industry potentially with the</w:t>
      </w:r>
      <w:r>
        <w:rPr>
          <w:rFonts w:ascii="Times New Roman" w:hAnsi="Times New Roman"/>
          <w:sz w:val="21"/>
          <w:szCs w:val="21"/>
        </w:rPr>
        <w:t xml:space="preserve"> happenings of insurance fraud</w:t>
      </w:r>
    </w:p>
    <w:p w:rsidR="00043DC8" w:rsidRPr="009A297B" w:rsidRDefault="00043DC8" w:rsidP="00043DC8">
      <w:pPr>
        <w:spacing w:line="240" w:lineRule="auto"/>
        <w:jc w:val="both"/>
        <w:rPr>
          <w:rFonts w:ascii="Times New Roman" w:hAnsi="Times New Roman"/>
          <w:b/>
          <w:sz w:val="21"/>
          <w:szCs w:val="21"/>
        </w:rPr>
      </w:pPr>
      <w:r>
        <w:rPr>
          <w:rFonts w:ascii="Times New Roman" w:hAnsi="Times New Roman"/>
          <w:b/>
          <w:sz w:val="21"/>
          <w:szCs w:val="21"/>
        </w:rPr>
        <w:t xml:space="preserve">Table </w:t>
      </w:r>
      <w:r w:rsidRPr="009A297B">
        <w:rPr>
          <w:rFonts w:ascii="Times New Roman" w:hAnsi="Times New Roman"/>
          <w:b/>
          <w:sz w:val="21"/>
          <w:szCs w:val="21"/>
        </w:rPr>
        <w:t>4. Nature of insurance claims fraud in a homeowners insurance policy</w:t>
      </w:r>
    </w:p>
    <w:tbl>
      <w:tblPr>
        <w:tblStyle w:val="TableGrid"/>
        <w:tblW w:w="0" w:type="auto"/>
        <w:tblLook w:val="04A0" w:firstRow="1" w:lastRow="0" w:firstColumn="1" w:lastColumn="0" w:noHBand="0" w:noVBand="1"/>
      </w:tblPr>
      <w:tblGrid>
        <w:gridCol w:w="3019"/>
        <w:gridCol w:w="2990"/>
        <w:gridCol w:w="3007"/>
      </w:tblGrid>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Nature of insurance claim fraud</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No of responses</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Percentages (%)</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Exaggerating the value of lost property</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41</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36.3</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Exaggerating the number of lost item</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14</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12.4</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Reporting losses when there is none</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08</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7.1</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Intentionally taking part in loss event</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19</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16.8</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Collusion with external bodies in filing for claim</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31</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27.4</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 xml:space="preserve">Total </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113</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100</w:t>
            </w:r>
          </w:p>
        </w:tc>
      </w:tr>
    </w:tbl>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Source:</w:t>
      </w:r>
      <w:r w:rsidRPr="009A297B">
        <w:rPr>
          <w:rFonts w:ascii="Times New Roman" w:hAnsi="Times New Roman"/>
          <w:i/>
          <w:sz w:val="21"/>
          <w:szCs w:val="21"/>
        </w:rPr>
        <w:t xml:space="preserve"> Field Survey, 2019</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results in the table above shows that exaggerating the value of lost property is the most common source of defrauding insurance companies in the homeowners insurance policy market.This corroborates the result in the study conducted by Artis,Ayuso and Guillen (1999) as cited in Lincoln, Wells and Petherick(2003) where they said that while insurance companies are typically faced with legitimate claims, they are also confronted with exaggerated and fraudulent claims  that creates concern among insurance companies because of its economic impact.</w:t>
      </w:r>
    </w:p>
    <w:p w:rsidR="00043DC8" w:rsidRPr="009A297B" w:rsidRDefault="00043DC8" w:rsidP="00043DC8">
      <w:pPr>
        <w:spacing w:line="240" w:lineRule="auto"/>
        <w:jc w:val="both"/>
        <w:rPr>
          <w:rFonts w:ascii="Times New Roman" w:hAnsi="Times New Roman"/>
          <w:b/>
          <w:sz w:val="21"/>
          <w:szCs w:val="21"/>
        </w:rPr>
      </w:pPr>
      <w:r>
        <w:rPr>
          <w:rFonts w:ascii="Times New Roman" w:hAnsi="Times New Roman"/>
          <w:b/>
          <w:sz w:val="21"/>
          <w:szCs w:val="21"/>
        </w:rPr>
        <w:t xml:space="preserve">Table </w:t>
      </w:r>
      <w:r w:rsidRPr="009A297B">
        <w:rPr>
          <w:rFonts w:ascii="Times New Roman" w:hAnsi="Times New Roman"/>
          <w:b/>
          <w:sz w:val="21"/>
          <w:szCs w:val="21"/>
        </w:rPr>
        <w:t>5.Means of detecting insurance claims fraud in a home</w:t>
      </w:r>
      <w:r>
        <w:rPr>
          <w:rFonts w:ascii="Times New Roman" w:hAnsi="Times New Roman"/>
          <w:b/>
          <w:sz w:val="21"/>
          <w:szCs w:val="21"/>
        </w:rPr>
        <w:t>-</w:t>
      </w:r>
      <w:r w:rsidRPr="009A297B">
        <w:rPr>
          <w:rFonts w:ascii="Times New Roman" w:hAnsi="Times New Roman"/>
          <w:b/>
          <w:sz w:val="21"/>
          <w:szCs w:val="21"/>
        </w:rPr>
        <w:t>owners insurance policy</w:t>
      </w:r>
    </w:p>
    <w:tbl>
      <w:tblPr>
        <w:tblStyle w:val="TableGrid"/>
        <w:tblW w:w="0" w:type="auto"/>
        <w:tblLook w:val="04A0" w:firstRow="1" w:lastRow="0" w:firstColumn="1" w:lastColumn="0" w:noHBand="0" w:noVBand="1"/>
      </w:tblPr>
      <w:tblGrid>
        <w:gridCol w:w="3026"/>
        <w:gridCol w:w="2986"/>
        <w:gridCol w:w="3004"/>
      </w:tblGrid>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Means of detecting claims fraud by insurance companies</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No of responses</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Percentages (%)</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Organisation’s investigative unit</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49</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43.4</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Security agencies</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17</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15.0</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Loss adjusters</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38</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33.6</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 xml:space="preserve">Whistle blowing </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09</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8.0</w:t>
            </w:r>
          </w:p>
        </w:tc>
      </w:tr>
      <w:tr w:rsidR="00043DC8" w:rsidRPr="009A297B" w:rsidTr="009249C0">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 xml:space="preserve">Total </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113</w:t>
            </w:r>
          </w:p>
        </w:tc>
        <w:tc>
          <w:tcPr>
            <w:tcW w:w="3192" w:type="dxa"/>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100</w:t>
            </w:r>
          </w:p>
        </w:tc>
      </w:tr>
    </w:tbl>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Source: </w:t>
      </w:r>
      <w:r w:rsidRPr="009A297B">
        <w:rPr>
          <w:rFonts w:ascii="Times New Roman" w:hAnsi="Times New Roman"/>
          <w:i/>
          <w:sz w:val="21"/>
          <w:szCs w:val="21"/>
        </w:rPr>
        <w:t>Field Survey, 2019</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lastRenderedPageBreak/>
        <w:t xml:space="preserve">The result above showed that organisation’s investigative unit is the major source of discovering when the policyholder wants to defraud the insurance company at 43.4%. This is followed by security agencies, loss adjusters and whistle blowing. This is supported by the study conducted by Morley, Ball and Ormerod (2006) where they said that the responsibility for detecting fraudulent claims in insurance transactions is the responsibility of its staff during their handling and processing of claims. Hargreaves and Singhanis (2015) asserts that the techniques for fraud detection are important if the insurance companies are to identify fraudsters once fraud prevention has failed. </w:t>
      </w:r>
    </w:p>
    <w:p w:rsidR="00043DC8" w:rsidRPr="009A297B" w:rsidRDefault="009A31B1" w:rsidP="009A31B1">
      <w:pPr>
        <w:spacing w:after="0" w:line="240" w:lineRule="auto"/>
        <w:jc w:val="both"/>
        <w:rPr>
          <w:rFonts w:ascii="Times New Roman" w:hAnsi="Times New Roman"/>
          <w:b/>
          <w:sz w:val="21"/>
          <w:szCs w:val="21"/>
        </w:rPr>
      </w:pPr>
      <w:r>
        <w:rPr>
          <w:rFonts w:ascii="Times New Roman" w:hAnsi="Times New Roman"/>
          <w:b/>
          <w:sz w:val="21"/>
          <w:szCs w:val="21"/>
        </w:rPr>
        <w:t>Conclusion and Recommendation</w:t>
      </w:r>
      <w:r w:rsidR="00043DC8" w:rsidRPr="009A297B">
        <w:rPr>
          <w:rFonts w:ascii="Times New Roman" w:hAnsi="Times New Roman"/>
          <w:b/>
          <w:sz w:val="21"/>
          <w:szCs w:val="21"/>
        </w:rPr>
        <w:t xml:space="preserve"> </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On the basis of this finding, it has become imperative that insurance companies should take concerted steps that will aim at ensuring that all internal lapes are blocked so that they will be able to achieve all their objectives. Insurance companies should take steps to evaluate their procedures with a view to correcting any identified weaknesses. These could be by putting in place procedures to deter, detect, prevent and remedy frauds.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Other recommendations will include the setting up of an industry fraud data base that will assist them to gather information that will be used to understand the types of fraud risks; to analyze overall market vulnerability; to assess the effectiveness of each insurance company’s fraud preventive measures thus leading to an improvement in the overall effectiveness of the industry towar</w:t>
      </w:r>
      <w:r>
        <w:rPr>
          <w:rFonts w:ascii="Times New Roman" w:hAnsi="Times New Roman"/>
          <w:sz w:val="21"/>
          <w:szCs w:val="21"/>
        </w:rPr>
        <w:t>ds controlling insurance fraud.</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References</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Accenture (2012).Equity analyst survey –outperforming the market in uncertain times.</w:t>
      </w:r>
    </w:p>
    <w:p w:rsidR="00043DC8" w:rsidRPr="009A297B" w:rsidRDefault="00043DC8" w:rsidP="00043DC8">
      <w:pPr>
        <w:spacing w:after="0" w:line="240" w:lineRule="auto"/>
        <w:ind w:left="720" w:hanging="720"/>
        <w:jc w:val="both"/>
        <w:rPr>
          <w:rStyle w:val="fontstyle21"/>
          <w:i/>
          <w:iCs/>
          <w:sz w:val="21"/>
          <w:szCs w:val="21"/>
        </w:rPr>
      </w:pPr>
      <w:r w:rsidRPr="009A297B">
        <w:rPr>
          <w:rFonts w:ascii="Times New Roman" w:hAnsi="Times New Roman"/>
          <w:sz w:val="21"/>
          <w:szCs w:val="21"/>
        </w:rPr>
        <w:t>Accenture (2013).Europe and Latin America claims survey</w:t>
      </w:r>
    </w:p>
    <w:p w:rsidR="00043DC8" w:rsidRPr="009A297B" w:rsidRDefault="00043DC8" w:rsidP="00043DC8">
      <w:pPr>
        <w:spacing w:after="0" w:line="240" w:lineRule="auto"/>
        <w:ind w:left="720" w:hanging="720"/>
        <w:jc w:val="both"/>
        <w:rPr>
          <w:rFonts w:ascii="Times New Roman" w:hAnsi="Times New Roman"/>
          <w:b/>
          <w:sz w:val="21"/>
          <w:szCs w:val="21"/>
        </w:rPr>
      </w:pPr>
      <w:r w:rsidRPr="009A297B">
        <w:rPr>
          <w:rStyle w:val="fontstyle21"/>
          <w:sz w:val="21"/>
          <w:szCs w:val="21"/>
        </w:rPr>
        <w:t>Artis, M., Ayuso, M., &amp; Gullen, M. (1999). Modeling different types of Automobile insurance fraud in Spanish market insurance. Journal, of Mathematics and Economics, 24 (1/2), 67-81</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Augusto &amp; Co. unveils 2016 insurance industry report.</w:t>
      </w:r>
      <w:r>
        <w:rPr>
          <w:rFonts w:ascii="Times New Roman" w:hAnsi="Times New Roman"/>
          <w:sz w:val="21"/>
          <w:szCs w:val="21"/>
        </w:rPr>
        <w:t xml:space="preserve"> </w:t>
      </w:r>
      <w:r w:rsidRPr="009A297B">
        <w:rPr>
          <w:rFonts w:ascii="Times New Roman" w:hAnsi="Times New Roman"/>
          <w:sz w:val="21"/>
          <w:szCs w:val="21"/>
        </w:rPr>
        <w:t>Thisday Newspaper February,9</w:t>
      </w:r>
      <w:r w:rsidRPr="009A297B">
        <w:rPr>
          <w:rFonts w:ascii="Times New Roman" w:hAnsi="Times New Roman"/>
          <w:sz w:val="21"/>
          <w:szCs w:val="21"/>
          <w:vertAlign w:val="superscript"/>
        </w:rPr>
        <w:t>th</w:t>
      </w:r>
      <w:r w:rsidRPr="009A297B">
        <w:rPr>
          <w:rFonts w:ascii="Times New Roman" w:hAnsi="Times New Roman"/>
          <w:sz w:val="21"/>
          <w:szCs w:val="21"/>
        </w:rPr>
        <w:t xml:space="preserve"> 2017.</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Bourgeon J.M. &amp; Pierre, P. (2012).</w:t>
      </w:r>
      <w:r>
        <w:rPr>
          <w:rFonts w:ascii="Times New Roman" w:hAnsi="Times New Roman"/>
          <w:sz w:val="21"/>
          <w:szCs w:val="21"/>
        </w:rPr>
        <w:t xml:space="preserve"> </w:t>
      </w:r>
      <w:r w:rsidRPr="009A297B">
        <w:rPr>
          <w:rFonts w:ascii="Times New Roman" w:hAnsi="Times New Roman"/>
          <w:sz w:val="21"/>
          <w:szCs w:val="21"/>
        </w:rPr>
        <w:t>Fraudulent claims and nit-picky insurers. Geneva Papers on Risk and Insurance Theory 392.1-37.</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Brennan,P,.(2012). A comprehensive survey method for overcoming the class imbalance in fraud detection.M.Sc Dissertation.</w:t>
      </w:r>
      <w:r>
        <w:rPr>
          <w:rFonts w:ascii="Times New Roman" w:hAnsi="Times New Roman"/>
          <w:sz w:val="21"/>
          <w:szCs w:val="21"/>
        </w:rPr>
        <w:t xml:space="preserve"> </w:t>
      </w:r>
      <w:r w:rsidRPr="009A297B">
        <w:rPr>
          <w:rFonts w:ascii="Times New Roman" w:hAnsi="Times New Roman"/>
          <w:sz w:val="21"/>
          <w:szCs w:val="21"/>
        </w:rPr>
        <w:t>Institute of Technology,</w:t>
      </w:r>
      <w:r>
        <w:rPr>
          <w:rFonts w:ascii="Times New Roman" w:hAnsi="Times New Roman"/>
          <w:sz w:val="21"/>
          <w:szCs w:val="21"/>
        </w:rPr>
        <w:t xml:space="preserve"> </w:t>
      </w:r>
      <w:r w:rsidRPr="009A297B">
        <w:rPr>
          <w:rFonts w:ascii="Times New Roman" w:hAnsi="Times New Roman"/>
          <w:sz w:val="21"/>
          <w:szCs w:val="21"/>
        </w:rPr>
        <w:t>Dublin,</w:t>
      </w:r>
      <w:r>
        <w:rPr>
          <w:rFonts w:ascii="Times New Roman" w:hAnsi="Times New Roman"/>
          <w:sz w:val="21"/>
          <w:szCs w:val="21"/>
        </w:rPr>
        <w:t xml:space="preserve"> </w:t>
      </w:r>
      <w:r w:rsidRPr="009A297B">
        <w:rPr>
          <w:rFonts w:ascii="Times New Roman" w:hAnsi="Times New Roman"/>
          <w:sz w:val="21"/>
          <w:szCs w:val="21"/>
        </w:rPr>
        <w:t xml:space="preserve">Ireland.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Brook, P.J.; Popow, D.J. &amp; Hoopes, D.L. (2005).Introduction to claims. Pennsylvania: American Institute for Chartered Property Casualty Underwriters</w:t>
      </w:r>
    </w:p>
    <w:p w:rsidR="00043DC8" w:rsidRPr="009A297B" w:rsidRDefault="00043DC8" w:rsidP="00043DC8">
      <w:pPr>
        <w:pStyle w:val="Default"/>
        <w:ind w:left="720" w:hanging="720"/>
        <w:jc w:val="both"/>
        <w:rPr>
          <w:sz w:val="21"/>
          <w:szCs w:val="21"/>
        </w:rPr>
      </w:pPr>
      <w:r w:rsidRPr="009A297B">
        <w:rPr>
          <w:sz w:val="21"/>
          <w:szCs w:val="21"/>
        </w:rPr>
        <w:t>Button, M., Pakes, F.</w:t>
      </w:r>
      <w:r>
        <w:rPr>
          <w:sz w:val="21"/>
          <w:szCs w:val="21"/>
        </w:rPr>
        <w:t xml:space="preserve"> </w:t>
      </w:r>
      <w:r w:rsidRPr="009A297B">
        <w:rPr>
          <w:sz w:val="21"/>
          <w:szCs w:val="21"/>
        </w:rPr>
        <w:t>&amp; Blackburn, D. (2013)</w:t>
      </w:r>
      <w:r>
        <w:rPr>
          <w:sz w:val="21"/>
          <w:szCs w:val="21"/>
        </w:rPr>
        <w:t>.</w:t>
      </w:r>
      <w:r w:rsidRPr="009A297B">
        <w:rPr>
          <w:sz w:val="21"/>
          <w:szCs w:val="21"/>
        </w:rPr>
        <w:t xml:space="preserve"> </w:t>
      </w:r>
      <w:r w:rsidRPr="009A297B">
        <w:rPr>
          <w:iCs/>
          <w:sz w:val="21"/>
          <w:szCs w:val="21"/>
        </w:rPr>
        <w:t>Profile of a Household Insurance Fraudster</w:t>
      </w:r>
      <w:r w:rsidRPr="009A297B">
        <w:rPr>
          <w:sz w:val="21"/>
          <w:szCs w:val="21"/>
        </w:rPr>
        <w:t>. VFM Services/University of Portsmouth.</w:t>
      </w:r>
    </w:p>
    <w:p w:rsidR="00043DC8" w:rsidRPr="009A297B" w:rsidRDefault="00043DC8" w:rsidP="00043DC8">
      <w:pPr>
        <w:pStyle w:val="Default"/>
        <w:ind w:left="720" w:hanging="720"/>
        <w:jc w:val="both"/>
        <w:rPr>
          <w:sz w:val="21"/>
          <w:szCs w:val="21"/>
        </w:rPr>
      </w:pPr>
      <w:r w:rsidRPr="009A297B">
        <w:rPr>
          <w:sz w:val="21"/>
          <w:szCs w:val="21"/>
        </w:rPr>
        <w:t>Capgemini</w:t>
      </w:r>
      <w:r>
        <w:rPr>
          <w:sz w:val="21"/>
          <w:szCs w:val="21"/>
        </w:rPr>
        <w:t xml:space="preserve"> T. </w:t>
      </w:r>
      <w:r w:rsidRPr="009A297B">
        <w:rPr>
          <w:sz w:val="21"/>
          <w:szCs w:val="21"/>
        </w:rPr>
        <w:t>(2011).Capturing operational efficiency and sustainable value through claims.</w:t>
      </w:r>
      <w:r>
        <w:rPr>
          <w:sz w:val="21"/>
          <w:szCs w:val="21"/>
        </w:rPr>
        <w:t xml:space="preserve"> </w:t>
      </w:r>
      <w:r w:rsidRPr="009A297B">
        <w:rPr>
          <w:sz w:val="21"/>
          <w:szCs w:val="21"/>
        </w:rPr>
        <w:t>Guidewire retrieved from http//capgemini.com/claims.</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Clark, J. (2002).Claims-delivering the promise of insurance. The Geneva Association</w:t>
      </w:r>
    </w:p>
    <w:p w:rsidR="00043DC8" w:rsidRPr="009A297B" w:rsidRDefault="00043DC8" w:rsidP="00043DC8">
      <w:pPr>
        <w:pStyle w:val="Default"/>
        <w:ind w:left="720" w:hanging="720"/>
        <w:jc w:val="both"/>
        <w:rPr>
          <w:sz w:val="21"/>
          <w:szCs w:val="21"/>
        </w:rPr>
      </w:pPr>
      <w:r w:rsidRPr="009A297B">
        <w:rPr>
          <w:sz w:val="21"/>
          <w:szCs w:val="21"/>
        </w:rPr>
        <w:t xml:space="preserve">Clarke, M. (1989) Insurance Fraud. </w:t>
      </w:r>
      <w:r w:rsidRPr="009A297B">
        <w:rPr>
          <w:iCs/>
          <w:sz w:val="21"/>
          <w:szCs w:val="21"/>
        </w:rPr>
        <w:t xml:space="preserve">British Journal of Criminology </w:t>
      </w:r>
      <w:r w:rsidRPr="009A297B">
        <w:rPr>
          <w:sz w:val="21"/>
          <w:szCs w:val="21"/>
        </w:rPr>
        <w:t>29, 1-20.</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Coalition against insurance fraud (1997).Insurance fraud: the crime you pay for.http//www.insurance fraud.org/fraud-backgrounder.html//URwZMjs15aE.</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Commonwealth of Virginia(2011).Homeowners Insurance consumer guide. Virginia Commonwealth of Virginia State Corporation Commission.</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color w:val="000000"/>
          <w:sz w:val="21"/>
          <w:szCs w:val="21"/>
        </w:rPr>
        <w:t>Daniel .F. (2013). Prompt claim settlement, the best advert for insurance firms. Retrieved February 10</w:t>
      </w:r>
      <w:r w:rsidRPr="009A297B">
        <w:rPr>
          <w:rFonts w:ascii="Times New Roman" w:hAnsi="Times New Roman"/>
          <w:color w:val="000000"/>
          <w:sz w:val="21"/>
          <w:szCs w:val="21"/>
          <w:vertAlign w:val="superscript"/>
        </w:rPr>
        <w:t>th</w:t>
      </w:r>
      <w:r w:rsidRPr="009A297B">
        <w:rPr>
          <w:rFonts w:ascii="Times New Roman" w:hAnsi="Times New Roman"/>
          <w:color w:val="000000"/>
          <w:sz w:val="21"/>
          <w:szCs w:val="21"/>
        </w:rPr>
        <w:t>, from</w:t>
      </w:r>
      <w:r w:rsidRPr="009A297B">
        <w:rPr>
          <w:rFonts w:ascii="Times New Roman" w:hAnsi="Times New Roman"/>
          <w:sz w:val="21"/>
          <w:szCs w:val="21"/>
        </w:rPr>
        <w:t xml:space="preserve"> </w:t>
      </w:r>
      <w:hyperlink r:id="rId41" w:history="1">
        <w:r w:rsidRPr="009A297B">
          <w:rPr>
            <w:rStyle w:val="Hyperlink"/>
            <w:rFonts w:ascii="Times New Roman" w:hAnsi="Times New Roman"/>
            <w:sz w:val="21"/>
            <w:szCs w:val="21"/>
          </w:rPr>
          <w:t>http://www.this</w:t>
        </w:r>
      </w:hyperlink>
      <w:r w:rsidRPr="009A297B">
        <w:rPr>
          <w:rFonts w:ascii="Times New Roman" w:hAnsi="Times New Roman"/>
          <w:color w:val="000000"/>
          <w:sz w:val="21"/>
          <w:szCs w:val="21"/>
        </w:rPr>
        <w:t xml:space="preserve"> daylive.com/articles/fola-daniel-prompt-claim-settlement-the-best-advert-for-insurance-firms/136162/.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Derrig, R.A. (2002).Insurance fraud. Journal of Risk and Insurance,69(3).271-287</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Derrig,R.A.&amp; Kraus,L.(1994).First steps to fight workers’ compensation fraud.Journal of Insurance Regulation.12(3),390-415.</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Duffield, G. &amp; Grabosky, P. (2001) ‘Trends and issues in crime and criminal justice’.</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b/>
          <w:bCs/>
          <w:sz w:val="21"/>
          <w:szCs w:val="21"/>
        </w:rPr>
      </w:pPr>
      <w:r w:rsidRPr="009A297B">
        <w:rPr>
          <w:rFonts w:ascii="Times New Roman" w:hAnsi="Times New Roman"/>
          <w:iCs/>
          <w:sz w:val="21"/>
          <w:szCs w:val="21"/>
        </w:rPr>
        <w:t>Economics</w:t>
      </w:r>
      <w:r w:rsidRPr="009A297B">
        <w:rPr>
          <w:rFonts w:ascii="Times New Roman" w:hAnsi="Times New Roman"/>
          <w:sz w:val="21"/>
          <w:szCs w:val="21"/>
        </w:rPr>
        <w:t>, 49: 427-450.</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GAO(2014).homeowners insurance:Multiple challenges make expanding private coverage difficult.Washington DC:United State Government Accountabilty Office.</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Gill,K.M.;Woolley,K.&amp; Gill,M.(1994).</w:t>
      </w:r>
      <w:r>
        <w:rPr>
          <w:rFonts w:ascii="Times New Roman" w:hAnsi="Times New Roman"/>
          <w:sz w:val="21"/>
          <w:szCs w:val="21"/>
        </w:rPr>
        <w:t xml:space="preserve"> </w:t>
      </w:r>
      <w:r w:rsidRPr="009A297B">
        <w:rPr>
          <w:rFonts w:ascii="Times New Roman" w:hAnsi="Times New Roman"/>
          <w:sz w:val="21"/>
          <w:szCs w:val="21"/>
        </w:rPr>
        <w:t>Insurance fraud:The business as a victim.In M.Gill(Ed).Crime at work(pp.73-83)Leicester:Perpetuity Press.</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Gill,M.&amp; Randall,A.(2015).</w:t>
      </w:r>
      <w:r>
        <w:rPr>
          <w:rFonts w:ascii="Times New Roman" w:hAnsi="Times New Roman"/>
          <w:sz w:val="21"/>
          <w:szCs w:val="21"/>
        </w:rPr>
        <w:t xml:space="preserve"> </w:t>
      </w:r>
      <w:r w:rsidRPr="009A297B">
        <w:rPr>
          <w:rFonts w:ascii="Times New Roman" w:hAnsi="Times New Roman"/>
          <w:sz w:val="21"/>
          <w:szCs w:val="21"/>
        </w:rPr>
        <w:t>Insurance fraudsters:A study of ABI.U.K.:perpetuity Research and Consultancy International Limited.</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lastRenderedPageBreak/>
        <w:t xml:space="preserve"> Grace, M.F;Klein,R.W.&amp; Kleindofer,P.R.(2001).</w:t>
      </w:r>
      <w:r>
        <w:rPr>
          <w:rFonts w:ascii="Times New Roman" w:hAnsi="Times New Roman"/>
          <w:sz w:val="21"/>
          <w:szCs w:val="21"/>
        </w:rPr>
        <w:t xml:space="preserve"> </w:t>
      </w:r>
      <w:r w:rsidRPr="009A297B">
        <w:rPr>
          <w:rFonts w:ascii="Times New Roman" w:hAnsi="Times New Roman"/>
          <w:sz w:val="21"/>
          <w:szCs w:val="21"/>
        </w:rPr>
        <w:t>The demand for homeowners insurance with bundled catastrophic coverages(Centre for Risk Management and Insurance Research Working Paper,1-5.Georgia State University.</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Grace,M.F;Klein,R.W.&amp; Kleindofer,P.R.(2004).Homeowners insurance with bundled catastrophic coverages.The Journal of Risk and Insurance,71(3),351-379.</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Hargreaves,C.A. &amp; Singhama,V.(2015).Analytics for insurance fraud detection: An empirical study. American Journal of Mobile Systems Application and Services,1(3),227-232.</w:t>
      </w:r>
    </w:p>
    <w:p w:rsidR="00043DC8" w:rsidRPr="009A297B" w:rsidRDefault="00043DC8" w:rsidP="00043DC8">
      <w:pPr>
        <w:pStyle w:val="Default"/>
        <w:ind w:left="720" w:hanging="720"/>
        <w:jc w:val="both"/>
        <w:rPr>
          <w:sz w:val="21"/>
          <w:szCs w:val="21"/>
        </w:rPr>
      </w:pPr>
      <w:r w:rsidRPr="009A297B">
        <w:rPr>
          <w:sz w:val="21"/>
          <w:szCs w:val="21"/>
        </w:rPr>
        <w:t>Harrington,S.E.&amp; Niehaus,G.R.(2006).Risk management and insurance.New York:Mc Graw Hill.</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Insurance Europe (2013). The Impact of Insurance Fraud, Retrieved February 8</w:t>
      </w:r>
      <w:r w:rsidRPr="009A297B">
        <w:rPr>
          <w:rFonts w:ascii="Times New Roman" w:hAnsi="Times New Roman"/>
          <w:sz w:val="21"/>
          <w:szCs w:val="21"/>
          <w:vertAlign w:val="superscript"/>
        </w:rPr>
        <w:t>th</w:t>
      </w:r>
      <w:r w:rsidRPr="009A297B">
        <w:rPr>
          <w:rFonts w:ascii="Times New Roman" w:hAnsi="Times New Roman"/>
          <w:sz w:val="21"/>
          <w:szCs w:val="21"/>
        </w:rPr>
        <w:t xml:space="preserve"> from http//www.insurance europe.eu</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Krisnan,B.(2010).Claims management and claims settlement in life insurance.The Journal of Insurance Institute of India.,36(July-December),49-57.</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Kuria,J.T.&amp; Morange,M.(2014).Effect of fraud control mechanisms of the growth of insurance companies in Kenya. International Journal of Innovative Social &amp; Science Education Research,2(1),26-39.</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Lang, M. &amp; Achim, W. (2008).The Fog of fraud-How to reduce insurance fraud. Working Paper Series of the Geneva Association 1-16.</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Lincoln,R,Wells,H.Peterick,W,(2003).An exploration of automobile insurance fraud. Humanities and social sciences papers.Bond University e publication @ bond</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List of registered insurance companies in Nigeria (2016).Punch Newspapaer, 12 October</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Majewski,P.(2013).Insurance crime in Poland:characterisation and evolution of the phenomenon.Insurance Review,4,121-132.</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Morley,N.J.,Ball,L.J.&amp; Ormerod,T.C.(2006).How the detection of insurance fraud succeeds  and fails.Psychology,crime and law 12(2),163-180.</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Muller,K.(2013).The Identification of Insurance Fraud: An Empirical analysis.Working papers,137,switzrland.Institute of Insurance Economics, University of St.Gallen.</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Naicom resolves </w:t>
      </w:r>
      <w:r w:rsidRPr="009A297B">
        <w:rPr>
          <w:rFonts w:ascii="Times New Roman" w:hAnsi="Times New Roman"/>
          <w:dstrike/>
          <w:sz w:val="21"/>
          <w:szCs w:val="21"/>
        </w:rPr>
        <w:t>N</w:t>
      </w:r>
      <w:r w:rsidRPr="009A297B">
        <w:rPr>
          <w:rFonts w:ascii="Times New Roman" w:hAnsi="Times New Roman"/>
          <w:sz w:val="21"/>
          <w:szCs w:val="21"/>
        </w:rPr>
        <w:t>5.48 billion claims dispute in 2016. Retrieved February 10</w:t>
      </w:r>
      <w:r w:rsidRPr="009A297B">
        <w:rPr>
          <w:rFonts w:ascii="Times New Roman" w:hAnsi="Times New Roman"/>
          <w:sz w:val="21"/>
          <w:szCs w:val="21"/>
          <w:vertAlign w:val="superscript"/>
        </w:rPr>
        <w:t>th</w:t>
      </w:r>
      <w:r w:rsidRPr="009A297B">
        <w:rPr>
          <w:rFonts w:ascii="Times New Roman" w:hAnsi="Times New Roman"/>
          <w:sz w:val="21"/>
          <w:szCs w:val="21"/>
        </w:rPr>
        <w:t xml:space="preserve"> 2017 from www.naicom.com </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Nicola,J.M,Linden,J.B.,&amp; Thomas,C.O.(2006).How the detection of insurance fraud succeeds and fails.psychology,crime&amp; law 12(2),163-180.</w:t>
      </w:r>
    </w:p>
    <w:p w:rsidR="00043DC8" w:rsidRPr="009A297B" w:rsidRDefault="00043DC8" w:rsidP="00043DC8">
      <w:pPr>
        <w:pStyle w:val="Default"/>
        <w:ind w:left="720" w:hanging="720"/>
        <w:jc w:val="both"/>
        <w:rPr>
          <w:sz w:val="21"/>
          <w:szCs w:val="21"/>
        </w:rPr>
      </w:pPr>
      <w:r w:rsidRPr="009A297B">
        <w:rPr>
          <w:sz w:val="21"/>
          <w:szCs w:val="21"/>
        </w:rPr>
        <w:t>OECD) Organization for Economic Cooperation &amp; Development. (2004). Insurance Claims Management is Core Issue for the Protection of Policyholders. Retrieved 8</w:t>
      </w:r>
      <w:r w:rsidRPr="009A297B">
        <w:rPr>
          <w:sz w:val="21"/>
          <w:szCs w:val="21"/>
          <w:vertAlign w:val="superscript"/>
        </w:rPr>
        <w:t>th</w:t>
      </w:r>
      <w:r w:rsidRPr="009A297B">
        <w:rPr>
          <w:sz w:val="21"/>
          <w:szCs w:val="21"/>
        </w:rPr>
        <w:t xml:space="preserve"> February 2017 from http://www.oecd.com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Ojikutu,R.K.;Yusuf,T.O.&amp; Obalola,M.A.(2011).Attitude and perception about insurance fraud in Lagos State, Nigeria European Journal of Scientific Research,5(4),615-625.</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Onaolapo,A.(2000).Detecting and handling fraud in insurance claims.Being a paper delivered at the workshop on advanced claims management by FAS Consultants,July 28</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Parsons, C. (2005). Insurance Law. Chartered Insurance Institute learning solutions, pp 7/2-7/13, 11/1 – 11/6.</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Puchstein,K,Jorg,S,&amp; Frauke,V.B.,(2014).Can we trust consumers’ survey answers when dealing with insurance fraud?-Evidence from experiment.</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Ramos, C, Jim, K &amp; Donne, E, (2012).Reducing Claims Fraud:A Cross-Sectional Issue.http//www.deloitte.com.Retreived February 8</w:t>
      </w:r>
      <w:r w:rsidRPr="009A297B">
        <w:rPr>
          <w:rFonts w:ascii="Times New Roman" w:hAnsi="Times New Roman"/>
          <w:sz w:val="21"/>
          <w:szCs w:val="21"/>
          <w:vertAlign w:val="superscript"/>
        </w:rPr>
        <w:t>th</w:t>
      </w:r>
      <w:r w:rsidRPr="009A297B">
        <w:rPr>
          <w:rFonts w:ascii="Times New Roman" w:hAnsi="Times New Roman"/>
          <w:sz w:val="21"/>
          <w:szCs w:val="21"/>
        </w:rPr>
        <w:t xml:space="preserve"> from http//www.deloitte.com</w:t>
      </w:r>
    </w:p>
    <w:p w:rsidR="00043DC8" w:rsidRPr="009A297B" w:rsidRDefault="00043DC8" w:rsidP="00043DC8">
      <w:pPr>
        <w:pStyle w:val="Default"/>
        <w:ind w:left="720" w:hanging="720"/>
        <w:jc w:val="both"/>
        <w:rPr>
          <w:sz w:val="21"/>
          <w:szCs w:val="21"/>
        </w:rPr>
      </w:pPr>
      <w:r w:rsidRPr="009A297B">
        <w:rPr>
          <w:sz w:val="21"/>
          <w:szCs w:val="21"/>
        </w:rPr>
        <w:t>SAS(2012).Combating insurance claims fraud:How to recognize and reduce opportunistic and organised  claims fraud.USA:SAS Institute Inc.</w:t>
      </w:r>
    </w:p>
    <w:p w:rsidR="00043DC8" w:rsidRPr="009A297B" w:rsidRDefault="00043DC8" w:rsidP="00043DC8">
      <w:pPr>
        <w:pStyle w:val="Default"/>
        <w:ind w:left="720" w:hanging="720"/>
        <w:jc w:val="both"/>
        <w:rPr>
          <w:sz w:val="21"/>
          <w:szCs w:val="21"/>
        </w:rPr>
      </w:pPr>
      <w:r w:rsidRPr="009A297B">
        <w:rPr>
          <w:sz w:val="21"/>
          <w:szCs w:val="21"/>
        </w:rPr>
        <w:t>Saunders,m.;Lewis,P &amp; Thornhill,A.(2009).Research methods for business students 5</w:t>
      </w:r>
      <w:r w:rsidRPr="009A297B">
        <w:rPr>
          <w:sz w:val="21"/>
          <w:szCs w:val="21"/>
          <w:vertAlign w:val="superscript"/>
        </w:rPr>
        <w:t>th</w:t>
      </w:r>
      <w:r w:rsidRPr="009A297B">
        <w:rPr>
          <w:sz w:val="21"/>
          <w:szCs w:val="21"/>
        </w:rPr>
        <w:t xml:space="preserve"> edition,Essex: Pearson Education Limited.</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Schiller.J.,(2005).Insurance fraud as an economic problem: A contractual approach. Insurance economics. 52. http//www.genevaassociation.org.</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Sekaran, U., &amp; Bougie, R. (2016). Research methods for business: A skill-building approach. (7</w:t>
      </w:r>
      <w:r w:rsidRPr="009A297B">
        <w:rPr>
          <w:rFonts w:ascii="Times New Roman" w:hAnsi="Times New Roman"/>
          <w:sz w:val="21"/>
          <w:szCs w:val="21"/>
          <w:vertAlign w:val="superscript"/>
        </w:rPr>
        <w:t>th</w:t>
      </w:r>
      <w:r w:rsidRPr="009A297B">
        <w:rPr>
          <w:rFonts w:ascii="Times New Roman" w:hAnsi="Times New Roman"/>
          <w:sz w:val="21"/>
          <w:szCs w:val="21"/>
        </w:rPr>
        <w:t xml:space="preserve"> edn). USA: John Wiley &amp; Sons Limited.</w:t>
      </w:r>
    </w:p>
    <w:p w:rsidR="00043DC8" w:rsidRPr="009A297B" w:rsidRDefault="00043DC8" w:rsidP="00043DC8">
      <w:pPr>
        <w:pStyle w:val="Default"/>
        <w:ind w:left="720" w:hanging="720"/>
        <w:jc w:val="both"/>
        <w:rPr>
          <w:sz w:val="21"/>
          <w:szCs w:val="21"/>
        </w:rPr>
      </w:pPr>
      <w:r w:rsidRPr="009A297B">
        <w:rPr>
          <w:sz w:val="21"/>
          <w:szCs w:val="21"/>
        </w:rPr>
        <w:t>Singh,V.,(2012).Global trends in non-life insurance claims Capgemini.</w:t>
      </w:r>
    </w:p>
    <w:p w:rsidR="00043DC8" w:rsidRPr="009A297B" w:rsidRDefault="00043DC8" w:rsidP="00043DC8">
      <w:pPr>
        <w:pStyle w:val="Default"/>
        <w:ind w:left="720" w:hanging="720"/>
        <w:jc w:val="both"/>
        <w:rPr>
          <w:sz w:val="21"/>
          <w:szCs w:val="21"/>
        </w:rPr>
      </w:pPr>
      <w:r w:rsidRPr="009A297B">
        <w:rPr>
          <w:sz w:val="21"/>
          <w:szCs w:val="21"/>
        </w:rPr>
        <w:t xml:space="preserve">Smith, G., Button, M., Johnston L. and Frimpong, K. (2010) </w:t>
      </w:r>
      <w:r w:rsidRPr="009A297B">
        <w:rPr>
          <w:iCs/>
          <w:sz w:val="21"/>
          <w:szCs w:val="21"/>
        </w:rPr>
        <w:t>Studying Fraud as White Collar</w:t>
      </w:r>
      <w:r w:rsidRPr="009A297B">
        <w:rPr>
          <w:i/>
          <w:iCs/>
          <w:sz w:val="21"/>
          <w:szCs w:val="21"/>
        </w:rPr>
        <w:t xml:space="preserve"> </w:t>
      </w:r>
      <w:r w:rsidRPr="009A297B">
        <w:rPr>
          <w:iCs/>
          <w:sz w:val="21"/>
          <w:szCs w:val="21"/>
        </w:rPr>
        <w:t>Crime</w:t>
      </w:r>
      <w:r w:rsidRPr="009A297B">
        <w:rPr>
          <w:sz w:val="21"/>
          <w:szCs w:val="21"/>
        </w:rPr>
        <w:t>. Basingstoke: Palgrave.</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Tennyson .S. (2008).Moral, social and economic dimensions of insurance claims fraud. Social Research.74.4.1181-1204.</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Tuytel,J,N.,(2010).Fraudulent Property Insurance Claims:Identification,Investigation,Denial and Defence at Trial. http//www.fraserlitigation.com retrieved February,9</w:t>
      </w:r>
      <w:r w:rsidRPr="009A297B">
        <w:rPr>
          <w:rFonts w:ascii="Times New Roman" w:hAnsi="Times New Roman"/>
          <w:sz w:val="21"/>
          <w:szCs w:val="21"/>
          <w:vertAlign w:val="superscript"/>
        </w:rPr>
        <w:t>th</w:t>
      </w:r>
      <w:r w:rsidRPr="009A297B">
        <w:rPr>
          <w:rFonts w:ascii="Times New Roman" w:hAnsi="Times New Roman"/>
          <w:sz w:val="21"/>
          <w:szCs w:val="21"/>
        </w:rPr>
        <w:t xml:space="preserve"> 2019</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lastRenderedPageBreak/>
        <w:t>Vasiu,L &amp; Vasiu,I.(2004).Dissecting computer fraud from definitional issues to a taxonomy.proceeding of the 37</w:t>
      </w:r>
      <w:r w:rsidRPr="009A297B">
        <w:rPr>
          <w:rFonts w:ascii="Times New Roman" w:hAnsi="Times New Roman"/>
          <w:sz w:val="21"/>
          <w:szCs w:val="21"/>
          <w:vertAlign w:val="superscript"/>
        </w:rPr>
        <w:t>th</w:t>
      </w:r>
      <w:r w:rsidRPr="009A297B">
        <w:rPr>
          <w:rFonts w:ascii="Times New Roman" w:hAnsi="Times New Roman"/>
          <w:sz w:val="21"/>
          <w:szCs w:val="21"/>
        </w:rPr>
        <w:t xml:space="preserve"> annual Hawaii international conference on system science.</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Viaene .S.&amp; Dedene.G.(2004).Insurance fraud:Isues and challenges.The Geneva papers on risk and insurance 29.2.313-333.</w:t>
      </w:r>
    </w:p>
    <w:p w:rsidR="00043DC8" w:rsidRPr="009A297B" w:rsidRDefault="00043DC8" w:rsidP="00043DC8">
      <w:pPr>
        <w:pStyle w:val="Default"/>
        <w:ind w:left="720" w:hanging="720"/>
        <w:jc w:val="both"/>
        <w:rPr>
          <w:sz w:val="21"/>
          <w:szCs w:val="21"/>
        </w:rPr>
      </w:pPr>
      <w:r w:rsidRPr="009A297B">
        <w:rPr>
          <w:sz w:val="21"/>
          <w:szCs w:val="21"/>
        </w:rPr>
        <w:t>Yusuf, T.O. &amp; Dansu, S.F. (2014). Effect of claims cost on Insurer’s profitability in Nigeria. International Journal of Business and Commerce .3.10.1-20.</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Zalma.B.,(2010).Insurance fraud coalition against fraud.org/article.lasso?Rec ID=2988</w:t>
      </w:r>
    </w:p>
    <w:p w:rsidR="00043DC8" w:rsidRPr="009A297B" w:rsidRDefault="00043DC8" w:rsidP="00043DC8">
      <w:pPr>
        <w:pStyle w:val="Default"/>
        <w:jc w:val="both"/>
        <w:rPr>
          <w:sz w:val="21"/>
          <w:szCs w:val="21"/>
        </w:rPr>
      </w:pPr>
    </w:p>
    <w:p w:rsidR="00043DC8" w:rsidRPr="009A297B" w:rsidRDefault="00043DC8" w:rsidP="00043DC8">
      <w:pPr>
        <w:pStyle w:val="Default"/>
        <w:jc w:val="both"/>
        <w:rPr>
          <w:sz w:val="21"/>
          <w:szCs w:val="21"/>
        </w:rPr>
      </w:pPr>
    </w:p>
    <w:p w:rsidR="00043DC8" w:rsidRPr="009A297B" w:rsidRDefault="00043DC8" w:rsidP="00043DC8">
      <w:pPr>
        <w:pStyle w:val="Default"/>
        <w:jc w:val="both"/>
        <w:rPr>
          <w:sz w:val="21"/>
          <w:szCs w:val="21"/>
        </w:rPr>
      </w:pPr>
    </w:p>
    <w:p w:rsidR="00043DC8" w:rsidRPr="009A297B" w:rsidRDefault="00043DC8" w:rsidP="00043DC8">
      <w:pPr>
        <w:pStyle w:val="Default"/>
        <w:jc w:val="both"/>
        <w:rPr>
          <w:sz w:val="21"/>
          <w:szCs w:val="21"/>
        </w:rPr>
      </w:pPr>
    </w:p>
    <w:p w:rsidR="00043DC8" w:rsidRPr="009A297B" w:rsidRDefault="00043DC8" w:rsidP="00043DC8">
      <w:pPr>
        <w:spacing w:line="240" w:lineRule="auto"/>
        <w:rPr>
          <w:rFonts w:ascii="Times New Roman" w:hAnsi="Times New Roman"/>
          <w:sz w:val="21"/>
          <w:szCs w:val="21"/>
        </w:rPr>
      </w:pPr>
    </w:p>
    <w:p w:rsidR="00043DC8" w:rsidRDefault="00043DC8" w:rsidP="00043DC8">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spacing w:after="0" w:line="240" w:lineRule="auto"/>
        <w:jc w:val="center"/>
        <w:rPr>
          <w:rFonts w:ascii="Times New Roman" w:hAnsi="Times New Roman"/>
          <w:b/>
          <w:sz w:val="21"/>
          <w:szCs w:val="21"/>
        </w:rPr>
      </w:pPr>
      <w:r w:rsidRPr="009A297B">
        <w:rPr>
          <w:rFonts w:ascii="Times New Roman" w:hAnsi="Times New Roman"/>
          <w:b/>
          <w:sz w:val="21"/>
          <w:szCs w:val="21"/>
        </w:rPr>
        <w:lastRenderedPageBreak/>
        <w:t>IMPACT OF CREDIT FACILITIES ON THE PERFORMANCE OF SELECTED SMALL AND MEDIUM SCALE ENTERPRISES IN LAGOS STATE</w:t>
      </w:r>
    </w:p>
    <w:p w:rsidR="00043DC8" w:rsidRDefault="00043DC8" w:rsidP="00043DC8">
      <w:pPr>
        <w:spacing w:after="0" w:line="240" w:lineRule="auto"/>
        <w:jc w:val="center"/>
        <w:rPr>
          <w:rFonts w:ascii="Times New Roman" w:hAnsi="Times New Roman"/>
          <w:b/>
          <w:sz w:val="21"/>
          <w:szCs w:val="21"/>
          <w:lang w:val="en-GB"/>
        </w:rPr>
      </w:pPr>
    </w:p>
    <w:p w:rsidR="00043DC8" w:rsidRPr="002814D7" w:rsidRDefault="00043DC8" w:rsidP="00043DC8">
      <w:pPr>
        <w:spacing w:after="0" w:line="240" w:lineRule="auto"/>
        <w:jc w:val="center"/>
        <w:rPr>
          <w:rFonts w:ascii="Times New Roman" w:hAnsi="Times New Roman"/>
          <w:b/>
          <w:sz w:val="21"/>
          <w:szCs w:val="21"/>
          <w:lang w:val="en-GB"/>
        </w:rPr>
      </w:pPr>
      <w:r w:rsidRPr="009A297B">
        <w:rPr>
          <w:rFonts w:ascii="Times New Roman" w:hAnsi="Times New Roman"/>
          <w:b/>
          <w:sz w:val="21"/>
          <w:szCs w:val="21"/>
          <w:lang w:val="en-GB"/>
        </w:rPr>
        <w:t>Bolarinwa, Sehilat Abike</w:t>
      </w:r>
      <w:r>
        <w:rPr>
          <w:rFonts w:ascii="Times New Roman" w:hAnsi="Times New Roman"/>
          <w:b/>
          <w:sz w:val="21"/>
          <w:szCs w:val="21"/>
          <w:lang w:val="en-GB"/>
        </w:rPr>
        <w:t xml:space="preserve"> (Ph.D.)</w:t>
      </w:r>
    </w:p>
    <w:p w:rsidR="00043DC8" w:rsidRPr="009A297B" w:rsidRDefault="00043DC8" w:rsidP="00043DC8">
      <w:pPr>
        <w:spacing w:after="0" w:line="240" w:lineRule="auto"/>
        <w:jc w:val="center"/>
        <w:rPr>
          <w:rFonts w:ascii="Times New Roman" w:hAnsi="Times New Roman"/>
          <w:sz w:val="21"/>
          <w:szCs w:val="21"/>
          <w:lang w:val="en-GB"/>
        </w:rPr>
      </w:pPr>
      <w:r w:rsidRPr="009A297B">
        <w:rPr>
          <w:rFonts w:ascii="Times New Roman" w:hAnsi="Times New Roman"/>
          <w:sz w:val="21"/>
          <w:szCs w:val="21"/>
          <w:lang w:val="en-GB"/>
        </w:rPr>
        <w:t>Department of Accounting, Lagos State University, Ojo, Lagos Nigeria</w:t>
      </w:r>
    </w:p>
    <w:p w:rsidR="00043DC8" w:rsidRPr="009A297B" w:rsidRDefault="00311A88" w:rsidP="00043DC8">
      <w:pPr>
        <w:spacing w:after="0" w:line="240" w:lineRule="auto"/>
        <w:jc w:val="center"/>
        <w:rPr>
          <w:rFonts w:ascii="Times New Roman" w:hAnsi="Times New Roman"/>
          <w:sz w:val="21"/>
          <w:szCs w:val="21"/>
          <w:u w:val="single"/>
          <w:lang w:val="en-GB"/>
        </w:rPr>
      </w:pPr>
      <w:hyperlink r:id="rId42" w:history="1">
        <w:r w:rsidR="00043DC8" w:rsidRPr="009A297B">
          <w:rPr>
            <w:rStyle w:val="Hyperlink"/>
            <w:rFonts w:ascii="Times New Roman" w:hAnsi="Times New Roman"/>
            <w:sz w:val="21"/>
            <w:szCs w:val="21"/>
          </w:rPr>
          <w:t>sehilat.bolarinwa@lasu.ng.edu</w:t>
        </w:r>
      </w:hyperlink>
    </w:p>
    <w:p w:rsidR="00043DC8" w:rsidRPr="009A297B" w:rsidRDefault="00043DC8" w:rsidP="00043DC8">
      <w:pPr>
        <w:spacing w:after="0" w:line="240" w:lineRule="auto"/>
        <w:jc w:val="center"/>
        <w:rPr>
          <w:rFonts w:ascii="Times New Roman" w:hAnsi="Times New Roman"/>
          <w:sz w:val="21"/>
          <w:szCs w:val="21"/>
          <w:lang w:val="en-GB"/>
        </w:rPr>
      </w:pPr>
      <w:r w:rsidRPr="009A297B">
        <w:rPr>
          <w:rFonts w:ascii="Times New Roman" w:hAnsi="Times New Roman"/>
          <w:sz w:val="21"/>
          <w:szCs w:val="21"/>
          <w:u w:val="single"/>
          <w:lang w:val="en-GB"/>
        </w:rPr>
        <w:t>sehilatabike@gmail.com</w:t>
      </w:r>
    </w:p>
    <w:p w:rsidR="00043DC8" w:rsidRPr="009A297B" w:rsidRDefault="00043DC8" w:rsidP="00043DC8">
      <w:pPr>
        <w:spacing w:after="0" w:line="240" w:lineRule="auto"/>
        <w:jc w:val="center"/>
        <w:rPr>
          <w:rFonts w:ascii="Times New Roman" w:hAnsi="Times New Roman"/>
          <w:sz w:val="21"/>
          <w:szCs w:val="21"/>
          <w:lang w:val="en-GB"/>
        </w:rPr>
      </w:pPr>
      <w:r w:rsidRPr="009A297B">
        <w:rPr>
          <w:rFonts w:ascii="Times New Roman" w:hAnsi="Times New Roman"/>
          <w:sz w:val="21"/>
          <w:szCs w:val="21"/>
          <w:lang w:val="en-GB"/>
        </w:rPr>
        <w:t>(+234) 802 332 7508</w:t>
      </w:r>
    </w:p>
    <w:p w:rsidR="00043DC8" w:rsidRPr="009A297B" w:rsidRDefault="00043DC8" w:rsidP="00043DC8">
      <w:pPr>
        <w:spacing w:after="0" w:line="240" w:lineRule="auto"/>
        <w:jc w:val="center"/>
        <w:rPr>
          <w:rFonts w:ascii="Times New Roman" w:hAnsi="Times New Roman"/>
          <w:sz w:val="21"/>
          <w:szCs w:val="21"/>
        </w:rPr>
      </w:pPr>
    </w:p>
    <w:p w:rsidR="00043DC8" w:rsidRPr="009A297B" w:rsidRDefault="00043DC8" w:rsidP="00043DC8">
      <w:pPr>
        <w:spacing w:after="0" w:line="240" w:lineRule="auto"/>
        <w:rPr>
          <w:rFonts w:ascii="Times New Roman" w:hAnsi="Times New Roman"/>
          <w:b/>
          <w:sz w:val="21"/>
          <w:szCs w:val="21"/>
        </w:rPr>
      </w:pPr>
      <w:r w:rsidRPr="009A297B">
        <w:rPr>
          <w:rFonts w:ascii="Times New Roman" w:hAnsi="Times New Roman"/>
          <w:b/>
          <w:sz w:val="21"/>
          <w:szCs w:val="21"/>
        </w:rPr>
        <w:t>Abstract</w:t>
      </w:r>
    </w:p>
    <w:p w:rsidR="00043DC8" w:rsidRPr="009A297B" w:rsidRDefault="00043DC8" w:rsidP="00043DC8">
      <w:pPr>
        <w:spacing w:after="0" w:line="240" w:lineRule="auto"/>
        <w:jc w:val="both"/>
        <w:rPr>
          <w:rFonts w:ascii="Times New Roman" w:hAnsi="Times New Roman"/>
          <w:i/>
          <w:sz w:val="21"/>
          <w:szCs w:val="21"/>
        </w:rPr>
      </w:pPr>
      <w:r w:rsidRPr="009A297B">
        <w:rPr>
          <w:rFonts w:ascii="Times New Roman" w:hAnsi="Times New Roman"/>
          <w:i/>
          <w:sz w:val="21"/>
          <w:szCs w:val="21"/>
        </w:rPr>
        <w:t>The study examined availability of credit facilities as a tool for sustainability of SMEs in Lagos State. Nigeria. The study employed quantitative research method and survey research design. The population of the study are the SMEs operators in Lagos State, Nigeria. Simple random sampling was adopted and primary data was used through questionnaire as the research instrument administered to SMEs operators in Lagos State.. The study employed descriptive statistics, partial correlation and regression analyses as the statistical techniques for the study. The findings revealed that credit facilities have significant effects on SMEs productivity (Pvalue &lt; 0.05) in Lagos State; lending rate has a direct relationship with SMEs growth (pvalue &lt; 0.026) there is significant relationship between credit facilities and SMEs sales turnover, and SMEs financing has significant effects on SMEs growth in Nigeria. Thus, the study suggested that adequate and appropriate credit facilities should be made available for the SMEs to explore; financial institutions in Nigeria should be mandated to give special financial support for the SMEs to finance the SMEs business activities. Good policies and directives be formulated and monitored for effective implementation or adherence; and SMEs lending rate for loan should be reduced</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Keywords</w:t>
      </w:r>
      <w:r w:rsidRPr="009A297B">
        <w:rPr>
          <w:rFonts w:ascii="Times New Roman" w:hAnsi="Times New Roman"/>
          <w:sz w:val="21"/>
          <w:szCs w:val="21"/>
        </w:rPr>
        <w:t xml:space="preserve">: </w:t>
      </w:r>
      <w:r w:rsidRPr="009A297B">
        <w:rPr>
          <w:rFonts w:ascii="Times New Roman" w:hAnsi="Times New Roman"/>
          <w:sz w:val="21"/>
          <w:szCs w:val="21"/>
        </w:rPr>
        <w:tab/>
        <w:t>Credit Facilities, Financing, Lending Rate, Productivity, Sales Turnover, Growth</w:t>
      </w:r>
    </w:p>
    <w:p w:rsidR="00043DC8" w:rsidRPr="009A297B" w:rsidRDefault="00043DC8" w:rsidP="00043DC8">
      <w:pPr>
        <w:spacing w:after="0" w:line="240" w:lineRule="auto"/>
        <w:jc w:val="both"/>
        <w:rPr>
          <w:rFonts w:ascii="Times New Roman" w:hAnsi="Times New Roman"/>
          <w:sz w:val="21"/>
          <w:szCs w:val="21"/>
        </w:rPr>
      </w:pPr>
    </w:p>
    <w:p w:rsidR="00043DC8" w:rsidRPr="009A297B" w:rsidRDefault="00043DC8" w:rsidP="00043DC8">
      <w:pPr>
        <w:spacing w:after="0" w:line="240" w:lineRule="auto"/>
        <w:jc w:val="both"/>
        <w:rPr>
          <w:rFonts w:ascii="Times New Roman" w:hAnsi="Times New Roman"/>
          <w:b/>
          <w:sz w:val="21"/>
          <w:szCs w:val="21"/>
        </w:rPr>
      </w:pPr>
      <w:r>
        <w:rPr>
          <w:rFonts w:ascii="Times New Roman" w:hAnsi="Times New Roman"/>
          <w:b/>
          <w:sz w:val="21"/>
          <w:szCs w:val="21"/>
        </w:rPr>
        <w:t>Introduction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The prevailing economic condition of 1970s and early 1980s in Nigeria was responsible for the adoption of industrialization strategies based on large scale production. This derives from the fact that numerous large scale industries were set up during the rehabilitation programme of the post war era of 1970s. According to Ikpor, Nnabu and Obaji (2017), these industries were capital intensive and required the importation of heavy machines and technical manpower to man these capitals. These unchecked importations asserted negative impact on foreign exchange earnings in Nigeria. However, due to the inherent problems associated to the poor performances of the large scale  enterprises in Nigeria, it becomes imperative for government to device a means to promote and propagate small and medium scale enterprises (SMEs) as a panacea to achieve self-reliant and sustainable economic growth within the country (Ikpor, Nnabu &amp; Obaji, 2017). This was embedded in the third National development plan which clearly specified the development and promotion of small scale industries as a strategy for job creation. (Thaku, 2017). SMEs are labor intensive and more likely to succeed in smaller urban centers than rural centers.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The SMEs sector is considered very important in many economies because they create jobs, pay taxes, are innovative and very instrumental in countries participations in the global market. Relatively, Ogujiuba, Ohuche and Adenuga (2014) opined that for both developing and developed countries, Small and Medium Scale firms play important roles in the process of industrialization and economic growth. Apart from increasing per capita income and output, SMEs create employment opportunities, enhance regional economic balance through industrial dispersal and generally promotes effective resource utilization considered critical to engineering economic development and growth (Awoniyi, 2010). In order to ensure its soundness that the financial sector appears to be the most regulated and controlled by the government and its agencies (Ogujiuba et al, 2014). Generally, the stage of development and, thus, the efficiency of the system varies among countries and changes over time in the same country. The more developed and sophisticated financial systems tend to be associated with the mature economies, while under-developed financial systems feature in developing economies.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Finance is the backbone of SMEs and any other business enterprise (Mckernan &amp; Chen, 2005). Both in the developing and developed world small firms have been found to have less access to external finance and to be more constrained in their operation and growth (Galindo &amp; Schiantarelli, 2003). Whereas access to financing continues to be one of the most significant challenges for the creation, survival and growth of SMEs especially innovative ones, the problem is strongly exacerbated by the financial and economic crisis as SMEs and entrepreneurs have suffered a double shock, a drastic drop in demand for goods and services </w:t>
      </w:r>
      <w:r w:rsidRPr="009A297B">
        <w:rPr>
          <w:rFonts w:ascii="Times New Roman" w:hAnsi="Times New Roman"/>
          <w:sz w:val="21"/>
          <w:szCs w:val="21"/>
        </w:rPr>
        <w:lastRenderedPageBreak/>
        <w:t xml:space="preserve">and a tightening in credit terms, which are severely affecting their cash flows. According to Ogujiuba et al. (2014), the unfavorable macroeconomic environment has also been identified as one of the major constraints which most times encourage financial institutions to be risk-averse in funding small and medium scale businesses. The reluctance on the part of financial institution to fund SMEs can be explained by the insufficient capital base of banks and information asymmetry that often exists between SMEs and lending institutions.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The performance of small and medium enterprises (SMEs) is a major driver and indices for the level of industrialization; modernization; urbanization, gainful and meaningful employment for all those who are able and willing to work, equitable distribution of income, the welfare, income per capital and quality of life enjoyed by the citizenry (Aremu &amp; Adeyemi, 2011), because SMEs contribute to employment growth at a higher rate than larger firms (Farouk &amp; Saleh, 2011). The SMEs sector with global recognition is view as an important force of driving the economic growth and employment creation in both developing and developed countries (Ariyo, 2008). According to Eniola and Ektebang (2014), the importance of SMEs in the development of economic, reduction in poverty, increase in employment, output, innovation in technology and uplifting in social status and standard is globally recognized and acknowledged in developing as well as in developing economics. Small and Medium Scale Enterprises have been acknowledged to have a prodigious potential for sustainable Development. It is primarily through the growth of SMEs that employees made redundant by large firms have been absorbed back into the work force (Eniola &amp; Ektebang, 2014). Through the multiplier effect, this employment provides income to regions which stimulate local economic activity, in results, drives wealth and further employment generation (Walker &amp; Webster 2014). In order to compete and sustain successfully, locally, and globally, micro, small and medium enterprises must not only be perfect in their area, but also conserve eventually. </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Statement of the Problem</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In spite of continuous policy strategies to attract credits to the SMEs, most Nigerian SMEs have remained unattractive for bank credits facilities. For instance, as indicated in Central Bank of Nigeria (CBN) reports, almost throughout the regulatory period, commercial bank’s loans and advances to the SMEs sector deviated persistently from prescribed minimum. Furthermore, the enhanced financial intermediation in the economy following the financial reforms of the 1986, credits to SMEs as a proportion of total banking credits has not improved significantly.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Afolabi (2013) asserted that one of the problems faced by SMEs operators in Nigeria is that government does not put them into consideration when making policy while priority is given to large organizations. This makes financing the main constrain factor to hinder SMEs growth and their potentials for enhancing economic growth in Nigeria (Imoughele &amp;Ismaila, 2014).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Available information from CBN,2012 shows that, as at 1992 commercial bank loan to SMEs has Percentage of total credit was 27.04% in 1997 and decreases to 8.68%, 0.85% and 0.14% in 2002, 2007 and 2010 while 2012 recorded 0.15%. Consequently, many SMEs in the country have continued to rely heavily on internally generated funds, which have tended to limit their scope of operation.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However, Suraju (2018) posited that the performance of most SMEs in Nigeria remains less satisfactory as many fold up as soon as they open for business. For example, a survey showed that 80% of SMEs in the country folded up before their fifth year anniversary (Asikhia, 2010; SMEDAN, 2008). This suggests that access to funds is not effective in guaranteeing the sustainability, growth and development of SMEs in the country (Aminu, Olayinka, Akinkunmi, Salau, &amp; Odesanya, 2015; Asikhia, 2010; Sanusi, 2003). However, the study investigates the impact of availability of credit facilities as it influences the sustainability of SMEs in Nigeria</w:t>
      </w:r>
    </w:p>
    <w:p w:rsidR="00043DC8" w:rsidRPr="009A297B" w:rsidRDefault="00043DC8" w:rsidP="00043DC8">
      <w:pPr>
        <w:spacing w:after="0" w:line="240" w:lineRule="auto"/>
        <w:jc w:val="both"/>
        <w:rPr>
          <w:rFonts w:ascii="Times New Roman" w:hAnsi="Times New Roman"/>
          <w:b/>
          <w:sz w:val="21"/>
          <w:szCs w:val="21"/>
          <w:lang w:val="en-GB"/>
        </w:rPr>
      </w:pPr>
      <w:r w:rsidRPr="009A297B">
        <w:rPr>
          <w:rFonts w:ascii="Times New Roman" w:hAnsi="Times New Roman"/>
          <w:b/>
          <w:sz w:val="21"/>
          <w:szCs w:val="21"/>
          <w:lang w:val="en-GB"/>
        </w:rPr>
        <w:t>Objectives of the Study</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The main objective of this study is to examine availability of credit facilities as a tool for sustainability and growth of SMEs in Lagos State, Nigeria. Specifically, other objectives this study is to achieve are to:</w:t>
      </w:r>
    </w:p>
    <w:p w:rsidR="00043DC8" w:rsidRPr="009A297B" w:rsidRDefault="00043DC8" w:rsidP="0072434C">
      <w:pPr>
        <w:numPr>
          <w:ilvl w:val="0"/>
          <w:numId w:val="23"/>
        </w:num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examine the effects of credit facilities on SMEs performance in Nigeria.</w:t>
      </w:r>
    </w:p>
    <w:p w:rsidR="00043DC8" w:rsidRPr="009A297B" w:rsidRDefault="00043DC8" w:rsidP="0072434C">
      <w:pPr>
        <w:numPr>
          <w:ilvl w:val="0"/>
          <w:numId w:val="23"/>
        </w:num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assess the effects of lending rate on SMEs growth in Nigeria.</w:t>
      </w:r>
    </w:p>
    <w:p w:rsidR="00043DC8" w:rsidRPr="009A297B" w:rsidRDefault="00043DC8" w:rsidP="0072434C">
      <w:pPr>
        <w:numPr>
          <w:ilvl w:val="0"/>
          <w:numId w:val="23"/>
        </w:num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investigate the relationship between credit facilities and SMEs sales turnover in Nigeria.</w:t>
      </w:r>
    </w:p>
    <w:p w:rsidR="00043DC8" w:rsidRPr="009A297B" w:rsidRDefault="00043DC8" w:rsidP="0072434C">
      <w:pPr>
        <w:numPr>
          <w:ilvl w:val="0"/>
          <w:numId w:val="23"/>
        </w:num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establish the significant of SMEs credit financing on SMEs growth in Nigeria.</w:t>
      </w:r>
    </w:p>
    <w:p w:rsidR="00043DC8" w:rsidRPr="009A297B" w:rsidRDefault="00043DC8" w:rsidP="00043DC8">
      <w:pPr>
        <w:spacing w:after="0" w:line="240" w:lineRule="auto"/>
        <w:jc w:val="both"/>
        <w:rPr>
          <w:rFonts w:ascii="Times New Roman" w:hAnsi="Times New Roman"/>
          <w:b/>
          <w:sz w:val="21"/>
          <w:szCs w:val="21"/>
          <w:lang w:val="en-GB"/>
        </w:rPr>
      </w:pPr>
      <w:r w:rsidRPr="009A297B">
        <w:rPr>
          <w:rFonts w:ascii="Times New Roman" w:hAnsi="Times New Roman"/>
          <w:b/>
          <w:sz w:val="21"/>
          <w:szCs w:val="21"/>
          <w:lang w:val="en-GB"/>
        </w:rPr>
        <w:t>Research Questions</w:t>
      </w:r>
    </w:p>
    <w:p w:rsidR="00043DC8" w:rsidRPr="009A297B" w:rsidRDefault="00043DC8" w:rsidP="0072434C">
      <w:pPr>
        <w:numPr>
          <w:ilvl w:val="0"/>
          <w:numId w:val="22"/>
        </w:num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What are the effects of SMEs credit facilities on SMEs productivity in Nigeria?</w:t>
      </w:r>
    </w:p>
    <w:p w:rsidR="00043DC8" w:rsidRPr="009A297B" w:rsidRDefault="00043DC8" w:rsidP="0072434C">
      <w:pPr>
        <w:numPr>
          <w:ilvl w:val="0"/>
          <w:numId w:val="22"/>
        </w:num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Does lending rate have any effect on SMEs growth in Nigeria?</w:t>
      </w:r>
    </w:p>
    <w:p w:rsidR="00043DC8" w:rsidRPr="009A297B" w:rsidRDefault="00043DC8" w:rsidP="0072434C">
      <w:pPr>
        <w:numPr>
          <w:ilvl w:val="0"/>
          <w:numId w:val="22"/>
        </w:num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What is the relationship between credit facilities and SMEs sales turnover?</w:t>
      </w:r>
    </w:p>
    <w:p w:rsidR="00043DC8" w:rsidRPr="009A297B" w:rsidRDefault="00043DC8" w:rsidP="0072434C">
      <w:pPr>
        <w:numPr>
          <w:ilvl w:val="0"/>
          <w:numId w:val="22"/>
        </w:num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lastRenderedPageBreak/>
        <w:t>Is there any significant effect of SMEs credit financing on SMEs growth in Nigeria?</w:t>
      </w:r>
    </w:p>
    <w:p w:rsidR="00043DC8" w:rsidRPr="009A297B" w:rsidRDefault="00043DC8" w:rsidP="00043DC8">
      <w:pPr>
        <w:spacing w:after="0" w:line="240" w:lineRule="auto"/>
        <w:jc w:val="both"/>
        <w:rPr>
          <w:rFonts w:ascii="Times New Roman" w:hAnsi="Times New Roman"/>
          <w:b/>
          <w:sz w:val="21"/>
          <w:szCs w:val="21"/>
          <w:lang w:val="en-GB"/>
        </w:rPr>
      </w:pPr>
      <w:r w:rsidRPr="009A297B">
        <w:rPr>
          <w:rFonts w:ascii="Times New Roman" w:hAnsi="Times New Roman"/>
          <w:b/>
          <w:sz w:val="21"/>
          <w:szCs w:val="21"/>
          <w:lang w:val="en-GB"/>
        </w:rPr>
        <w:t>Research Hypotheses</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For the purpose of this study, the null hypotheses are thus stated below:</w:t>
      </w:r>
    </w:p>
    <w:p w:rsidR="00043DC8" w:rsidRPr="009A297B" w:rsidRDefault="00043DC8" w:rsidP="00043DC8">
      <w:pPr>
        <w:spacing w:after="0" w:line="240" w:lineRule="auto"/>
        <w:jc w:val="both"/>
        <w:rPr>
          <w:rFonts w:ascii="Times New Roman" w:hAnsi="Times New Roman"/>
          <w:b/>
          <w:sz w:val="21"/>
          <w:szCs w:val="21"/>
          <w:lang w:val="en-GB"/>
        </w:rPr>
      </w:pPr>
      <w:r w:rsidRPr="009A297B">
        <w:rPr>
          <w:rFonts w:ascii="Times New Roman" w:hAnsi="Times New Roman"/>
          <w:b/>
          <w:sz w:val="21"/>
          <w:szCs w:val="21"/>
          <w:lang w:val="en-GB"/>
        </w:rPr>
        <w:t>Hypothesis One</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b/>
          <w:sz w:val="21"/>
          <w:szCs w:val="21"/>
          <w:lang w:val="en-GB"/>
        </w:rPr>
        <w:t>H</w:t>
      </w:r>
      <w:r w:rsidRPr="009A297B">
        <w:rPr>
          <w:rFonts w:ascii="Times New Roman" w:hAnsi="Times New Roman"/>
          <w:b/>
          <w:sz w:val="21"/>
          <w:szCs w:val="21"/>
          <w:vertAlign w:val="subscript"/>
          <w:lang w:val="en-GB"/>
        </w:rPr>
        <w:t>1</w:t>
      </w:r>
      <w:r w:rsidRPr="009A297B">
        <w:rPr>
          <w:rFonts w:ascii="Times New Roman" w:hAnsi="Times New Roman"/>
          <w:sz w:val="21"/>
          <w:szCs w:val="21"/>
          <w:lang w:val="en-GB"/>
        </w:rPr>
        <w:t xml:space="preserve">: </w:t>
      </w:r>
      <w:r w:rsidRPr="009A297B">
        <w:rPr>
          <w:rFonts w:ascii="Times New Roman" w:hAnsi="Times New Roman"/>
          <w:sz w:val="21"/>
          <w:szCs w:val="21"/>
          <w:lang w:val="en-GB"/>
        </w:rPr>
        <w:tab/>
        <w:t>There is no significant effect of SMEs credit facilities on SMEs productivity in Nigeria.</w:t>
      </w:r>
    </w:p>
    <w:p w:rsidR="00043DC8" w:rsidRPr="009A297B" w:rsidRDefault="00043DC8" w:rsidP="00043DC8">
      <w:pPr>
        <w:spacing w:after="0" w:line="240" w:lineRule="auto"/>
        <w:jc w:val="both"/>
        <w:rPr>
          <w:rFonts w:ascii="Times New Roman" w:hAnsi="Times New Roman"/>
          <w:b/>
          <w:sz w:val="21"/>
          <w:szCs w:val="21"/>
          <w:lang w:val="en-GB"/>
        </w:rPr>
      </w:pPr>
      <w:r w:rsidRPr="009A297B">
        <w:rPr>
          <w:rFonts w:ascii="Times New Roman" w:hAnsi="Times New Roman"/>
          <w:b/>
          <w:sz w:val="21"/>
          <w:szCs w:val="21"/>
          <w:lang w:val="en-GB"/>
        </w:rPr>
        <w:t>Hypothesis Two</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b/>
          <w:sz w:val="21"/>
          <w:szCs w:val="21"/>
          <w:lang w:val="en-GB"/>
        </w:rPr>
        <w:t>H</w:t>
      </w:r>
      <w:r w:rsidRPr="009A297B">
        <w:rPr>
          <w:rFonts w:ascii="Times New Roman" w:hAnsi="Times New Roman"/>
          <w:b/>
          <w:sz w:val="21"/>
          <w:szCs w:val="21"/>
          <w:vertAlign w:val="subscript"/>
          <w:lang w:val="en-GB"/>
        </w:rPr>
        <w:t>2</w:t>
      </w:r>
      <w:r w:rsidRPr="009A297B">
        <w:rPr>
          <w:rFonts w:ascii="Times New Roman" w:hAnsi="Times New Roman"/>
          <w:sz w:val="21"/>
          <w:szCs w:val="21"/>
          <w:lang w:val="en-GB"/>
        </w:rPr>
        <w:t xml:space="preserve">: </w:t>
      </w:r>
      <w:r w:rsidRPr="009A297B">
        <w:rPr>
          <w:rFonts w:ascii="Times New Roman" w:hAnsi="Times New Roman"/>
          <w:sz w:val="21"/>
          <w:szCs w:val="21"/>
          <w:lang w:val="en-GB"/>
        </w:rPr>
        <w:tab/>
        <w:t xml:space="preserve">Lending rate does not relate with SMEs growth in </w:t>
      </w:r>
      <w:r w:rsidRPr="009A297B">
        <w:rPr>
          <w:rFonts w:ascii="Times New Roman" w:hAnsi="Times New Roman"/>
          <w:sz w:val="21"/>
          <w:szCs w:val="21"/>
          <w:lang w:val="en-GB"/>
        </w:rPr>
        <w:tab/>
        <w:t>Nigeria.</w:t>
      </w:r>
    </w:p>
    <w:p w:rsidR="00043DC8" w:rsidRPr="009A297B" w:rsidRDefault="00043DC8" w:rsidP="00043DC8">
      <w:pPr>
        <w:spacing w:after="0" w:line="240" w:lineRule="auto"/>
        <w:jc w:val="both"/>
        <w:rPr>
          <w:rFonts w:ascii="Times New Roman" w:hAnsi="Times New Roman"/>
          <w:b/>
          <w:sz w:val="21"/>
          <w:szCs w:val="21"/>
          <w:lang w:val="en-GB"/>
        </w:rPr>
      </w:pPr>
      <w:r w:rsidRPr="009A297B">
        <w:rPr>
          <w:rFonts w:ascii="Times New Roman" w:hAnsi="Times New Roman"/>
          <w:b/>
          <w:sz w:val="21"/>
          <w:szCs w:val="21"/>
          <w:lang w:val="en-GB"/>
        </w:rPr>
        <w:t>Hypothesis Three</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b/>
          <w:sz w:val="21"/>
          <w:szCs w:val="21"/>
          <w:lang w:val="en-GB"/>
        </w:rPr>
        <w:t>H</w:t>
      </w:r>
      <w:r w:rsidRPr="009A297B">
        <w:rPr>
          <w:rFonts w:ascii="Times New Roman" w:hAnsi="Times New Roman"/>
          <w:b/>
          <w:sz w:val="21"/>
          <w:szCs w:val="21"/>
          <w:vertAlign w:val="subscript"/>
          <w:lang w:val="en-GB"/>
        </w:rPr>
        <w:t>3</w:t>
      </w:r>
      <w:r w:rsidRPr="009A297B">
        <w:rPr>
          <w:rFonts w:ascii="Times New Roman" w:hAnsi="Times New Roman"/>
          <w:sz w:val="21"/>
          <w:szCs w:val="21"/>
          <w:lang w:val="en-GB"/>
        </w:rPr>
        <w:t xml:space="preserve">: </w:t>
      </w:r>
      <w:r w:rsidRPr="009A297B">
        <w:rPr>
          <w:rFonts w:ascii="Times New Roman" w:hAnsi="Times New Roman"/>
          <w:sz w:val="21"/>
          <w:szCs w:val="21"/>
          <w:lang w:val="en-GB"/>
        </w:rPr>
        <w:tab/>
        <w:t>There is no significant relationship between credit facilities and SMEs sales turnover in Nigeria.</w:t>
      </w:r>
    </w:p>
    <w:p w:rsidR="00043DC8" w:rsidRPr="009A297B" w:rsidRDefault="00043DC8" w:rsidP="00043DC8">
      <w:pPr>
        <w:spacing w:after="0" w:line="240" w:lineRule="auto"/>
        <w:jc w:val="both"/>
        <w:rPr>
          <w:rFonts w:ascii="Times New Roman" w:hAnsi="Times New Roman"/>
          <w:b/>
          <w:sz w:val="21"/>
          <w:szCs w:val="21"/>
          <w:lang w:val="en-GB"/>
        </w:rPr>
      </w:pPr>
      <w:r w:rsidRPr="009A297B">
        <w:rPr>
          <w:rFonts w:ascii="Times New Roman" w:hAnsi="Times New Roman"/>
          <w:b/>
          <w:sz w:val="21"/>
          <w:szCs w:val="21"/>
          <w:lang w:val="en-GB"/>
        </w:rPr>
        <w:t>Hypothesis Four</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b/>
          <w:sz w:val="21"/>
          <w:szCs w:val="21"/>
          <w:lang w:val="en-GB"/>
        </w:rPr>
        <w:t>H</w:t>
      </w:r>
      <w:r w:rsidRPr="009A297B">
        <w:rPr>
          <w:rFonts w:ascii="Times New Roman" w:hAnsi="Times New Roman"/>
          <w:b/>
          <w:sz w:val="21"/>
          <w:szCs w:val="21"/>
          <w:vertAlign w:val="subscript"/>
          <w:lang w:val="en-GB"/>
        </w:rPr>
        <w:t>4</w:t>
      </w:r>
      <w:r w:rsidRPr="009A297B">
        <w:rPr>
          <w:rFonts w:ascii="Times New Roman" w:hAnsi="Times New Roman"/>
          <w:sz w:val="21"/>
          <w:szCs w:val="21"/>
          <w:lang w:val="en-GB"/>
        </w:rPr>
        <w:t xml:space="preserve">: </w:t>
      </w:r>
      <w:r w:rsidRPr="009A297B">
        <w:rPr>
          <w:rFonts w:ascii="Times New Roman" w:hAnsi="Times New Roman"/>
          <w:sz w:val="21"/>
          <w:szCs w:val="21"/>
          <w:lang w:val="en-GB"/>
        </w:rPr>
        <w:tab/>
        <w:t>There is no positive effect of SMEs credit financing on SMEs growth in Nigeria.</w:t>
      </w:r>
    </w:p>
    <w:p w:rsidR="00043DC8" w:rsidRPr="009A297B" w:rsidRDefault="00043DC8" w:rsidP="00043DC8">
      <w:pPr>
        <w:spacing w:after="0" w:line="240" w:lineRule="auto"/>
        <w:jc w:val="both"/>
        <w:rPr>
          <w:rFonts w:ascii="Times New Roman" w:hAnsi="Times New Roman"/>
          <w:b/>
          <w:bCs/>
          <w:sz w:val="21"/>
          <w:szCs w:val="21"/>
        </w:rPr>
      </w:pPr>
      <w:r w:rsidRPr="009A297B">
        <w:rPr>
          <w:rFonts w:ascii="Times New Roman" w:hAnsi="Times New Roman"/>
          <w:b/>
          <w:bCs/>
          <w:sz w:val="21"/>
          <w:szCs w:val="21"/>
        </w:rPr>
        <w:t xml:space="preserve">Scope of Study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This study shall be limited to the selected SMEs in Lagos State on the specific attributes in terms of capital based, asset based, number of employee etc. The study covers the 20 selected SMEs for the year 2014 to 2018.</w:t>
      </w:r>
    </w:p>
    <w:p w:rsidR="00043DC8" w:rsidRPr="009A297B" w:rsidRDefault="00043DC8" w:rsidP="00043DC8">
      <w:pPr>
        <w:spacing w:after="0" w:line="240" w:lineRule="auto"/>
        <w:jc w:val="both"/>
        <w:rPr>
          <w:rFonts w:ascii="Times New Roman" w:hAnsi="Times New Roman"/>
          <w:sz w:val="21"/>
          <w:szCs w:val="21"/>
        </w:rPr>
      </w:pP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Conceptual Review</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Bank Credit</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sz w:val="21"/>
          <w:szCs w:val="21"/>
        </w:rPr>
        <w:t>Credits refer to the process of lending and borrowing of funds from financial institutions such as banks, government, individuals and other financial institutions (Odufuye 2017). It can also be described as the means of obtaining financial resources at a certain period of time with an obligation to repay in accordance with the terms and conditions of the credit obtained. Succinctly, credit refers to availability of financial resources (money) to households, firms and government with an agreement to repay at a stipulated period of time Akujuobi and Nwezeaku (2015). Pandey (2006) posited that the credit term to be granted to any customer depends on the norms and practice of the industry.</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sz w:val="21"/>
          <w:szCs w:val="21"/>
        </w:rPr>
        <w:t>Odufuye (2017) stated that credit is created when a bank decides to lend some of the depositors' idle fund in its vaults to credit worthy customers. The granting of such credits assists the growth of the economy as resources are pooled from surplus units to needy units (Akujuobi &amp; Nwezeaku, 2015). Banks also used this process as an avenue to generate income/ profit as the interest rates at which the loans aregranted is higher than deposit rate (Odufuye, 2017). Ekezie, (1997) opines that banks are legally required to keepa fixed percentage of their deposits in cash and then, lend or invest the remaining amount in viable investment. Credit grants lead to credit creation and capital formation. In the view of Obademi and Elumaro (2013); Jhingan (2002), the following assumptions are the means of explaining credit creation process.</w:t>
      </w:r>
    </w:p>
    <w:p w:rsidR="00043DC8" w:rsidRPr="009A297B" w:rsidRDefault="00043DC8" w:rsidP="0072434C">
      <w:pPr>
        <w:numPr>
          <w:ilvl w:val="0"/>
          <w:numId w:val="24"/>
        </w:numPr>
        <w:spacing w:after="0" w:line="240" w:lineRule="auto"/>
        <w:jc w:val="both"/>
        <w:rPr>
          <w:rFonts w:ascii="Times New Roman" w:hAnsi="Times New Roman"/>
          <w:b/>
          <w:sz w:val="21"/>
          <w:szCs w:val="21"/>
        </w:rPr>
      </w:pPr>
      <w:r w:rsidRPr="009A297B">
        <w:rPr>
          <w:rFonts w:ascii="Times New Roman" w:hAnsi="Times New Roman"/>
          <w:sz w:val="21"/>
          <w:szCs w:val="21"/>
        </w:rPr>
        <w:t>There exists more than a bank in the system</w:t>
      </w:r>
    </w:p>
    <w:p w:rsidR="00043DC8" w:rsidRPr="009A297B" w:rsidRDefault="00043DC8" w:rsidP="0072434C">
      <w:pPr>
        <w:numPr>
          <w:ilvl w:val="0"/>
          <w:numId w:val="24"/>
        </w:numPr>
        <w:spacing w:after="0" w:line="240" w:lineRule="auto"/>
        <w:jc w:val="both"/>
        <w:rPr>
          <w:rFonts w:ascii="Times New Roman" w:hAnsi="Times New Roman"/>
          <w:b/>
          <w:sz w:val="21"/>
          <w:szCs w:val="21"/>
        </w:rPr>
      </w:pPr>
      <w:r w:rsidRPr="009A297B">
        <w:rPr>
          <w:rFonts w:ascii="Times New Roman" w:hAnsi="Times New Roman"/>
          <w:sz w:val="21"/>
          <w:szCs w:val="21"/>
        </w:rPr>
        <w:t>There is no cash leakage in the banking system.</w:t>
      </w:r>
    </w:p>
    <w:p w:rsidR="00043DC8" w:rsidRPr="009A297B" w:rsidRDefault="00043DC8" w:rsidP="0072434C">
      <w:pPr>
        <w:numPr>
          <w:ilvl w:val="0"/>
          <w:numId w:val="24"/>
        </w:numPr>
        <w:spacing w:after="0" w:line="240" w:lineRule="auto"/>
        <w:jc w:val="both"/>
        <w:rPr>
          <w:rFonts w:ascii="Times New Roman" w:hAnsi="Times New Roman"/>
          <w:b/>
          <w:sz w:val="21"/>
          <w:szCs w:val="21"/>
        </w:rPr>
      </w:pPr>
      <w:r w:rsidRPr="009A297B">
        <w:rPr>
          <w:rFonts w:ascii="Times New Roman" w:hAnsi="Times New Roman"/>
          <w:sz w:val="21"/>
          <w:szCs w:val="21"/>
        </w:rPr>
        <w:t xml:space="preserve">30% is the reserve ration. </w:t>
      </w:r>
    </w:p>
    <w:p w:rsidR="00043DC8" w:rsidRPr="009A297B" w:rsidRDefault="00043DC8" w:rsidP="0072434C">
      <w:pPr>
        <w:numPr>
          <w:ilvl w:val="0"/>
          <w:numId w:val="24"/>
        </w:numPr>
        <w:spacing w:after="0" w:line="240" w:lineRule="auto"/>
        <w:jc w:val="both"/>
        <w:rPr>
          <w:rFonts w:ascii="Times New Roman" w:hAnsi="Times New Roman"/>
          <w:b/>
          <w:sz w:val="21"/>
          <w:szCs w:val="21"/>
        </w:rPr>
      </w:pPr>
      <w:r w:rsidRPr="009A297B">
        <w:rPr>
          <w:rFonts w:ascii="Times New Roman" w:hAnsi="Times New Roman"/>
          <w:sz w:val="21"/>
          <w:szCs w:val="21"/>
        </w:rPr>
        <w:t>The banks have credit worthy customers who are interested in borrowing</w:t>
      </w:r>
    </w:p>
    <w:p w:rsidR="00043DC8" w:rsidRPr="009A297B" w:rsidRDefault="00043DC8" w:rsidP="0072434C">
      <w:pPr>
        <w:numPr>
          <w:ilvl w:val="0"/>
          <w:numId w:val="24"/>
        </w:numPr>
        <w:spacing w:after="0" w:line="240" w:lineRule="auto"/>
        <w:jc w:val="both"/>
        <w:rPr>
          <w:rFonts w:ascii="Times New Roman" w:hAnsi="Times New Roman"/>
          <w:b/>
          <w:sz w:val="21"/>
          <w:szCs w:val="21"/>
        </w:rPr>
      </w:pPr>
      <w:r w:rsidRPr="009A297B">
        <w:rPr>
          <w:rFonts w:ascii="Times New Roman" w:hAnsi="Times New Roman"/>
          <w:sz w:val="21"/>
          <w:szCs w:val="21"/>
        </w:rPr>
        <w:t xml:space="preserve"> Loans given out are the limit set by law and this is done before additional cash is injected into in the system.</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The administration of bank credit is basically the function of a unit of bank offices which engage in controlling the extension and maintenance of credit. This unit performs the functions of credit documentation, monitoring and maintenance of credit files, collateral and security as well as ensuring that loan disbursement and repayment conform to laid down procedure (Elumaro 2012). Thus, credit administration is the follow up on the credit created to ensure that loans advanced are serviced and paid back at the stipulated time. According to Ogunbi and Ogunseye, (2014) Elumaro (2012), several factors are considered before loan is granted to customer by the bank. The six (6) cannons of lending loans: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i/>
          <w:sz w:val="21"/>
          <w:szCs w:val="21"/>
        </w:rPr>
        <w:t>Character</w:t>
      </w:r>
      <w:r w:rsidRPr="009A297B">
        <w:rPr>
          <w:rFonts w:ascii="Times New Roman" w:hAnsi="Times New Roman"/>
          <w:sz w:val="21"/>
          <w:szCs w:val="21"/>
        </w:rPr>
        <w:t>: The need for the credit officer to assess the character of the applicant for loan or credit is very essential because the integrity of the customer must be considered and if a company, its director's integrity should be assessed. The important factor is the track record of the customer with the bank to know whether he/she has borrowed in the past and default. If the customer is a new one, a status enquiry should be raised to obtain useful information from previous banker(s).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i/>
          <w:sz w:val="21"/>
          <w:szCs w:val="21"/>
        </w:rPr>
        <w:t>Capability/Capacity</w:t>
      </w:r>
      <w:r w:rsidRPr="009A297B">
        <w:rPr>
          <w:rFonts w:ascii="Times New Roman" w:hAnsi="Times New Roman"/>
          <w:sz w:val="21"/>
          <w:szCs w:val="21"/>
        </w:rPr>
        <w:t>: This states that borrowing customer must have special skills, experience, intelligence and exposure in the project, which he/she intends to borrow to finance. That is, there must be a good spread of skill and experience among the management team in the aspect of production, marketing, finance etc. This is one of the reasons why legal requirement did not gives room for extending credit to minor except for the purpose of necessities of life like food, clothing, shelter and medicine.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i/>
          <w:sz w:val="21"/>
          <w:szCs w:val="21"/>
        </w:rPr>
        <w:lastRenderedPageBreak/>
        <w:t>Capital</w:t>
      </w:r>
      <w:r w:rsidRPr="009A297B">
        <w:rPr>
          <w:rFonts w:ascii="Times New Roman" w:hAnsi="Times New Roman"/>
          <w:sz w:val="21"/>
          <w:szCs w:val="21"/>
        </w:rPr>
        <w:t xml:space="preserve">: The bank customers are expected to have a reasonable stake in term of financial contribution to the project by way of personal financial investment in the business.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i/>
          <w:sz w:val="21"/>
          <w:szCs w:val="21"/>
        </w:rPr>
        <w:t>Cost</w:t>
      </w:r>
      <w:r w:rsidRPr="009A297B">
        <w:rPr>
          <w:rFonts w:ascii="Times New Roman" w:hAnsi="Times New Roman"/>
          <w:sz w:val="21"/>
          <w:szCs w:val="21"/>
        </w:rPr>
        <w:t>: This refers to the income earned from the interests, commission and fees charged on credit facilities to their customers. The interest rate a bank charges on credit depends on the risk and term of credit. All these are the costs accrued to the customer and the banks.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i/>
          <w:sz w:val="21"/>
          <w:szCs w:val="21"/>
        </w:rPr>
        <w:t>Collateral</w:t>
      </w:r>
      <w:r w:rsidRPr="009A297B">
        <w:rPr>
          <w:rFonts w:ascii="Times New Roman" w:hAnsi="Times New Roman"/>
          <w:sz w:val="21"/>
          <w:szCs w:val="21"/>
        </w:rPr>
        <w:t>: After the careful considerations of the above factors, the lender/ bank needs to take collateral or security as a form of insurance to cover him/her in bad times. The bank would like to take the security, which has value or that leaves enough margin of safety above the amount of credit granted.</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i/>
          <w:sz w:val="21"/>
          <w:szCs w:val="21"/>
        </w:rPr>
        <w:t>Country</w:t>
      </w:r>
      <w:r w:rsidRPr="009A297B">
        <w:rPr>
          <w:rFonts w:ascii="Times New Roman" w:hAnsi="Times New Roman"/>
          <w:sz w:val="21"/>
          <w:szCs w:val="21"/>
        </w:rPr>
        <w:t>: To engage in international lending, several factors such as the different in culture, legal and economic influences that exist in other countries which may influence or affect the credit decisions must be put into consideration e.g. for a staunch muslim where interest on loan is not allowed.</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 xml:space="preserve">Overview of Bank Credit in Nigeria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The banking system credit (loan and advances) to the private sector as a ratio of gross domestic product is a very major indicator of financial development. It defined the degrees of financial intermediation in an economy because it comprises all the credit given by the banking system to the private sector (Sulu 2015). According to Elumelo (2012), bank credit Nigeria commercial banks given to the private sector  from 1980 to 1989 was  N6349million to N22008 million., from 19990 to 1999, it was N2600million to N322764million and from 2000 to 2010, it was N508302million to N7706430. Tomola, Adebisi and Olawale, (2010) stated that the share of commercial bank loan and advanced to the economy shows a fluctuation value from 1986 to 2010 with an average value of 14.89% with the maximum value of 37.77% in 2009 while the least value was 0.97% in 1990. </w:t>
      </w:r>
      <w:r w:rsidRPr="009A297B">
        <w:rPr>
          <w:rFonts w:ascii="Times New Roman" w:hAnsi="Times New Roman"/>
          <w:bCs/>
          <w:sz w:val="21"/>
          <w:szCs w:val="21"/>
        </w:rPr>
        <w:t>Obadeyi, Okhiria, &amp; Afolabi (2016)</w:t>
      </w:r>
      <w:r w:rsidRPr="009A297B">
        <w:rPr>
          <w:rFonts w:ascii="Times New Roman" w:hAnsi="Times New Roman"/>
          <w:sz w:val="21"/>
          <w:szCs w:val="21"/>
        </w:rPr>
        <w:t xml:space="preserve"> pointed that fluctuational value recorded by the total credit share in GDP is as a result of various monetary policy by the monetary authority to regulate the supply of money by bank to the public and private sector in order to stemmed inflation in the Nigerian economy. The average value indicates that there is poor financial development in the Nigerian economy despite the various reforms to restructure the sector and facilitate credit accessibility by the private sector (Tawose, 2012). These have make the sector to function inefficiently and unable to rising up to the challenges of building a strong, virile and competitive sector that would be able to meet the saving/investment needs of the surging business world (Sulu, 2015).</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Banks did not substantially provide the necessary assistance to raise entrepreneurial business because of the high level of risks associated with lending to small business (Nzotta 2005). However, Nzotta (2005), submitted that the bankers committee agreed to set aside 10% of the profit before taxes of each bank to finance entrepreneurship. Bank accepts deposit from customers and transferring funds from the surplus sector to the deficit sector of the economy.</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Credit Availability</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sz w:val="21"/>
          <w:szCs w:val="21"/>
        </w:rPr>
        <w:t>Credit availability refers to the ease with which firms can secure financial assistance or loans from lending institutions (Kitili, 2012). According to Nwangi (2014),</w:t>
      </w:r>
      <w:r w:rsidRPr="009A297B">
        <w:rPr>
          <w:rFonts w:ascii="Times New Roman" w:hAnsi="Times New Roman"/>
          <w:b/>
          <w:sz w:val="21"/>
          <w:szCs w:val="21"/>
        </w:rPr>
        <w:t xml:space="preserve"> </w:t>
      </w:r>
      <w:r w:rsidRPr="009A297B">
        <w:rPr>
          <w:rFonts w:ascii="Times New Roman" w:hAnsi="Times New Roman"/>
          <w:sz w:val="21"/>
          <w:szCs w:val="21"/>
        </w:rPr>
        <w:t xml:space="preserve">the ability to access affordable credit is a critical element to financial growth of SMEs in developing economies like Nigeria. SMEs often lack the initial capital needed to grow and expand lower their chances of financial growth especially when the owners of these businesses lack collateral to secure loans.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Visible credit information registries are vital because with credit information sharing, lenders are more aware of borrowers’ capacity and ability to repay their loans, which can significantly decrease default rates, lowering the perceived risk of lending and cost of capital; the registries can also lead to greater inclusiveness of low-income borrowers due to efficiency gains on the part of the lenders via the lowered default rates. Additionally, collateral laws that permit a broad definition of collateral help to eliminate idle capital, which can help reduce interest rates and encourage greater loan volumes (Green &amp; Kimuyu, 2012).</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Nwangi (2014) noted that this cannot be achieved without removing barriers that hinder SMEs from accessing credit facilities from financial institutions. Despite these contributions of SMEs, their major barriers to financial growth and development appear to be shortage of both equity financing and debt financing. Thus, according to Okunbanjo (2019), one other important problem that SMEs often face is access to capital. Lack of adequate financial resources also places significant constraints on SMEs financial growth and development (Fatoki, 2014).</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Accessibility of Credit Facilities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Access to finance services implies an absence to the use of these services, whether that the obstacles are price or non-price barriers to finance (Turyakira, Kasimu, Turyatunga &amp; Kimuli, 2019). Access to finance refers to the possibility that individuals or enterprises access financial services including credit, insurance </w:t>
      </w:r>
      <w:r w:rsidRPr="009A297B">
        <w:rPr>
          <w:rFonts w:ascii="Times New Roman" w:hAnsi="Times New Roman"/>
          <w:sz w:val="21"/>
          <w:szCs w:val="21"/>
        </w:rPr>
        <w:lastRenderedPageBreak/>
        <w:t xml:space="preserve">services and other risk management (Beck &amp; Demurguc 2016). It is the ability of firms to get and use financial services that are affordable, usable and meet their financial needs (Claessen, 2006).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According to </w:t>
      </w:r>
      <w:r w:rsidRPr="009A297B">
        <w:rPr>
          <w:rFonts w:ascii="Times New Roman" w:hAnsi="Times New Roman"/>
          <w:bCs/>
          <w:sz w:val="21"/>
          <w:szCs w:val="21"/>
        </w:rPr>
        <w:t>Turyakira, Kasimu, Turyatunga, &amp; Kimuli (2019)</w:t>
      </w:r>
      <w:r w:rsidRPr="009A297B">
        <w:rPr>
          <w:rFonts w:ascii="Times New Roman" w:hAnsi="Times New Roman"/>
          <w:sz w:val="21"/>
          <w:szCs w:val="21"/>
        </w:rPr>
        <w:t>, access has four key dimensions physical access, affordability, appropriate features that meet the users’ particular needs and appropriate terms that do not effectively exclude any category of potential users. Accessibility to finance is a need to all businesses. Lack of access to finance has been identified as one of the major constraints to small business growth, (Harash, Al-Timimis &amp; Alsaadi, 2014). Businesses use capital to acquire all resources. Accessibility of capital enables the start and running of business and lack of it leads to business failure. Factors related to initial working capital and credit accessibility are the most critical issues in SMEs growth and development. With insufficient financial flows into the business, many businesses cannot grow because they cannot get capital, they cannot buy raw materials and pay workers. Respondents to the Fin scope small business survey (Fin 2010), when asked to identify the single most significant obstacles to growth, access to finance ranked third with 8.7% of small business owners citing the lack of access to finance as reason. Business financing is very important factor in growth and performance of business, shepherd (2007) noted that one of the new ventures and especially, the small business obtaining financing.</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Credit Facilities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A credit facility is a type of loan made in a business or corporate finance context, including revolving credit, term loans, committed facilities, letters of credit, and most retail credit accounts. Credit Facility is an agreement with bank that enables a person or organization to be taken credit or borrow money when it is needed. All types of credit facilities may broadly be classified into two groups on the basis of Funding -Fund Base Credit and Non Fund Base Credit.</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Classification of Credit Facilities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Fund Base Credit is the any credit facility which involves direct outflow of Bank’s fund to the borrower. Various types of it are as follows: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Cs/>
          <w:i/>
          <w:sz w:val="21"/>
          <w:szCs w:val="21"/>
        </w:rPr>
        <w:t>Loan</w:t>
      </w:r>
      <w:r w:rsidRPr="009A297B">
        <w:rPr>
          <w:rFonts w:ascii="Times New Roman" w:hAnsi="Times New Roman"/>
          <w:bCs/>
          <w:sz w:val="21"/>
          <w:szCs w:val="21"/>
        </w:rPr>
        <w:t xml:space="preserve">: </w:t>
      </w:r>
      <w:r w:rsidRPr="009A297B">
        <w:rPr>
          <w:rFonts w:ascii="Times New Roman" w:hAnsi="Times New Roman"/>
          <w:sz w:val="21"/>
          <w:szCs w:val="21"/>
        </w:rPr>
        <w:t>It refers to credit facility that is repayable within a specified period of time. (e.g. Term Loan , Demand Loan).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Cs/>
          <w:i/>
          <w:sz w:val="21"/>
          <w:szCs w:val="21"/>
        </w:rPr>
        <w:t>Cash Credit</w:t>
      </w:r>
      <w:r w:rsidRPr="009A297B">
        <w:rPr>
          <w:rFonts w:ascii="Times New Roman" w:hAnsi="Times New Roman"/>
          <w:bCs/>
          <w:sz w:val="21"/>
          <w:szCs w:val="21"/>
        </w:rPr>
        <w:t xml:space="preserve">: </w:t>
      </w:r>
      <w:r w:rsidRPr="009A297B">
        <w:rPr>
          <w:rFonts w:ascii="Times New Roman" w:hAnsi="Times New Roman"/>
          <w:sz w:val="21"/>
          <w:szCs w:val="21"/>
        </w:rPr>
        <w:t>It refers to credit facility in which the borrower borrows any time within the agreed limit for certain period for their working capital need. It secured by way of Hypothecation of Stock (goods) and Debtors and all other current Assets of the business generated during the course of business. Cash credit can also be secured by way of mortgage of immovable properties (as collateral security).</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Cs/>
          <w:i/>
          <w:sz w:val="21"/>
          <w:szCs w:val="21"/>
        </w:rPr>
        <w:t>Over Draft</w:t>
      </w:r>
      <w:r w:rsidRPr="009A297B">
        <w:rPr>
          <w:rFonts w:ascii="Times New Roman" w:hAnsi="Times New Roman"/>
          <w:bCs/>
          <w:sz w:val="21"/>
          <w:szCs w:val="21"/>
        </w:rPr>
        <w:t>: –</w:t>
      </w:r>
      <w:r w:rsidRPr="009A297B">
        <w:rPr>
          <w:rFonts w:ascii="Times New Roman" w:hAnsi="Times New Roman"/>
          <w:sz w:val="21"/>
          <w:szCs w:val="21"/>
        </w:rPr>
        <w:t>An overdraft allows a current account holder to withdraw in excess of their credit balance up to a sanctioned limit. It secured by way of Mortgage of immovable properties and pledge of bonds, shares securities, gold &amp; silver and any physical asset and hypothecation of stock and debtors and all other current Assets of the business generated during the course of business.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Cs/>
          <w:i/>
          <w:sz w:val="21"/>
          <w:szCs w:val="21"/>
        </w:rPr>
        <w:t>Packing Credit</w:t>
      </w:r>
      <w:r w:rsidRPr="009A297B">
        <w:rPr>
          <w:rFonts w:ascii="Times New Roman" w:hAnsi="Times New Roman"/>
          <w:bCs/>
          <w:sz w:val="21"/>
          <w:szCs w:val="21"/>
        </w:rPr>
        <w:t xml:space="preserve">: </w:t>
      </w:r>
      <w:r w:rsidRPr="009A297B">
        <w:rPr>
          <w:rFonts w:ascii="Times New Roman" w:hAnsi="Times New Roman"/>
          <w:sz w:val="21"/>
          <w:szCs w:val="21"/>
        </w:rPr>
        <w:t>It is a credit facility which sanctioned to an exporter in the Pre-Shipment stage. Such credit facilitates the exporter to purchase raw materials at competitive rates and manufacture or produce goods according to the requirement of the buyer and organize to have it packed for onward export. It secured by way of Hypothecation of Stock of goods and Debtors and all other current Assets of the business generated during the course of business.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Some other fund based credit facilities are Bill Discounted , Bill Purchased , Advance against hypothecation of Vehicles ( Transport Loan) , House Building Loan , Consumer Loan , Agriculture Loan -Farming -Non Farming , Consortium Loan , Lease Financing , Hire Purchase ,  Import Financing – Loan Against Imported Merchandise (LIM) – Payment Against Document (PAD).</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Cs/>
          <w:sz w:val="21"/>
          <w:szCs w:val="21"/>
        </w:rPr>
        <w:t>Non Fund Base credit is a credit facility where there is no involvement of direct outflow of Bank’s fund on account of borrower rather the outflow of Bank’s fund on account of Third party on behalf of borrower. Types of it are as follow:</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Cs/>
          <w:i/>
          <w:sz w:val="21"/>
          <w:szCs w:val="21"/>
        </w:rPr>
        <w:t>Letter of Credit</w:t>
      </w:r>
      <w:r w:rsidRPr="009A297B">
        <w:rPr>
          <w:rFonts w:ascii="Times New Roman" w:hAnsi="Times New Roman"/>
          <w:sz w:val="21"/>
          <w:szCs w:val="21"/>
        </w:rPr>
        <w:t>:  When a buyer or importer wants to purchase goods from an unknown seller or exporter. He can take assistance of bank in such buying or importing transactions. Bank issues a letter of credit in addressed to the supplier or exporter after it, supplier or exporter will supply the goods to such unknown buyer or importer. A signed Invoice with Letter Of Credit is presented to the bank of buyer/importer and the payment is made to the seller/exporter directly by the bank.</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Cs/>
          <w:i/>
          <w:sz w:val="21"/>
          <w:szCs w:val="21"/>
        </w:rPr>
        <w:t>Bank Guarantee</w:t>
      </w:r>
      <w:r w:rsidRPr="009A297B">
        <w:rPr>
          <w:rFonts w:ascii="Times New Roman" w:hAnsi="Times New Roman"/>
          <w:sz w:val="21"/>
          <w:szCs w:val="21"/>
        </w:rPr>
        <w:t>: It is a guarantee issued by a banker that, in case of an occurrence or non-occurrence of a particular event, the bank guarantees to fulfilled the loss of money as stipulated in the contact. It may of various types like Financial Guarantees, Performance Guarantees and Deferred Payment Guarantee.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Cs/>
          <w:i/>
          <w:sz w:val="21"/>
          <w:szCs w:val="21"/>
        </w:rPr>
        <w:lastRenderedPageBreak/>
        <w:t>Buyer Credit</w:t>
      </w:r>
      <w:r w:rsidRPr="009A297B">
        <w:rPr>
          <w:rFonts w:ascii="Times New Roman" w:hAnsi="Times New Roman"/>
          <w:bCs/>
          <w:sz w:val="21"/>
          <w:szCs w:val="21"/>
        </w:rPr>
        <w:t xml:space="preserve">: </w:t>
      </w:r>
      <w:r w:rsidRPr="009A297B">
        <w:rPr>
          <w:rFonts w:ascii="Times New Roman" w:hAnsi="Times New Roman"/>
          <w:sz w:val="21"/>
          <w:szCs w:val="21"/>
        </w:rPr>
        <w:t>It is the credit availed by an Importer from overseas lenders (i.e. Banks &amp; Financial Institutions) for payment against his imports. The overseas bank usually lends the Importer based on letter of credit, bank guarantee issued by the importer bank.</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Cs/>
          <w:i/>
          <w:sz w:val="21"/>
          <w:szCs w:val="21"/>
        </w:rPr>
        <w:t>Suppliers Credit</w:t>
      </w:r>
      <w:r w:rsidRPr="009A297B">
        <w:rPr>
          <w:rFonts w:ascii="Times New Roman" w:hAnsi="Times New Roman"/>
          <w:sz w:val="21"/>
          <w:szCs w:val="21"/>
        </w:rPr>
        <w:t>: Under such credit facility an exporter extends credit to a foreign importer to finance his purchase. Usually the importer pays a portion of the contact value in cash and issues a Promissory note as evidence of his obligation to pay the balance over a period of time. The exporter thus accepts a deferred payment from the importer and may be able to obtain cash payment by discounting or selling such promissory note created with his bank.</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Lending Rate</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sz w:val="21"/>
          <w:szCs w:val="21"/>
        </w:rPr>
        <w:t>Fisher in Kisseih (2017) defines interest as the premium for time preference. Fisher considers interest as an inducement to postpone present enjoyment of goods to the future. Keynes on the other hand defines interest as payment for the use of money or the reward for parting with liquidity. Interest can be explained as a financial benefit which the fund user (borrower) gives to the fund owner (lender) for using the fund. It is expressed as a rate per cent per year (</w:t>
      </w:r>
      <w:r w:rsidRPr="009A297B">
        <w:rPr>
          <w:rFonts w:ascii="Times New Roman" w:hAnsi="Times New Roman"/>
          <w:bCs/>
          <w:sz w:val="21"/>
          <w:szCs w:val="21"/>
        </w:rPr>
        <w:t>Okoye, Nwakoby &amp; Modebe, 2015)</w:t>
      </w:r>
      <w:r w:rsidRPr="009A297B">
        <w:rPr>
          <w:rFonts w:ascii="Times New Roman" w:hAnsi="Times New Roman"/>
          <w:b/>
          <w:sz w:val="21"/>
          <w:szCs w:val="21"/>
        </w:rPr>
        <w:t>.</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sz w:val="21"/>
          <w:szCs w:val="21"/>
        </w:rPr>
        <w:t>According to Okoye and Eze (2013), lending rate is the amount of interest paid per unit of time expressed as a percentage of the amount borrowed. The cost of borrowing money, measured in naira, per year per naira, borrowed, is the interest rate. Interest rates differ mainly in term/maturity. When maturity and liquidity together with other factors are considered, many different financial instruments and so many different interest rates will emerge (Anyanwu, 1997).  According to Acha and Acha (2011), the developmental role of lending rate is possible because of the interlocking linkage existing between the financial and real sectors of economies. Lending rate is the price paid for borrowings from a financial institution or from an individual (</w:t>
      </w:r>
      <w:r w:rsidRPr="009A297B">
        <w:rPr>
          <w:rFonts w:ascii="Times New Roman" w:hAnsi="Times New Roman"/>
          <w:bCs/>
          <w:sz w:val="21"/>
          <w:szCs w:val="21"/>
        </w:rPr>
        <w:t>Ayodele, Afolabi &amp; Olaoye, 2017)</w:t>
      </w:r>
      <w:r w:rsidRPr="009A297B">
        <w:rPr>
          <w:rFonts w:ascii="Times New Roman" w:hAnsi="Times New Roman"/>
          <w:sz w:val="21"/>
          <w:szCs w:val="21"/>
        </w:rPr>
        <w:t>. Interest is the prize for not hoarding but for parting with liquidity for a stated period of time</w:t>
      </w:r>
      <w:r w:rsidRPr="009A297B">
        <w:rPr>
          <w:rFonts w:ascii="Times New Roman" w:hAnsi="Times New Roman"/>
          <w:bCs/>
          <w:sz w:val="21"/>
          <w:szCs w:val="21"/>
        </w:rPr>
        <w:t xml:space="preserve"> (Owolabi &amp;Adegbite, 2014</w:t>
      </w:r>
      <w:r w:rsidRPr="009A297B">
        <w:rPr>
          <w:rFonts w:ascii="Times New Roman" w:hAnsi="Times New Roman"/>
          <w:sz w:val="21"/>
          <w:szCs w:val="21"/>
        </w:rPr>
        <w:t xml:space="preserve">). In Keynes’ definition, the focus of interest rate is on the lending rate. Interest rate is the yield on equity (Adebiyi, 2002). Jhingan (2003) cited in Maiga (2017) see interest as the price which equates the supply of “Credit” plus the net increase in the amount of money in the period, to the demand for credit plus net “hoarding” in the period. Ibimodo (2005) viewed interest rates as the rental payment for the use of credit by borrowers and return for parting with liquidity by lenders. Bernhardsen (2008) sees interest rate as the real interest rate, at which inflation is stable and the production gap equals zero.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Lending rate as one of the measures the economy regulatory authorities used to control the economy, enhances allotment of limited supply of credit among the various contending demands (Maiga, 2017).  </w:t>
      </w:r>
      <w:r w:rsidRPr="009A297B">
        <w:rPr>
          <w:rFonts w:ascii="Times New Roman" w:hAnsi="Times New Roman"/>
          <w:bCs/>
          <w:sz w:val="21"/>
          <w:szCs w:val="21"/>
        </w:rPr>
        <w:t xml:space="preserve">Ayodele et al (2017) posited that there are factors that determine the fluctuation of lending rate which are </w:t>
      </w:r>
      <w:r w:rsidRPr="009A297B">
        <w:rPr>
          <w:rFonts w:ascii="Times New Roman" w:hAnsi="Times New Roman"/>
          <w:sz w:val="21"/>
          <w:szCs w:val="21"/>
        </w:rPr>
        <w:t>government interventions, market expectations amongst others. Keynesian opined that desires to hold cash, transaction motive, precautionary motive and speculative motive are the three motives for holding cash.</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Interest rate is the reward for parting with liquidity, for a specified period of time. </w:t>
      </w:r>
      <w:r w:rsidRPr="009A297B">
        <w:rPr>
          <w:rFonts w:ascii="Times New Roman" w:hAnsi="Times New Roman"/>
          <w:bCs/>
          <w:sz w:val="21"/>
          <w:szCs w:val="21"/>
        </w:rPr>
        <w:t xml:space="preserve">Utile, Okwori </w:t>
      </w:r>
      <w:r w:rsidRPr="009A297B">
        <w:rPr>
          <w:rFonts w:ascii="Times New Roman" w:hAnsi="Times New Roman"/>
          <w:sz w:val="21"/>
          <w:szCs w:val="21"/>
        </w:rPr>
        <w:t xml:space="preserve">and </w:t>
      </w:r>
      <w:r w:rsidRPr="009A297B">
        <w:rPr>
          <w:rFonts w:ascii="Times New Roman" w:hAnsi="Times New Roman"/>
          <w:bCs/>
          <w:sz w:val="21"/>
          <w:szCs w:val="21"/>
        </w:rPr>
        <w:t xml:space="preserve">Ikpambese (2018) defined </w:t>
      </w:r>
      <w:r w:rsidRPr="009A297B">
        <w:rPr>
          <w:rFonts w:ascii="Times New Roman" w:hAnsi="Times New Roman"/>
          <w:sz w:val="21"/>
          <w:szCs w:val="21"/>
        </w:rPr>
        <w:t>interest rates as the costs a borrower has to pay when obtaining a loan in any economy. According to Okoye et al (2015)</w:t>
      </w:r>
      <w:r w:rsidRPr="009A297B">
        <w:rPr>
          <w:rFonts w:ascii="Times New Roman" w:hAnsi="Times New Roman"/>
          <w:bCs/>
          <w:sz w:val="21"/>
          <w:szCs w:val="21"/>
        </w:rPr>
        <w:t xml:space="preserve">, </w:t>
      </w:r>
      <w:r w:rsidRPr="009A297B">
        <w:rPr>
          <w:rFonts w:ascii="Times New Roman" w:hAnsi="Times New Roman"/>
          <w:sz w:val="21"/>
          <w:szCs w:val="21"/>
        </w:rPr>
        <w:t xml:space="preserve">interest rate is one of the economic price variables (like exchange rate, wage rate, etc.) which determines the flow of economic activity. It is the price paid for capital or money used in the production of goods and services.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Utile, </w:t>
      </w:r>
      <w:r w:rsidRPr="009A297B">
        <w:rPr>
          <w:rFonts w:ascii="Times New Roman" w:hAnsi="Times New Roman"/>
          <w:bCs/>
          <w:sz w:val="21"/>
          <w:szCs w:val="21"/>
        </w:rPr>
        <w:t xml:space="preserve">Okwori </w:t>
      </w:r>
      <w:r w:rsidRPr="009A297B">
        <w:rPr>
          <w:rFonts w:ascii="Times New Roman" w:hAnsi="Times New Roman"/>
          <w:sz w:val="21"/>
          <w:szCs w:val="21"/>
        </w:rPr>
        <w:t xml:space="preserve">&amp; </w:t>
      </w:r>
      <w:r w:rsidRPr="009A297B">
        <w:rPr>
          <w:rFonts w:ascii="Times New Roman" w:hAnsi="Times New Roman"/>
          <w:bCs/>
          <w:sz w:val="21"/>
          <w:szCs w:val="21"/>
        </w:rPr>
        <w:t>Ikpambese</w:t>
      </w:r>
      <w:r w:rsidRPr="009A297B">
        <w:rPr>
          <w:rFonts w:ascii="Times New Roman" w:hAnsi="Times New Roman"/>
          <w:sz w:val="21"/>
          <w:szCs w:val="21"/>
        </w:rPr>
        <w:t xml:space="preserve"> (2018) believed that interest rates are the determinants of the cost of credits in an economy. According to Okoye et al (2015), there are two major policies for management of interest rate and they are interest rate regulation and interest rate reform.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Interest rate regulation often embodies the practice of interest rate repression and entails the use of quantitative or administrative controls by the monetary authorities to influence the magnitude as well as direction of credit. A characteristic feature of the regulated regime is maintenance of interest rate at levels lower than the rate of inflation (interest rate repression). Repression of interest rate targets maintenance of low and negative real interest rates to support economic growth through provision of cheap finance (credit) to industry operators. On the other hand, interest rate reform refers to liberalization of the framework for interest rate determination. Movement of interest rate during a liberalized or reformed policy regime is directed by the market forces of demand and supply. Interest rate levels under the regime reflect the inflationary trend in the economy and are therefore often perceived to be high, particularly in the developing economies that are characterized by high inflation rates. Liberalization policy aims at promotion of effective deposit mobilization and efficient allocation of funds to achieve output growth.</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In the opinion of Utile et al (2018), the role of high cost of interest rates in an economy is connected to the fact that borrowers may be disturbed to borrow when they should. This may be because the cost of credit and the credit itself may aggregate to an amount that may be unaffordable to the borrower to pay back within </w:t>
      </w:r>
      <w:r w:rsidRPr="009A297B">
        <w:rPr>
          <w:rFonts w:ascii="Times New Roman" w:hAnsi="Times New Roman"/>
          <w:sz w:val="21"/>
          <w:szCs w:val="21"/>
        </w:rPr>
        <w:lastRenderedPageBreak/>
        <w:t>the stipulated due date of the loan. The implication of this on the economy is that GDP of the economy would be low since equity financing alone cannot adequately sponsor the production activities in an economy (Sekuma 2011). Whenever the demand for credit is not satisfied in the formal sector, a marginal increase in the demand for loanable funds will lead to an increase in rates of interest on lending (Sulu, 2015). Besides, under direct controls, the imposition of ceilings on domestic credit and compulsory holding of government securities by banks, which could influence the volume of credit available or granted, could “compel borrowers” who could not source their credit from the formal sector to patronize informal markets (eg. such as Esusu, Bam or Adashi) thereby pushing up interests on borrowing (Out, 2013). It then means that interest rate will have a negative relationship with banking system’s credit to the economy, all things being equal (Jegede, 2013).</w:t>
      </w:r>
    </w:p>
    <w:p w:rsidR="00043DC8" w:rsidRPr="009A297B" w:rsidRDefault="00043DC8" w:rsidP="00043DC8">
      <w:pPr>
        <w:spacing w:after="0" w:line="240" w:lineRule="auto"/>
        <w:jc w:val="both"/>
        <w:rPr>
          <w:rFonts w:ascii="Times New Roman" w:hAnsi="Times New Roman"/>
          <w:bCs/>
          <w:sz w:val="21"/>
          <w:szCs w:val="21"/>
        </w:rPr>
      </w:pPr>
      <w:r w:rsidRPr="009A297B">
        <w:rPr>
          <w:rFonts w:ascii="Times New Roman" w:hAnsi="Times New Roman"/>
          <w:sz w:val="21"/>
          <w:szCs w:val="21"/>
        </w:rPr>
        <w:t xml:space="preserve">Investment demand, demand for money or liquidity preference, level of savings, money supply has viewed  by Erinma, (2016); </w:t>
      </w:r>
      <w:r w:rsidRPr="009A297B">
        <w:rPr>
          <w:rFonts w:ascii="Times New Roman" w:hAnsi="Times New Roman"/>
          <w:bCs/>
          <w:sz w:val="21"/>
          <w:szCs w:val="21"/>
        </w:rPr>
        <w:t>Udoka and Roland (2012) as determinants for lending rate in most developing countries. According to the authors, as lending rate rises, the level of demand of investment rises and vice versa. The level of loan demands in any economy especially developing economic like those in developing economies is being determined by lending rate. Higher demand for money means the interest rate is low. In Keynesian view, large volume of money in circulation will increase lending rate.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Cs/>
          <w:sz w:val="21"/>
          <w:szCs w:val="21"/>
        </w:rPr>
        <w:t xml:space="preserve">Okoye, Nwakoby and Modebe (2015) identified two main measures to manage or control interest rate in developing countries. They are through interest rate regulation and interest rate reforms. Okoye et al (2015) believed that interest rate regulation expresses the practice of interest rate repression which covers quantitative approach by the regulatory authorities towards smoothing the path of credit. Thus, economical finance will be provided for. The use of quantitative approach enables the interest rate to be maintained at lower level than the rate of inflation. And it aims at maintaining low and negative real interest to achieve economic growth. </w:t>
      </w:r>
      <w:r w:rsidRPr="009A297B">
        <w:rPr>
          <w:rFonts w:ascii="Times New Roman" w:hAnsi="Times New Roman"/>
          <w:sz w:val="21"/>
          <w:szCs w:val="21"/>
        </w:rPr>
        <w:t xml:space="preserve"> Interest rate reform, as the name indicated, refers to liberalizing the basis for interest rate determination. Here, the market forces of demand and supply comes into the field of play to determine the interest rate. This approach reflects the rate or movement of inflation in developing countries.</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sz w:val="21"/>
          <w:szCs w:val="21"/>
        </w:rPr>
        <w:t>Interest rates can either be nominal or real. Nominal interest rate can be measured in naira terms, not in terms of goods (Okoye &amp; Eze, 2013). The nominal interest rate measures the yield in naira per year, per naira invested while the real interest rate is corrected for inflation and is calculated as the nominal interest rate minus the rate of inflation (Pandey, 1999).</w:t>
      </w:r>
    </w:p>
    <w:p w:rsidR="00043DC8" w:rsidRPr="009A297B" w:rsidRDefault="00043DC8" w:rsidP="00043DC8">
      <w:pPr>
        <w:spacing w:after="0" w:line="240" w:lineRule="auto"/>
        <w:jc w:val="both"/>
        <w:rPr>
          <w:rFonts w:ascii="Times New Roman" w:hAnsi="Times New Roman"/>
          <w:bCs/>
          <w:sz w:val="21"/>
          <w:szCs w:val="21"/>
        </w:rPr>
      </w:pPr>
      <w:r w:rsidRPr="009A297B">
        <w:rPr>
          <w:rFonts w:ascii="Times New Roman" w:hAnsi="Times New Roman"/>
          <w:bCs/>
          <w:sz w:val="21"/>
          <w:szCs w:val="21"/>
        </w:rPr>
        <w:t>Interest rate is a quantitative tools used by the economy regulatory authorities to control and regulate the state of the economies. The volume of money in circulation (money supply) determines how funds will be made available for the businesses that needs and thus, if the money supply is large, it will need to inflation and inflation could be checked by interest rate. In checkmating the interest rate, a rise in the interest rate will affect the quantity of funds being lent out to the private sector to achieve their business objectives and goals and thus, it could lead to poor performance.</w:t>
      </w:r>
    </w:p>
    <w:p w:rsidR="00043DC8" w:rsidRPr="009A297B" w:rsidRDefault="00043DC8" w:rsidP="00043DC8">
      <w:pPr>
        <w:spacing w:after="0" w:line="240" w:lineRule="auto"/>
        <w:jc w:val="both"/>
        <w:rPr>
          <w:rFonts w:ascii="Times New Roman" w:hAnsi="Times New Roman"/>
          <w:bCs/>
          <w:sz w:val="21"/>
          <w:szCs w:val="21"/>
        </w:rPr>
      </w:pP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Sources of Finance and credit facilities for SMEs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Abdulsaleh and Worthington (2013) identified some means for finance for SMEs and the means include Equity, trade credit, business angel and venture capital.</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Equity Financing</w:t>
      </w:r>
      <w:r w:rsidRPr="009A297B">
        <w:rPr>
          <w:rFonts w:ascii="Times New Roman" w:hAnsi="Times New Roman"/>
          <w:sz w:val="21"/>
          <w:szCs w:val="21"/>
        </w:rPr>
        <w:t>: Due to moral hazard and problems with information opacity typically being more severe during the initial stages of SME development, internal equity financing, as best represented by owner–manager personal savings, is a critical source of funding for SMEs in their early stages (seed financing and start-up). Subsequently, in later stages, in order to develop and grow SMEs tend to reduce their dependence on these sources and start seeking alternative channels for raising capital. Internally generated profits and venture capital exemplify just two of the other equity options SMEs seek to expand as they grow. In general, equity capital is that capital invested in the firm without a specific repayment date, where the supplier of the equity capital is effectively investing in the business (Ou &amp; Haynes, 2006). Equity capital can be raised either internally or externally. Internal equity is funds obtained from the current owner–manager(s), family, and friends or from the retained earnings within the firm. External equity, however, is capital acquired from external channels other than the existing partners and their relatives (Abdulsaleh &amp; Worthington, 2013).</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Venture Capital</w:t>
      </w:r>
      <w:r w:rsidRPr="009A297B">
        <w:rPr>
          <w:rFonts w:ascii="Times New Roman" w:hAnsi="Times New Roman"/>
          <w:sz w:val="21"/>
          <w:szCs w:val="21"/>
        </w:rPr>
        <w:t xml:space="preserve">: Venture capitalists are financial intermediaries. Venture capital is that form of financing in which funds are raised from investors and redeployed by investing in high-risk information opaque firms which for the most part are young or start-up firms (Potter &amp; Porto, 2007). According to Abdulsaleh and Worthington (2013), venture capitalists virtually participate in strategic planning and decision making in the firm. The venture capital market includes a variety of organisations, including public corporations, small business investment corporations and private limited partnerships. Compared to other more conventional </w:t>
      </w:r>
      <w:r w:rsidRPr="009A297B">
        <w:rPr>
          <w:rFonts w:ascii="Times New Roman" w:hAnsi="Times New Roman"/>
          <w:sz w:val="21"/>
          <w:szCs w:val="21"/>
        </w:rPr>
        <w:lastRenderedPageBreak/>
        <w:t xml:space="preserve">financing sources, venture capital displays certain particular characteristics (Fatoki, 2014). To start with, investments employing venture capital often involve high levels of asymmetry information and uncertainty as well as higher intangible assets (Gompers, 1995).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In addition, Hellmann (2018) explained that the situation in which a company has a sufficiently large incentive for active monitoring takes place only when the venture capitalist has a concentrated stake invested in that company. Finally, venture capitalists provide the firm with strategic access to new suppliers and clients as well as strategic partners (Abdulsaleh &amp; Worthington, 2013). Venture capital investment is uniformly associated with high risk and uncertainty. Smolarski and Kut (2011) cited that when providing external finance to firms, venture capitalists encounter a significant adverse selection problem and moral hazard.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Business Angels:</w:t>
      </w:r>
      <w:r w:rsidRPr="009A297B">
        <w:rPr>
          <w:rFonts w:ascii="Times New Roman" w:hAnsi="Times New Roman"/>
          <w:sz w:val="21"/>
          <w:szCs w:val="21"/>
        </w:rPr>
        <w:t xml:space="preserve"> Unlike other external sources of financing, business angel finance is not intermediated. It is instead an informal market for direct finance (Berger &amp; Udell, 1998). Angels are highly-selective wealthy individuals with long business experience who invest directly in high growth SMEs with which they have had no previous relationship (Madill, Haines, &amp; Riding, 2005). This form of investment is usually based on an equity contract, typically common stock. Though angels by definition are individuals, they sometimes coordinate their investment in small investment groups. According to Harrison and Mason (1992), there are three features that make angel financing an appropriate option for SMEs. First, angels are more active in the early stages of enterprises (seed and start-up) closing the so-called ‘equity gap’ by forming a ‘bridge’ between internal financing sources and outside investors. Second, by having lower rates of rejection and being a more patient form of capital with longer exit horizons, angel financiers tend to be more obliging to the needs of SME owner–managers. For example, German entrepreneurs have ranked business angels as the most desirable funding providers (Brettel, 2003).</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Finally, unlike venture capitalists, angel investors prefer to invest in their local economies where the majority of SMEs operate. Angel investors are a crucial source of financing for many SMEs, especially start-ups. According to Morrissette (2007), the amount of capital that angels provide is estimated to be eleven times that provided by venture capitalists. Shane (2012); Fairchild, (2011) claimed that angels are not active investors. However, as a source of financing, business angels have two main limitations (Wall, 2007). According to Abdulsaleh and Worthington (2013), few angels are prepared to inject additional money into a firm to enable it to grow and be a real competitor in its market and also, most angel investors do not have neither the skills nor the interest in investing in a firm after it has access to other external sources of finance, including public equity markets.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Debt Financing:</w:t>
      </w:r>
      <w:r w:rsidRPr="009A297B">
        <w:rPr>
          <w:rFonts w:ascii="Times New Roman" w:hAnsi="Times New Roman"/>
          <w:sz w:val="21"/>
          <w:szCs w:val="21"/>
        </w:rPr>
        <w:t xml:space="preserve"> It is well known that capital structure decisions, in SMEs as in large firms, relate to the use of either equity or debt or both. However, Berger and Udell (1998) believe that in the case of SMEs, this is partly incorrect because information opacity is more severe in SMEs. Issuing additional equity to satisfy the firm’s financial needs would then lead to a dilution in ownership and control. Therefore, in order to keep full ownership and control of their businesses, SMEs owner–managers prefer to seek debt financing rather than external equity. Three significant differences between debt financing for SMEs and that of large firms have been identified in the literature (Wu, 2008).</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According to Abdulsaleh and Worthington (2013), posited three things. First, unlike managers of large firms who usually have the choice of broader range of debt financing resources, SMEs tend to be more attached to commercial lenders, especially institutional lenders, as a source of short-term debt financing that can be renewed for long-term debt. Second, as information asymmetry problems are more acute in SMEs than in large firms, long-term lending relationships are important for SMEs in order to deal with the resultant agency problems along with the other three conventional mechanisms; signaling, monitoring and bonding (the provision of guarantee or collateral). Third, concentrated owner–managed SMEs, and contrary to what the agency theory suggests, it is not clear whether debt can lower the agency costs that result from information asymmetry arising due to different motives of owners and managers. Choosing between short and long-term debt is important when making capital structure decisions. Short-term debt decisions are influenced by the benefits and disadvantages associated with its use (García-Teruel &amp; Martínez-Solano, 2017).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Jun and Jen (2003) summarised short-term debt advantages as a funding source. These advantages include;</w:t>
      </w:r>
    </w:p>
    <w:p w:rsidR="00043DC8" w:rsidRPr="009A297B" w:rsidRDefault="00043DC8" w:rsidP="0072434C">
      <w:pPr>
        <w:numPr>
          <w:ilvl w:val="0"/>
          <w:numId w:val="25"/>
        </w:numPr>
        <w:spacing w:after="0" w:line="240" w:lineRule="auto"/>
        <w:jc w:val="both"/>
        <w:rPr>
          <w:rFonts w:ascii="Times New Roman" w:hAnsi="Times New Roman"/>
          <w:sz w:val="21"/>
          <w:szCs w:val="21"/>
        </w:rPr>
      </w:pPr>
      <w:r w:rsidRPr="009A297B">
        <w:rPr>
          <w:rFonts w:ascii="Times New Roman" w:hAnsi="Times New Roman"/>
          <w:sz w:val="21"/>
          <w:szCs w:val="21"/>
        </w:rPr>
        <w:t xml:space="preserve">Zero interest rate in some short-term debt cases such as in the case of trade credit; </w:t>
      </w:r>
    </w:p>
    <w:p w:rsidR="00043DC8" w:rsidRPr="009A297B" w:rsidRDefault="00043DC8" w:rsidP="0072434C">
      <w:pPr>
        <w:numPr>
          <w:ilvl w:val="0"/>
          <w:numId w:val="25"/>
        </w:numPr>
        <w:spacing w:after="0" w:line="240" w:lineRule="auto"/>
        <w:jc w:val="both"/>
        <w:rPr>
          <w:rFonts w:ascii="Times New Roman" w:hAnsi="Times New Roman"/>
          <w:sz w:val="21"/>
          <w:szCs w:val="21"/>
        </w:rPr>
      </w:pPr>
      <w:r w:rsidRPr="009A297B">
        <w:rPr>
          <w:rFonts w:ascii="Times New Roman" w:hAnsi="Times New Roman"/>
          <w:sz w:val="21"/>
          <w:szCs w:val="21"/>
        </w:rPr>
        <w:t>in comparison to long-term loans, short-term debt has generally lower nominal interest rates;</w:t>
      </w:r>
    </w:p>
    <w:p w:rsidR="00043DC8" w:rsidRPr="009A297B" w:rsidRDefault="00043DC8" w:rsidP="0072434C">
      <w:pPr>
        <w:numPr>
          <w:ilvl w:val="0"/>
          <w:numId w:val="25"/>
        </w:numPr>
        <w:spacing w:after="0" w:line="240" w:lineRule="auto"/>
        <w:jc w:val="both"/>
        <w:rPr>
          <w:rFonts w:ascii="Times New Roman" w:hAnsi="Times New Roman"/>
          <w:sz w:val="21"/>
          <w:szCs w:val="21"/>
        </w:rPr>
      </w:pPr>
      <w:r w:rsidRPr="009A297B">
        <w:rPr>
          <w:rFonts w:ascii="Times New Roman" w:hAnsi="Times New Roman"/>
          <w:sz w:val="21"/>
          <w:szCs w:val="21"/>
        </w:rPr>
        <w:t xml:space="preserve">short-term debt is easy to adapt according to the firm’s financial needs; and </w:t>
      </w:r>
    </w:p>
    <w:p w:rsidR="00043DC8" w:rsidRPr="009A297B" w:rsidRDefault="00043DC8" w:rsidP="0072434C">
      <w:pPr>
        <w:numPr>
          <w:ilvl w:val="0"/>
          <w:numId w:val="25"/>
        </w:numPr>
        <w:spacing w:after="0" w:line="240" w:lineRule="auto"/>
        <w:jc w:val="both"/>
        <w:rPr>
          <w:rFonts w:ascii="Times New Roman" w:hAnsi="Times New Roman"/>
          <w:sz w:val="21"/>
          <w:szCs w:val="21"/>
        </w:rPr>
      </w:pPr>
      <w:r w:rsidRPr="009A297B">
        <w:rPr>
          <w:rFonts w:ascii="Times New Roman" w:hAnsi="Times New Roman"/>
          <w:sz w:val="21"/>
          <w:szCs w:val="21"/>
        </w:rPr>
        <w:t xml:space="preserve">Lower costs of flotation than those of long-term loans. In addition, from the lender’s point of view, short-term debt is an efficient way to deal with asymmetry information problems as firms have to repay the debt and any associated charges over a shorter constant period (Myers, 1977).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lastRenderedPageBreak/>
        <w:t>However, the main drawback of short-term debt is the higher level of risk. Hence, financially weak firms would prefer long-term debt as they perceive short-term debt benefits do not abolish its additional risks (García-Teruel &amp; Martínez-Solano, 2017).</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Trade Credit</w:t>
      </w:r>
      <w:r w:rsidRPr="009A297B">
        <w:rPr>
          <w:rFonts w:ascii="Times New Roman" w:hAnsi="Times New Roman"/>
          <w:sz w:val="21"/>
          <w:szCs w:val="21"/>
        </w:rPr>
        <w:t>: One of the most important sources of external financing for SMEs is trade credit. For instance, Berger and Udell (2006) estimated that one-third of the total debt of SMEs in the US in 1998 was represented by trade credit. According to García-Teruel &amp; Martínez-Solano (2017) trade credit is a delay in the payment for goods or services after they have been delivered or provided as a result of an agreement between the supplier and the firm.</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There are motive for trade credit such as transaction motive and financial motive. The transaction motive suggests the better ability for both parties (the seller and the buyer) to predict their cash needs in the short-term. As such, cash management transaction costs can be economized. The financing motive is that SMEs resort to trade credit when alternative sources of finance are unavailable or more expensive. In addition, Fatoki and Odeyemi (2010) argued that trade credit financing is preferred by new and young SMEs when the risk of default is high during the early years of operations. Moreover, in relation to financial motives, firms with easier access to credit market can act as a financial intermediaries and offer funding for firms that face difficulties in accessing external financing (Demirgüç-Kunt &amp; Maksimovic, 2001).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The role of trade credit as a source of raising financing for SMEs is even more important in countries with less developed banking and financial systems where asymmetric information problems are more pronounced (Abdulsaleh &amp; Worthington, 2013).</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SMEs Performance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According to Murty and Chowdary (2018), performance is the results obtained by the entity in relation to resources used. Performance is a picture of some achievements in the company that its operations either in relation to financial aspects, marketing aspects, raising some aspects of fund and disbursement of funds, technological aspects, as well as aspects of human resources (Ariawan, Sudarma, Djumahir &amp; Ghozali, 2016). Organisational performance is the performance to generate earnings in a period by using specific measuring tools to measure how well the activities of the company run by management. Organisational performance measured against standard or prescribed indicators of effectiveness, efficiency and environmental responsibility such as cycle time, productivity, waste, reduction and regulatory compliance.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Performance is a concept that is fairly broad, and its meaning changes in line with user’s perspective (Alrubaiee, Aladwan, Joma, Idris, &amp; Khater 2017). Performance is measured by the results of the firm. The results are often valued by the goals previously laid down (López-Morales &amp; Gómez-Casas, 2014). Performance is defined by Niculescu and Lavalette (2009) as a state of competitiveness of the economic entity, reached by a level of efficiency and productivity that assures a sustainable presence on the market.</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Verboncu and Zalman (2015) opined  that performance is a particular result in the management, economics, marketing domain etc. which gives characteristics of </w:t>
      </w:r>
      <w:r w:rsidRPr="009A297B">
        <w:rPr>
          <w:rFonts w:ascii="Times New Roman" w:hAnsi="Times New Roman"/>
          <w:iCs/>
          <w:sz w:val="21"/>
          <w:szCs w:val="21"/>
        </w:rPr>
        <w:t xml:space="preserve">competitiveness, efficiency </w:t>
      </w:r>
      <w:r w:rsidRPr="009A297B">
        <w:rPr>
          <w:rFonts w:ascii="Times New Roman" w:hAnsi="Times New Roman"/>
          <w:sz w:val="21"/>
          <w:szCs w:val="21"/>
        </w:rPr>
        <w:t xml:space="preserve">and </w:t>
      </w:r>
      <w:r w:rsidRPr="009A297B">
        <w:rPr>
          <w:rFonts w:ascii="Times New Roman" w:hAnsi="Times New Roman"/>
          <w:iCs/>
          <w:sz w:val="21"/>
          <w:szCs w:val="21"/>
        </w:rPr>
        <w:t xml:space="preserve">effectiveness </w:t>
      </w:r>
      <w:r w:rsidRPr="009A297B">
        <w:rPr>
          <w:rFonts w:ascii="Times New Roman" w:hAnsi="Times New Roman"/>
          <w:sz w:val="21"/>
          <w:szCs w:val="21"/>
        </w:rPr>
        <w:t>to the organization and to the structural and procedural components. Performance can be measured by knowing the actual result is in consistency with planned result or with standards already specified (Kotler &amp; Keller, 2012). Anderson and Vincze (2000) stated that performance may be established on the basis of the organisation mission, vision, forecasting for future performance, or by benchmarking against key success factors in the industry.</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Albu and Albu (2005) defined the performance of an entity by "reference to other concepts, as follows: Performance means to reach the strategic objectives; performance is an unstable balance between </w:t>
      </w:r>
      <w:r w:rsidRPr="009A297B">
        <w:rPr>
          <w:rFonts w:ascii="Times New Roman" w:hAnsi="Times New Roman"/>
          <w:iCs/>
          <w:sz w:val="21"/>
          <w:szCs w:val="21"/>
        </w:rPr>
        <w:t xml:space="preserve">efficiency </w:t>
      </w:r>
      <w:r w:rsidRPr="009A297B">
        <w:rPr>
          <w:rFonts w:ascii="Times New Roman" w:hAnsi="Times New Roman"/>
          <w:sz w:val="21"/>
          <w:szCs w:val="21"/>
        </w:rPr>
        <w:t>(as an indicator of endogenous firm) and e</w:t>
      </w:r>
      <w:r w:rsidRPr="009A297B">
        <w:rPr>
          <w:rFonts w:ascii="Times New Roman" w:hAnsi="Times New Roman"/>
          <w:iCs/>
          <w:sz w:val="21"/>
          <w:szCs w:val="21"/>
        </w:rPr>
        <w:t xml:space="preserve">ffectiveness </w:t>
      </w:r>
      <w:r w:rsidRPr="009A297B">
        <w:rPr>
          <w:rFonts w:ascii="Times New Roman" w:hAnsi="Times New Roman"/>
          <w:sz w:val="21"/>
          <w:szCs w:val="21"/>
        </w:rPr>
        <w:t>(which shows the relationship with business partners); performance implies, as an economic concept, the creation of wealth and the value in the organization.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There are different measures that can be employed in the assessment of performance of an organization which are financial dimensions which entails the economic goals of the firm such as accounting- based and market-based measures. Some examples of measures included in the financial dimension are: return on investments (ROI), return on assets (ROA), return on equity (ROE), return on sales (ROS), profit margin, earnings per share, stock price, sales growth, growth of foreign sales, and Tobin’s Q. The other dimension is operational dimension which includes all non-financial factors that may have an impact on performance (Hult, Ketchen Jr, Griffith, &amp; Finnegan 2008). It includes both product–market outcomes (i.e., market share and efficiency) and internal process outcomes (i.e., productivity and employee satisfaction) among others. </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SMEs Growth</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According to Machodo (2016), growth is referred to as a change in size throughout a specific period of time. Therefore small and medium business growth is the result of the internal process that has improved the enterprise (Penrose, 2006). SMEs growth means an increment in the quantity and quality of goods and </w:t>
      </w:r>
      <w:r w:rsidRPr="009A297B">
        <w:rPr>
          <w:rFonts w:ascii="Times New Roman" w:hAnsi="Times New Roman"/>
          <w:sz w:val="21"/>
          <w:szCs w:val="21"/>
        </w:rPr>
        <w:lastRenderedPageBreak/>
        <w:t>services that the enterprise produces or offers to the customers or clients. Machodo (2016); Janssen (2009) stated that SMEs growth is the expansion of demands in the goods and/or that an enterprise produces/offers. Brush, Ceru and Blackburn (2009) stated SMEs growth implies the location expansion, rise in the number of outlets, operating in new markets, and rise in the number of products and services.</w:t>
      </w:r>
    </w:p>
    <w:p w:rsidR="00043DC8" w:rsidRPr="009A297B" w:rsidRDefault="00043DC8" w:rsidP="00043DC8">
      <w:pPr>
        <w:spacing w:after="0" w:line="240" w:lineRule="auto"/>
        <w:jc w:val="both"/>
        <w:rPr>
          <w:rFonts w:ascii="Times New Roman" w:hAnsi="Times New Roman"/>
          <w:bCs/>
          <w:sz w:val="21"/>
          <w:szCs w:val="21"/>
        </w:rPr>
      </w:pPr>
      <w:r w:rsidRPr="009A297B">
        <w:rPr>
          <w:rFonts w:ascii="Times New Roman" w:hAnsi="Times New Roman"/>
          <w:sz w:val="21"/>
          <w:szCs w:val="21"/>
        </w:rPr>
        <w:t xml:space="preserve">Janssen (2009) pointed that the first sign of a SMEs growth is sales. The variations in the sales of the enterprise show its growth and also, the capital invested in more factors of productions to meet the additional demands of its goods or services. </w:t>
      </w:r>
      <w:r w:rsidRPr="009A297B">
        <w:rPr>
          <w:rFonts w:ascii="Times New Roman" w:hAnsi="Times New Roman"/>
          <w:bCs/>
          <w:sz w:val="21"/>
          <w:szCs w:val="21"/>
        </w:rPr>
        <w:t xml:space="preserve">Okafor, Onifade and Ogbechi (2018) stated that increase in sales, profit, assets, improvement in internal processes and increase staff strength are among signs for growth in small scale businesses. Machado (2016) opined that SMEs growth could be related to new markets that SMEs diversifies into. SMEs growth as stated by Machodo (2016); </w:t>
      </w:r>
      <w:r w:rsidRPr="009A297B">
        <w:rPr>
          <w:rFonts w:ascii="Times New Roman" w:hAnsi="Times New Roman"/>
          <w:sz w:val="21"/>
          <w:szCs w:val="21"/>
        </w:rPr>
        <w:t xml:space="preserve">Brush et al. (2009) </w:t>
      </w:r>
      <w:r w:rsidRPr="009A297B">
        <w:rPr>
          <w:rFonts w:ascii="Times New Roman" w:hAnsi="Times New Roman"/>
          <w:bCs/>
          <w:sz w:val="21"/>
          <w:szCs w:val="21"/>
        </w:rPr>
        <w:t>could be absolute growth (increase in employment and sales), fast growth, robust growth (increase in sales), slow growth regular growth and irregular growth.</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
          <w:sz w:val="21"/>
          <w:szCs w:val="21"/>
        </w:rPr>
        <w:t>SMEs Productivity</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According to Yadav and Marwah (2015), productivity is an average measure of the efficiency of production. It can be expressed as the ratio of output to inputs used in the production process, i.e. output per unit of input. Kouadio (2016) posited that when all outputs and inputs are included in the productivity measure it is called total productivity. The value of outputs minus the value of inputs is a measure of the income generated in a production process. Productivity is a measure of total efficiency of a production process and as such the objective to be maximized in production process (Yadav &amp; Marwah, 2015).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Kouadio (2016) sees productivity is a crucial factor in production performance of firms and nations. Yadav and Marwah (2015) listed factors that could affect SMEs productivity and these include: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Capital investments in production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Capital investments in technology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Capital investments in equipment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Capital investments in facilities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Economies of scale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Workforce knowledge and skill resulting from training and experience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Technological changes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Work methods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Procedures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Systems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Quality of products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Quality of processes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Quality of management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Legislative and regulatory environment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General levels of education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 xml:space="preserve">Social environment </w:t>
      </w:r>
    </w:p>
    <w:p w:rsidR="00043DC8" w:rsidRPr="009A297B" w:rsidRDefault="00043DC8" w:rsidP="0072434C">
      <w:pPr>
        <w:numPr>
          <w:ilvl w:val="0"/>
          <w:numId w:val="26"/>
        </w:numPr>
        <w:spacing w:after="0" w:line="240" w:lineRule="auto"/>
        <w:jc w:val="both"/>
        <w:rPr>
          <w:rFonts w:ascii="Times New Roman" w:hAnsi="Times New Roman"/>
          <w:sz w:val="21"/>
          <w:szCs w:val="21"/>
        </w:rPr>
      </w:pPr>
      <w:r w:rsidRPr="009A297B">
        <w:rPr>
          <w:rFonts w:ascii="Times New Roman" w:hAnsi="Times New Roman"/>
          <w:sz w:val="21"/>
          <w:szCs w:val="21"/>
        </w:rPr>
        <w:t>Geographic factors</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Theoretical Review</w:t>
      </w:r>
    </w:p>
    <w:p w:rsidR="00043DC8" w:rsidRPr="009A297B" w:rsidRDefault="00043DC8" w:rsidP="00043DC8">
      <w:pPr>
        <w:spacing w:after="0" w:line="240" w:lineRule="auto"/>
        <w:jc w:val="both"/>
        <w:rPr>
          <w:rFonts w:ascii="Times New Roman" w:hAnsi="Times New Roman"/>
          <w:bCs/>
          <w:sz w:val="21"/>
          <w:szCs w:val="21"/>
        </w:rPr>
      </w:pPr>
      <w:r w:rsidRPr="009A297B">
        <w:rPr>
          <w:rFonts w:ascii="Times New Roman" w:hAnsi="Times New Roman"/>
          <w:b/>
          <w:sz w:val="21"/>
          <w:szCs w:val="21"/>
        </w:rPr>
        <w:t>Commercial Loan Theory</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This theory was developed by Adam Smith in England during the 18</w:t>
      </w:r>
      <w:r w:rsidRPr="009A297B">
        <w:rPr>
          <w:rFonts w:ascii="Times New Roman" w:hAnsi="Times New Roman"/>
          <w:sz w:val="21"/>
          <w:szCs w:val="21"/>
          <w:vertAlign w:val="superscript"/>
        </w:rPr>
        <w:t>th</w:t>
      </w:r>
      <w:r w:rsidRPr="009A297B">
        <w:rPr>
          <w:rFonts w:ascii="Times New Roman" w:hAnsi="Times New Roman"/>
          <w:sz w:val="21"/>
          <w:szCs w:val="21"/>
        </w:rPr>
        <w:t xml:space="preserve"> century (</w:t>
      </w:r>
      <w:r w:rsidRPr="009A297B">
        <w:rPr>
          <w:rFonts w:ascii="Times New Roman" w:hAnsi="Times New Roman"/>
          <w:bCs/>
          <w:sz w:val="21"/>
          <w:szCs w:val="21"/>
        </w:rPr>
        <w:t>Sanghani 2014).</w:t>
      </w:r>
      <w:r w:rsidRPr="009A297B">
        <w:rPr>
          <w:rFonts w:ascii="Times New Roman" w:hAnsi="Times New Roman"/>
          <w:sz w:val="21"/>
          <w:szCs w:val="21"/>
        </w:rPr>
        <w:t>The commercial loan or the real bills doctrine theory states that a commercial bank should provide only short-term self-liquidating productive loans to business organizations. Loans meant to finance the production, and evolution of goods through the successive phases of production, storage, transportation, and distribution are considered as self-liquidating loans. This theory also states that whenever commercial banks make short term self-liquidating productive loans, the central bank should lend to the banks on the security of such short-term loans. This assures that there is appropriate degree of liquidity for each bank and appropriate money supply for the whole economy.</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The central bank was expected to increase or erase bank reserves by rediscounting approved loans (</w:t>
      </w:r>
      <w:r w:rsidRPr="009A297B">
        <w:rPr>
          <w:rFonts w:ascii="Times New Roman" w:hAnsi="Times New Roman"/>
          <w:bCs/>
          <w:sz w:val="21"/>
          <w:szCs w:val="21"/>
        </w:rPr>
        <w:t>Sanghani 2014)</w:t>
      </w:r>
      <w:r w:rsidRPr="009A297B">
        <w:rPr>
          <w:rFonts w:ascii="Times New Roman" w:hAnsi="Times New Roman"/>
          <w:sz w:val="21"/>
          <w:szCs w:val="21"/>
        </w:rPr>
        <w:t xml:space="preserve">.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The defect of this theory is that, it believes that loans are self-liquidating under normal economic circumstances which cannot always be the case. If there is depression, production and trade will deteriorate and the debtor will not be able to repay the debt at maturity. Also, there is actually no self-liquidating loan. </w:t>
      </w:r>
      <w:r w:rsidRPr="009A297B">
        <w:rPr>
          <w:rFonts w:ascii="Times New Roman" w:hAnsi="Times New Roman"/>
          <w:sz w:val="21"/>
          <w:szCs w:val="21"/>
        </w:rPr>
        <w:lastRenderedPageBreak/>
        <w:t>A loan given to a retailer is not self-liquidating if the items purchased are not sold to consumers and stay with the retailer. This theory is related to this study because for banks to give out loan to the customers, the reserve ratio set by the regulatory authorizes must be considered and which serve as the adequate liquidity that commercial loan theory was emphasizing on.</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Credit Channel Theory</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This theory was championed by Bernanke and Blinder (1988). This theory believes that bank credit creation could be affected by monetary policy via two closely related sub-channels which are the bank balance sheet channels and the bank lending channels. (</w:t>
      </w:r>
      <w:r w:rsidRPr="009A297B">
        <w:rPr>
          <w:rFonts w:ascii="Times New Roman" w:hAnsi="Times New Roman"/>
          <w:bCs/>
          <w:sz w:val="21"/>
          <w:szCs w:val="21"/>
        </w:rPr>
        <w:t xml:space="preserve">Agbonkhese &amp; Asekome, 2013). </w:t>
      </w:r>
      <w:r w:rsidRPr="009A297B">
        <w:rPr>
          <w:rFonts w:ascii="Times New Roman" w:hAnsi="Times New Roman"/>
          <w:sz w:val="21"/>
          <w:szCs w:val="21"/>
        </w:rPr>
        <w:t>A restrictive monetary policy may thus have a positive effect on loan demand – had there been increase in lending. In principle, however, this “perverse” effect should become less important overtime since an adaptation of expenditures is then to be expected, resulting in a lower loan demand. This dependence of loan demand on internal funds is known as the “cash – flow effect” and is the most convincing explanation for the often found positive correlation between the interest-rate level and the rate of growth of the loan volume (Worms, 2001).</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bCs/>
          <w:sz w:val="21"/>
          <w:szCs w:val="21"/>
        </w:rPr>
        <w:t xml:space="preserve">Bank Lending Channel </w:t>
      </w:r>
      <w:r w:rsidRPr="009A297B">
        <w:rPr>
          <w:rFonts w:ascii="Times New Roman" w:hAnsi="Times New Roman"/>
          <w:sz w:val="21"/>
          <w:szCs w:val="21"/>
        </w:rPr>
        <w:t xml:space="preserve">assumes restrictive monetary policy to reduce the liquidity of the entire commercial banking system or to make the procurement of liquidity associated with lending more costly. It is being assumed that non-banks withdraw reservable deposits from banks because they re-organize their portfolios after a policy – induced interest rate increase (i.e money demand is assumed to decrease in response to a restrictive monetary policy). According to </w:t>
      </w:r>
      <w:r w:rsidRPr="009A297B">
        <w:rPr>
          <w:rFonts w:ascii="Times New Roman" w:hAnsi="Times New Roman"/>
          <w:bCs/>
          <w:sz w:val="21"/>
          <w:szCs w:val="21"/>
        </w:rPr>
        <w:t xml:space="preserve">Agbonkhese and Asekome (2013), </w:t>
      </w:r>
      <w:r w:rsidRPr="009A297B">
        <w:rPr>
          <w:rFonts w:ascii="Times New Roman" w:hAnsi="Times New Roman"/>
          <w:sz w:val="21"/>
          <w:szCs w:val="21"/>
        </w:rPr>
        <w:t>if this reduction in deposits cannot be neutralized vis – a – vis non-banks or by reducing assets other than bank loans, it will decrease a bank’s ability to grant loans i.e. monetary policy will change loan – supply.</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Empirical Review</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sz w:val="21"/>
          <w:szCs w:val="21"/>
        </w:rPr>
        <w:t xml:space="preserve">Turyakira, Kasimu,Turyatunga and Kimuli (2019) examined the joint effect of firm capability and access to finance on firm performance among small businesses in developing country. It was found that access to finance, firm capability and firm performance are positively related. It was further revealed that access to finance was found to be the most influential factor in predicting firm performance as compared to firm capability. The study recommended that small business owners need government support to get finance characterized by low interest rates; no collateral security and as such, their performance will gradually improve.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Kinyua (2014) studied the role of finance; management skills, macro-environment factors and infrastructure have on the performance of small and medium-sized enterprises. The results showed that financing had the potential to positively affect the performance of SMEs. Osoro and Muturi (2013) concluded that accessibility to credit affects financial performance of small and medium enterprises positively. From the study it was also indicated that access to credit is not that easier from the financial institutions considering the many requirements SMEs are to meet before the credit is approved to the entrepreneur for use in the business.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Dada (2014) noted that the consistently repeated complaint of SMEs about their problem regarding access to finance is highly relevant constraint that endangers the development of the sector in Nigeria and investigating the effect of commercial banks’ credit on SMEs development. From the findings it was revealed that commercial banks credit to SMEs savings and time deposit of commercial banks exert a positive and significant influence on SMEs development proxy by wholesale and retail trade output as a component of GDP, while exchange rate and interest rate exhibit adversative effect on SMEs development. The study concluded that adequate savings should be mobilized from the public by emphasizing more on saving and that government should encourage banks to lend to SMEs by providing guarantee, interest rate subsidies and other incentives.</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sz w:val="21"/>
          <w:szCs w:val="21"/>
        </w:rPr>
        <w:t xml:space="preserve">Kisseih (2017) investigated interest rate fluctuation on SMEs growth in Ghana. The findings via ordinary least square (OLS) technique indicated that </w:t>
      </w:r>
      <w:r w:rsidRPr="009A297B">
        <w:rPr>
          <w:rFonts w:ascii="Times New Roman" w:hAnsi="Times New Roman"/>
          <w:iCs/>
          <w:sz w:val="21"/>
          <w:szCs w:val="21"/>
        </w:rPr>
        <w:t>interdependence between the SMEs profitability and interest rate</w:t>
      </w:r>
      <w:r w:rsidRPr="009A297B">
        <w:rPr>
          <w:rFonts w:ascii="Times New Roman" w:hAnsi="Times New Roman"/>
          <w:sz w:val="21"/>
          <w:szCs w:val="21"/>
        </w:rPr>
        <w:t xml:space="preserve">. Nicholas (2010) also examined the dynamic relationship between interest rate reforms; bank based financial development and economic growth in South Africa using co-integration and Error correction models, the study finds a strong support for the positive impacts of interest rate reforms on financial development. The study also discovered that interest rate reforms do not Granger cause investment and economic growth. </w:t>
      </w:r>
    </w:p>
    <w:p w:rsidR="00043DC8" w:rsidRPr="009A297B" w:rsidRDefault="00043DC8" w:rsidP="00043DC8">
      <w:pPr>
        <w:spacing w:after="0" w:line="240" w:lineRule="auto"/>
        <w:jc w:val="both"/>
        <w:rPr>
          <w:rFonts w:ascii="Times New Roman" w:hAnsi="Times New Roman"/>
          <w:b/>
          <w:sz w:val="21"/>
          <w:szCs w:val="21"/>
        </w:rPr>
      </w:pP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Research Methods</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The study adopted survey research design and quantitative research method in order to present an accurate representation of persons, events, or situations.</w:t>
      </w:r>
      <w:r>
        <w:rPr>
          <w:rFonts w:ascii="Times New Roman" w:hAnsi="Times New Roman"/>
          <w:sz w:val="21"/>
          <w:szCs w:val="21"/>
          <w:lang w:val="en-GB"/>
        </w:rPr>
        <w:t xml:space="preserve"> </w:t>
      </w:r>
      <w:r w:rsidRPr="009A297B">
        <w:rPr>
          <w:rFonts w:ascii="Times New Roman" w:hAnsi="Times New Roman"/>
          <w:sz w:val="21"/>
          <w:szCs w:val="21"/>
          <w:lang w:val="en-GB"/>
        </w:rPr>
        <w:t>The population for this study comprises all SMEs operating in Lagos State. According to National Bureau of Statistics (2015), the total SMEs operating in Lagos State is 11,663 (NBS, 2015).</w:t>
      </w:r>
    </w:p>
    <w:p w:rsidR="00043DC8" w:rsidRPr="009A297B" w:rsidRDefault="00043DC8" w:rsidP="00043DC8">
      <w:pPr>
        <w:spacing w:after="0" w:line="240" w:lineRule="auto"/>
        <w:jc w:val="both"/>
        <w:rPr>
          <w:rFonts w:ascii="Times New Roman" w:hAnsi="Times New Roman"/>
          <w:b/>
          <w:sz w:val="21"/>
          <w:szCs w:val="21"/>
          <w:lang w:val="en-GB"/>
        </w:rPr>
      </w:pPr>
      <w:r w:rsidRPr="009A297B">
        <w:rPr>
          <w:rFonts w:ascii="Times New Roman" w:hAnsi="Times New Roman"/>
          <w:b/>
          <w:sz w:val="21"/>
          <w:szCs w:val="21"/>
          <w:lang w:val="en-GB"/>
        </w:rPr>
        <w:lastRenderedPageBreak/>
        <w:t>3.6</w:t>
      </w:r>
      <w:r w:rsidRPr="009A297B">
        <w:rPr>
          <w:rFonts w:ascii="Times New Roman" w:hAnsi="Times New Roman"/>
          <w:b/>
          <w:sz w:val="21"/>
          <w:szCs w:val="21"/>
          <w:lang w:val="en-GB"/>
        </w:rPr>
        <w:tab/>
        <w:t>Restatement of Research Null Hypotheses</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b/>
          <w:sz w:val="21"/>
          <w:szCs w:val="21"/>
          <w:lang w:val="en-GB"/>
        </w:rPr>
        <w:t>H</w:t>
      </w:r>
      <w:r w:rsidRPr="009A297B">
        <w:rPr>
          <w:rFonts w:ascii="Times New Roman" w:hAnsi="Times New Roman"/>
          <w:b/>
          <w:sz w:val="21"/>
          <w:szCs w:val="21"/>
          <w:vertAlign w:val="subscript"/>
          <w:lang w:val="en-GB"/>
        </w:rPr>
        <w:t>1</w:t>
      </w:r>
      <w:r w:rsidRPr="009A297B">
        <w:rPr>
          <w:rFonts w:ascii="Times New Roman" w:hAnsi="Times New Roman"/>
          <w:sz w:val="21"/>
          <w:szCs w:val="21"/>
          <w:lang w:val="en-GB"/>
        </w:rPr>
        <w:t xml:space="preserve">: </w:t>
      </w:r>
      <w:r w:rsidRPr="009A297B">
        <w:rPr>
          <w:rFonts w:ascii="Times New Roman" w:hAnsi="Times New Roman"/>
          <w:sz w:val="21"/>
          <w:szCs w:val="21"/>
          <w:lang w:val="en-GB"/>
        </w:rPr>
        <w:tab/>
        <w:t>There is no significant effect of SMEs credit facilities on SMEs productivity in Nigeria</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b/>
          <w:sz w:val="21"/>
          <w:szCs w:val="21"/>
          <w:lang w:val="en-GB"/>
        </w:rPr>
        <w:t>H</w:t>
      </w:r>
      <w:r w:rsidRPr="009A297B">
        <w:rPr>
          <w:rFonts w:ascii="Times New Roman" w:hAnsi="Times New Roman"/>
          <w:b/>
          <w:sz w:val="21"/>
          <w:szCs w:val="21"/>
          <w:vertAlign w:val="subscript"/>
          <w:lang w:val="en-GB"/>
        </w:rPr>
        <w:t>2</w:t>
      </w:r>
      <w:r w:rsidRPr="009A297B">
        <w:rPr>
          <w:rFonts w:ascii="Times New Roman" w:hAnsi="Times New Roman"/>
          <w:sz w:val="21"/>
          <w:szCs w:val="21"/>
          <w:lang w:val="en-GB"/>
        </w:rPr>
        <w:t xml:space="preserve">: </w:t>
      </w:r>
      <w:r w:rsidRPr="009A297B">
        <w:rPr>
          <w:rFonts w:ascii="Times New Roman" w:hAnsi="Times New Roman"/>
          <w:sz w:val="21"/>
          <w:szCs w:val="21"/>
          <w:lang w:val="en-GB"/>
        </w:rPr>
        <w:tab/>
        <w:t>There is no significant relationship between lending rate and SMEs growth in Nigeria</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b/>
          <w:sz w:val="21"/>
          <w:szCs w:val="21"/>
          <w:lang w:val="en-GB"/>
        </w:rPr>
        <w:t>H</w:t>
      </w:r>
      <w:r w:rsidRPr="009A297B">
        <w:rPr>
          <w:rFonts w:ascii="Times New Roman" w:hAnsi="Times New Roman"/>
          <w:b/>
          <w:sz w:val="21"/>
          <w:szCs w:val="21"/>
          <w:vertAlign w:val="subscript"/>
          <w:lang w:val="en-GB"/>
        </w:rPr>
        <w:t>3</w:t>
      </w:r>
      <w:r w:rsidRPr="009A297B">
        <w:rPr>
          <w:rFonts w:ascii="Times New Roman" w:hAnsi="Times New Roman"/>
          <w:sz w:val="21"/>
          <w:szCs w:val="21"/>
          <w:lang w:val="en-GB"/>
        </w:rPr>
        <w:t xml:space="preserve">: </w:t>
      </w:r>
      <w:r w:rsidRPr="009A297B">
        <w:rPr>
          <w:rFonts w:ascii="Times New Roman" w:hAnsi="Times New Roman"/>
          <w:sz w:val="21"/>
          <w:szCs w:val="21"/>
          <w:lang w:val="en-GB"/>
        </w:rPr>
        <w:tab/>
        <w:t>There is no significant relationship between credit facilities and SMEs sales turnover in Nigeria</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b/>
          <w:sz w:val="21"/>
          <w:szCs w:val="21"/>
          <w:lang w:val="en-GB"/>
        </w:rPr>
        <w:t>H</w:t>
      </w:r>
      <w:r w:rsidRPr="009A297B">
        <w:rPr>
          <w:rFonts w:ascii="Times New Roman" w:hAnsi="Times New Roman"/>
          <w:b/>
          <w:sz w:val="21"/>
          <w:szCs w:val="21"/>
          <w:vertAlign w:val="subscript"/>
          <w:lang w:val="en-GB"/>
        </w:rPr>
        <w:t>4</w:t>
      </w:r>
      <w:r w:rsidRPr="009A297B">
        <w:rPr>
          <w:rFonts w:ascii="Times New Roman" w:hAnsi="Times New Roman"/>
          <w:sz w:val="21"/>
          <w:szCs w:val="21"/>
          <w:lang w:val="en-GB"/>
        </w:rPr>
        <w:t xml:space="preserve">: </w:t>
      </w:r>
      <w:r w:rsidRPr="009A297B">
        <w:rPr>
          <w:rFonts w:ascii="Times New Roman" w:hAnsi="Times New Roman"/>
          <w:sz w:val="21"/>
          <w:szCs w:val="21"/>
          <w:lang w:val="en-GB"/>
        </w:rPr>
        <w:tab/>
        <w:t>There is no positive effect of SMEs credit financing on SMEs growth in Nigeria</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3.8</w:t>
      </w:r>
      <w:r w:rsidRPr="009A297B">
        <w:rPr>
          <w:rFonts w:ascii="Times New Roman" w:hAnsi="Times New Roman"/>
          <w:b/>
          <w:sz w:val="21"/>
          <w:szCs w:val="21"/>
        </w:rPr>
        <w:tab/>
        <w:t>Reliability and Validity Test</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3.8.1</w:t>
      </w:r>
      <w:r w:rsidRPr="009A297B">
        <w:rPr>
          <w:rFonts w:ascii="Times New Roman" w:hAnsi="Times New Roman"/>
          <w:b/>
          <w:sz w:val="21"/>
          <w:szCs w:val="21"/>
        </w:rPr>
        <w:tab/>
        <w:t>Reliability  and Validity Test of the Data</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Cronbach’s coefficient alpha (α) was used in this study to determine the reliability of the variables employed. This study employs Kaiser- Meyer Olkin and Barlett’s of sphericity tests to test the validity of the data obtained from the respondents. According to Field (2009) and Comrey (1973), 0.60 and above validity value of Kaise Meyer Olkin measure of sampling is good enough for the data to be useful.</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DATA PRESENTATION, ANALYSIS, INTERPRETATION AND DISCUSSION</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Test of the Hypotheses</w:t>
      </w:r>
    </w:p>
    <w:p w:rsidR="00043DC8" w:rsidRPr="009A297B" w:rsidRDefault="00043DC8" w:rsidP="00043DC8">
      <w:pPr>
        <w:spacing w:after="0" w:line="240" w:lineRule="auto"/>
        <w:jc w:val="both"/>
        <w:rPr>
          <w:rFonts w:ascii="Times New Roman" w:hAnsi="Times New Roman"/>
          <w:b/>
          <w:sz w:val="21"/>
          <w:szCs w:val="21"/>
          <w:lang w:val="en-GB"/>
        </w:rPr>
      </w:pPr>
      <w:r w:rsidRPr="009A297B">
        <w:rPr>
          <w:rFonts w:ascii="Times New Roman" w:hAnsi="Times New Roman"/>
          <w:b/>
          <w:sz w:val="21"/>
          <w:szCs w:val="21"/>
          <w:lang w:val="en-GB"/>
        </w:rPr>
        <w:t>Hypothesis One</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b/>
          <w:sz w:val="21"/>
          <w:szCs w:val="21"/>
          <w:lang w:val="en-GB"/>
        </w:rPr>
        <w:t>H</w:t>
      </w:r>
      <w:r w:rsidRPr="009A297B">
        <w:rPr>
          <w:rFonts w:ascii="Times New Roman" w:hAnsi="Times New Roman"/>
          <w:b/>
          <w:sz w:val="21"/>
          <w:szCs w:val="21"/>
          <w:vertAlign w:val="subscript"/>
          <w:lang w:val="en-GB"/>
        </w:rPr>
        <w:t>1</w:t>
      </w:r>
      <w:r w:rsidRPr="009A297B">
        <w:rPr>
          <w:rFonts w:ascii="Times New Roman" w:hAnsi="Times New Roman"/>
          <w:sz w:val="21"/>
          <w:szCs w:val="21"/>
          <w:lang w:val="en-GB"/>
        </w:rPr>
        <w:t xml:space="preserve">: </w:t>
      </w:r>
      <w:r w:rsidRPr="009A297B">
        <w:rPr>
          <w:rFonts w:ascii="Times New Roman" w:hAnsi="Times New Roman"/>
          <w:sz w:val="21"/>
          <w:szCs w:val="21"/>
          <w:lang w:val="en-GB"/>
        </w:rPr>
        <w:tab/>
        <w:t>There is no significant effect of SMEs credit facilities on SMEs performance in Nigeria</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lang w:val="en-GB"/>
        </w:rPr>
        <w:t xml:space="preserve"> </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043DC8" w:rsidRPr="009A297B" w:rsidTr="009249C0">
        <w:trPr>
          <w:cantSplit/>
        </w:trPr>
        <w:tc>
          <w:tcPr>
            <w:tcW w:w="7309" w:type="dxa"/>
            <w:gridSpan w:val="6"/>
            <w:tcBorders>
              <w:top w:val="nil"/>
              <w:left w:val="nil"/>
              <w:bottom w:val="nil"/>
              <w:right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Pr>
                <w:rFonts w:ascii="Times New Roman" w:hAnsi="Times New Roman"/>
                <w:b/>
                <w:bCs/>
                <w:sz w:val="21"/>
                <w:szCs w:val="21"/>
              </w:rPr>
              <w:t xml:space="preserve">Table </w:t>
            </w:r>
            <w:r w:rsidRPr="009A297B">
              <w:rPr>
                <w:rFonts w:ascii="Times New Roman" w:hAnsi="Times New Roman"/>
                <w:b/>
                <w:bCs/>
                <w:sz w:val="21"/>
                <w:szCs w:val="21"/>
              </w:rPr>
              <w:t>1:                                              Model Summary</w:t>
            </w:r>
            <w:r w:rsidRPr="009A297B">
              <w:rPr>
                <w:rFonts w:ascii="Times New Roman" w:hAnsi="Times New Roman"/>
                <w:b/>
                <w:bCs/>
                <w:sz w:val="21"/>
                <w:szCs w:val="21"/>
                <w:vertAlign w:val="superscript"/>
              </w:rPr>
              <w:t>b</w:t>
            </w:r>
          </w:p>
        </w:tc>
      </w:tr>
      <w:tr w:rsidR="00043DC8" w:rsidRPr="009A297B" w:rsidTr="009249C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R</w:t>
            </w:r>
          </w:p>
        </w:tc>
        <w:tc>
          <w:tcPr>
            <w:tcW w:w="1086" w:type="dxa"/>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R Square</w:t>
            </w:r>
          </w:p>
        </w:tc>
        <w:tc>
          <w:tcPr>
            <w:tcW w:w="1468" w:type="dxa"/>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Adjusted R Square</w:t>
            </w:r>
          </w:p>
        </w:tc>
        <w:tc>
          <w:tcPr>
            <w:tcW w:w="1468" w:type="dxa"/>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Durbin-Watson</w:t>
            </w:r>
          </w:p>
        </w:tc>
      </w:tr>
      <w:tr w:rsidR="00043DC8" w:rsidRPr="009A297B" w:rsidTr="009249C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.509</w:t>
            </w:r>
            <w:r w:rsidRPr="009A297B">
              <w:rPr>
                <w:rFonts w:ascii="Times New Roman" w:hAnsi="Times New Roman"/>
                <w:sz w:val="21"/>
                <w:szCs w:val="21"/>
                <w:vertAlign w:val="superscript"/>
              </w:rPr>
              <w:t>a</w:t>
            </w:r>
          </w:p>
        </w:tc>
        <w:tc>
          <w:tcPr>
            <w:tcW w:w="1086" w:type="dxa"/>
            <w:tcBorders>
              <w:top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.259</w:t>
            </w:r>
          </w:p>
        </w:tc>
        <w:tc>
          <w:tcPr>
            <w:tcW w:w="1468" w:type="dxa"/>
            <w:tcBorders>
              <w:top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.255</w:t>
            </w:r>
          </w:p>
        </w:tc>
        <w:tc>
          <w:tcPr>
            <w:tcW w:w="1468" w:type="dxa"/>
            <w:tcBorders>
              <w:top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.23276</w:t>
            </w:r>
          </w:p>
        </w:tc>
        <w:tc>
          <w:tcPr>
            <w:tcW w:w="1468" w:type="dxa"/>
            <w:tcBorders>
              <w:top w:val="single" w:sz="16" w:space="0" w:color="000000"/>
              <w:bottom w:val="single" w:sz="16" w:space="0" w:color="000000"/>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1.460</w:t>
            </w:r>
          </w:p>
        </w:tc>
      </w:tr>
      <w:tr w:rsidR="00043DC8" w:rsidRPr="009A297B" w:rsidTr="009249C0">
        <w:trPr>
          <w:cantSplit/>
        </w:trPr>
        <w:tc>
          <w:tcPr>
            <w:tcW w:w="7309" w:type="dxa"/>
            <w:gridSpan w:val="6"/>
            <w:tcBorders>
              <w:top w:val="nil"/>
              <w:left w:val="nil"/>
              <w:bottom w:val="nil"/>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a. Predictors: (Constant), SMEs Credit Facilities</w:t>
            </w:r>
          </w:p>
        </w:tc>
      </w:tr>
      <w:tr w:rsidR="00043DC8" w:rsidRPr="009A297B" w:rsidTr="009249C0">
        <w:trPr>
          <w:cantSplit/>
        </w:trPr>
        <w:tc>
          <w:tcPr>
            <w:tcW w:w="7309" w:type="dxa"/>
            <w:gridSpan w:val="6"/>
            <w:tcBorders>
              <w:top w:val="nil"/>
              <w:left w:val="nil"/>
              <w:bottom w:val="nil"/>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b. Dependent Variable: SMEs Performance</w:t>
            </w:r>
          </w:p>
        </w:tc>
      </w:tr>
    </w:tbl>
    <w:p w:rsidR="00043DC8" w:rsidRPr="009A297B" w:rsidRDefault="00043DC8" w:rsidP="00043DC8">
      <w:pPr>
        <w:spacing w:after="0" w:line="240" w:lineRule="auto"/>
        <w:jc w:val="both"/>
        <w:rPr>
          <w:rFonts w:ascii="Times New Roman" w:hAnsi="Times New Roman"/>
          <w:sz w:val="21"/>
          <w:szCs w:val="21"/>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323"/>
        <w:gridCol w:w="1146"/>
        <w:gridCol w:w="24"/>
        <w:gridCol w:w="1001"/>
        <w:gridCol w:w="259"/>
        <w:gridCol w:w="1149"/>
        <w:gridCol w:w="471"/>
        <w:gridCol w:w="554"/>
        <w:gridCol w:w="346"/>
        <w:gridCol w:w="679"/>
        <w:gridCol w:w="401"/>
      </w:tblGrid>
      <w:tr w:rsidR="00043DC8" w:rsidRPr="009A297B" w:rsidTr="009A31B1">
        <w:trPr>
          <w:gridAfter w:val="1"/>
          <w:wAfter w:w="401" w:type="dxa"/>
          <w:cantSplit/>
        </w:trPr>
        <w:tc>
          <w:tcPr>
            <w:tcW w:w="7969" w:type="dxa"/>
            <w:gridSpan w:val="12"/>
            <w:tcBorders>
              <w:top w:val="nil"/>
              <w:left w:val="nil"/>
              <w:bottom w:val="nil"/>
              <w:right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Pr>
                <w:rFonts w:ascii="Times New Roman" w:hAnsi="Times New Roman"/>
                <w:b/>
                <w:bCs/>
                <w:sz w:val="21"/>
                <w:szCs w:val="21"/>
              </w:rPr>
              <w:t xml:space="preserve">Table </w:t>
            </w:r>
            <w:r w:rsidRPr="009A297B">
              <w:rPr>
                <w:rFonts w:ascii="Times New Roman" w:hAnsi="Times New Roman"/>
                <w:b/>
                <w:bCs/>
                <w:sz w:val="21"/>
                <w:szCs w:val="21"/>
              </w:rPr>
              <w:t>2:                                                              ANOVA</w:t>
            </w:r>
            <w:r w:rsidRPr="009A297B">
              <w:rPr>
                <w:rFonts w:ascii="Times New Roman" w:hAnsi="Times New Roman"/>
                <w:b/>
                <w:bCs/>
                <w:sz w:val="21"/>
                <w:szCs w:val="21"/>
                <w:vertAlign w:val="superscript"/>
              </w:rPr>
              <w:t>a</w:t>
            </w:r>
          </w:p>
        </w:tc>
      </w:tr>
      <w:tr w:rsidR="00043DC8" w:rsidRPr="009A297B" w:rsidTr="009A31B1">
        <w:trPr>
          <w:gridAfter w:val="1"/>
          <w:wAfter w:w="401" w:type="dxa"/>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Sum of Squares</w:t>
            </w:r>
          </w:p>
        </w:tc>
        <w:tc>
          <w:tcPr>
            <w:tcW w:w="1025" w:type="dxa"/>
            <w:gridSpan w:val="2"/>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Df</w:t>
            </w:r>
          </w:p>
        </w:tc>
        <w:tc>
          <w:tcPr>
            <w:tcW w:w="1408" w:type="dxa"/>
            <w:gridSpan w:val="2"/>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Mean Square</w:t>
            </w:r>
          </w:p>
        </w:tc>
        <w:tc>
          <w:tcPr>
            <w:tcW w:w="1025" w:type="dxa"/>
            <w:gridSpan w:val="2"/>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Sig.</w:t>
            </w:r>
          </w:p>
        </w:tc>
      </w:tr>
      <w:tr w:rsidR="00043DC8" w:rsidRPr="009A297B" w:rsidTr="009A31B1">
        <w:trPr>
          <w:gridAfter w:val="1"/>
          <w:wAfter w:w="40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w:t>
            </w:r>
          </w:p>
        </w:tc>
        <w:tc>
          <w:tcPr>
            <w:tcW w:w="1284" w:type="dxa"/>
            <w:tcBorders>
              <w:top w:val="single" w:sz="16" w:space="0" w:color="000000"/>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Regression</w:t>
            </w:r>
          </w:p>
        </w:tc>
        <w:tc>
          <w:tcPr>
            <w:tcW w:w="1469" w:type="dxa"/>
            <w:gridSpan w:val="2"/>
            <w:tcBorders>
              <w:top w:val="single" w:sz="16" w:space="0" w:color="000000"/>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3.826</w:t>
            </w:r>
          </w:p>
        </w:tc>
        <w:tc>
          <w:tcPr>
            <w:tcW w:w="1025" w:type="dxa"/>
            <w:gridSpan w:val="2"/>
            <w:tcBorders>
              <w:top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w:t>
            </w:r>
          </w:p>
        </w:tc>
        <w:tc>
          <w:tcPr>
            <w:tcW w:w="1408" w:type="dxa"/>
            <w:gridSpan w:val="2"/>
            <w:tcBorders>
              <w:top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3.826</w:t>
            </w:r>
          </w:p>
        </w:tc>
        <w:tc>
          <w:tcPr>
            <w:tcW w:w="1025" w:type="dxa"/>
            <w:gridSpan w:val="2"/>
            <w:tcBorders>
              <w:top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70.610</w:t>
            </w:r>
          </w:p>
        </w:tc>
        <w:tc>
          <w:tcPr>
            <w:tcW w:w="1025" w:type="dxa"/>
            <w:gridSpan w:val="2"/>
            <w:tcBorders>
              <w:top w:val="single" w:sz="16" w:space="0" w:color="000000"/>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.000</w:t>
            </w:r>
            <w:r w:rsidRPr="009A297B">
              <w:rPr>
                <w:rFonts w:ascii="Times New Roman" w:hAnsi="Times New Roman"/>
                <w:sz w:val="21"/>
                <w:szCs w:val="21"/>
                <w:vertAlign w:val="superscript"/>
              </w:rPr>
              <w:t>b</w:t>
            </w:r>
          </w:p>
        </w:tc>
      </w:tr>
      <w:tr w:rsidR="00043DC8" w:rsidRPr="009A297B" w:rsidTr="009A31B1">
        <w:trPr>
          <w:gridAfter w:val="1"/>
          <w:wAfter w:w="40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1284" w:type="dxa"/>
            <w:tcBorders>
              <w:top w:val="nil"/>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Residual</w:t>
            </w:r>
          </w:p>
        </w:tc>
        <w:tc>
          <w:tcPr>
            <w:tcW w:w="1469" w:type="dxa"/>
            <w:gridSpan w:val="2"/>
            <w:tcBorders>
              <w:top w:val="nil"/>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10.944</w:t>
            </w:r>
          </w:p>
        </w:tc>
        <w:tc>
          <w:tcPr>
            <w:tcW w:w="1025" w:type="dxa"/>
            <w:gridSpan w:val="2"/>
            <w:tcBorders>
              <w:top w:val="nil"/>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202</w:t>
            </w:r>
          </w:p>
        </w:tc>
        <w:tc>
          <w:tcPr>
            <w:tcW w:w="1408" w:type="dxa"/>
            <w:gridSpan w:val="2"/>
            <w:tcBorders>
              <w:top w:val="nil"/>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.054</w:t>
            </w:r>
          </w:p>
        </w:tc>
        <w:tc>
          <w:tcPr>
            <w:tcW w:w="1025" w:type="dxa"/>
            <w:gridSpan w:val="2"/>
            <w:tcBorders>
              <w:top w:val="nil"/>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c>
          <w:tcPr>
            <w:tcW w:w="1025" w:type="dxa"/>
            <w:gridSpan w:val="2"/>
            <w:tcBorders>
              <w:top w:val="nil"/>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r>
      <w:tr w:rsidR="00043DC8" w:rsidRPr="009A297B" w:rsidTr="009A31B1">
        <w:trPr>
          <w:gridAfter w:val="1"/>
          <w:wAfter w:w="40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1284" w:type="dxa"/>
            <w:tcBorders>
              <w:top w:val="nil"/>
              <w:left w:val="nil"/>
              <w:bottom w:val="single" w:sz="16" w:space="0" w:color="000000"/>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Total</w:t>
            </w:r>
          </w:p>
        </w:tc>
        <w:tc>
          <w:tcPr>
            <w:tcW w:w="1469" w:type="dxa"/>
            <w:gridSpan w:val="2"/>
            <w:tcBorders>
              <w:top w:val="nil"/>
              <w:left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14.770</w:t>
            </w:r>
          </w:p>
        </w:tc>
        <w:tc>
          <w:tcPr>
            <w:tcW w:w="1025" w:type="dxa"/>
            <w:gridSpan w:val="2"/>
            <w:tcBorders>
              <w:top w:val="nil"/>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203</w:t>
            </w:r>
          </w:p>
        </w:tc>
        <w:tc>
          <w:tcPr>
            <w:tcW w:w="1408" w:type="dxa"/>
            <w:gridSpan w:val="2"/>
            <w:tcBorders>
              <w:top w:val="nil"/>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c>
          <w:tcPr>
            <w:tcW w:w="1025" w:type="dxa"/>
            <w:gridSpan w:val="2"/>
            <w:tcBorders>
              <w:top w:val="nil"/>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c>
          <w:tcPr>
            <w:tcW w:w="1025" w:type="dxa"/>
            <w:gridSpan w:val="2"/>
            <w:tcBorders>
              <w:top w:val="nil"/>
              <w:bottom w:val="single" w:sz="16" w:space="0" w:color="000000"/>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r>
      <w:tr w:rsidR="00043DC8" w:rsidRPr="009A297B" w:rsidTr="009A31B1">
        <w:trPr>
          <w:gridAfter w:val="1"/>
          <w:wAfter w:w="401" w:type="dxa"/>
          <w:cantSplit/>
        </w:trPr>
        <w:tc>
          <w:tcPr>
            <w:tcW w:w="7969" w:type="dxa"/>
            <w:gridSpan w:val="12"/>
            <w:tcBorders>
              <w:top w:val="nil"/>
              <w:left w:val="nil"/>
              <w:bottom w:val="nil"/>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a. Dependent Variable: SMEs Performance</w:t>
            </w:r>
          </w:p>
        </w:tc>
      </w:tr>
      <w:tr w:rsidR="00043DC8" w:rsidRPr="009A297B" w:rsidTr="009A31B1">
        <w:trPr>
          <w:gridAfter w:val="1"/>
          <w:wAfter w:w="401" w:type="dxa"/>
          <w:cantSplit/>
        </w:trPr>
        <w:tc>
          <w:tcPr>
            <w:tcW w:w="7969" w:type="dxa"/>
            <w:gridSpan w:val="12"/>
            <w:tcBorders>
              <w:top w:val="nil"/>
              <w:left w:val="nil"/>
              <w:bottom w:val="nil"/>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b. Predictors: (Constant), Credit Facilities</w:t>
            </w:r>
          </w:p>
        </w:tc>
      </w:tr>
      <w:tr w:rsidR="009A31B1" w:rsidRPr="009A297B" w:rsidTr="009A31B1">
        <w:trPr>
          <w:gridAfter w:val="1"/>
          <w:wAfter w:w="401" w:type="dxa"/>
          <w:cantSplit/>
        </w:trPr>
        <w:tc>
          <w:tcPr>
            <w:tcW w:w="7969" w:type="dxa"/>
            <w:gridSpan w:val="12"/>
            <w:tcBorders>
              <w:top w:val="nil"/>
              <w:left w:val="nil"/>
              <w:bottom w:val="nil"/>
              <w:right w:val="nil"/>
            </w:tcBorders>
            <w:shd w:val="clear" w:color="auto" w:fill="FFFFFF"/>
          </w:tcPr>
          <w:p w:rsidR="009A31B1" w:rsidRPr="009A297B" w:rsidRDefault="009A31B1" w:rsidP="006B6E74">
            <w:pPr>
              <w:spacing w:after="0" w:line="240" w:lineRule="auto"/>
              <w:jc w:val="both"/>
              <w:rPr>
                <w:rFonts w:ascii="Times New Roman" w:hAnsi="Times New Roman"/>
                <w:sz w:val="21"/>
                <w:szCs w:val="21"/>
              </w:rPr>
            </w:pPr>
            <w:r w:rsidRPr="009A31B1">
              <w:rPr>
                <w:rFonts w:ascii="Times New Roman" w:hAnsi="Times New Roman"/>
                <w:sz w:val="21"/>
                <w:szCs w:val="21"/>
              </w:rPr>
              <w:t>Table 3:                                                          Coefficientsa</w:t>
            </w:r>
          </w:p>
        </w:tc>
      </w:tr>
      <w:tr w:rsidR="009A31B1" w:rsidRPr="009A297B" w:rsidTr="009A31B1">
        <w:trPr>
          <w:cantSplit/>
        </w:trPr>
        <w:tc>
          <w:tcPr>
            <w:tcW w:w="2340" w:type="dxa"/>
            <w:gridSpan w:val="3"/>
            <w:vMerge w:val="restart"/>
            <w:tcBorders>
              <w:top w:val="single" w:sz="16" w:space="0" w:color="000000"/>
              <w:left w:val="single" w:sz="16" w:space="0" w:color="000000"/>
              <w:bottom w:val="nil"/>
              <w:right w:val="nil"/>
            </w:tcBorders>
            <w:shd w:val="clear" w:color="auto" w:fill="FFFFFF"/>
            <w:vAlign w:val="bottom"/>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Model</w:t>
            </w:r>
          </w:p>
        </w:tc>
        <w:tc>
          <w:tcPr>
            <w:tcW w:w="2430" w:type="dxa"/>
            <w:gridSpan w:val="4"/>
            <w:tcBorders>
              <w:top w:val="single" w:sz="16" w:space="0" w:color="000000"/>
              <w:left w:val="single" w:sz="16" w:space="0" w:color="000000"/>
            </w:tcBorders>
            <w:shd w:val="clear" w:color="auto" w:fill="FFFFFF"/>
            <w:vAlign w:val="bottom"/>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Unstandardized Coefficients</w:t>
            </w:r>
          </w:p>
        </w:tc>
        <w:tc>
          <w:tcPr>
            <w:tcW w:w="1620" w:type="dxa"/>
            <w:gridSpan w:val="2"/>
            <w:tcBorders>
              <w:top w:val="single" w:sz="16" w:space="0" w:color="000000"/>
            </w:tcBorders>
            <w:shd w:val="clear" w:color="auto" w:fill="FFFFFF"/>
            <w:vAlign w:val="bottom"/>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Standardized Coefficients</w:t>
            </w:r>
          </w:p>
        </w:tc>
        <w:tc>
          <w:tcPr>
            <w:tcW w:w="900" w:type="dxa"/>
            <w:gridSpan w:val="2"/>
            <w:vMerge w:val="restart"/>
            <w:tcBorders>
              <w:top w:val="single" w:sz="16" w:space="0" w:color="000000"/>
            </w:tcBorders>
            <w:shd w:val="clear" w:color="auto" w:fill="FFFFFF"/>
            <w:vAlign w:val="bottom"/>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T</w:t>
            </w:r>
          </w:p>
        </w:tc>
        <w:tc>
          <w:tcPr>
            <w:tcW w:w="1080" w:type="dxa"/>
            <w:gridSpan w:val="2"/>
            <w:vMerge w:val="restart"/>
            <w:tcBorders>
              <w:top w:val="single" w:sz="16" w:space="0" w:color="000000"/>
              <w:right w:val="single" w:sz="16" w:space="0" w:color="000000"/>
            </w:tcBorders>
            <w:shd w:val="clear" w:color="auto" w:fill="FFFFFF"/>
            <w:vAlign w:val="bottom"/>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Sig.</w:t>
            </w:r>
          </w:p>
        </w:tc>
      </w:tr>
      <w:tr w:rsidR="009A31B1" w:rsidRPr="009A297B" w:rsidTr="009A31B1">
        <w:trPr>
          <w:cantSplit/>
        </w:trPr>
        <w:tc>
          <w:tcPr>
            <w:tcW w:w="2340" w:type="dxa"/>
            <w:gridSpan w:val="3"/>
            <w:vMerge/>
            <w:tcBorders>
              <w:top w:val="single" w:sz="16" w:space="0" w:color="000000"/>
              <w:left w:val="single" w:sz="16" w:space="0" w:color="000000"/>
              <w:bottom w:val="nil"/>
              <w:right w:val="nil"/>
            </w:tcBorders>
            <w:shd w:val="clear" w:color="auto" w:fill="FFFFFF"/>
            <w:vAlign w:val="bottom"/>
          </w:tcPr>
          <w:p w:rsidR="009A31B1" w:rsidRPr="009A297B" w:rsidRDefault="009A31B1" w:rsidP="006B6E74">
            <w:pPr>
              <w:spacing w:after="0" w:line="240" w:lineRule="auto"/>
              <w:jc w:val="both"/>
              <w:rPr>
                <w:rFonts w:ascii="Times New Roman" w:hAnsi="Times New Roman"/>
                <w:sz w:val="21"/>
                <w:szCs w:val="21"/>
              </w:rPr>
            </w:pPr>
          </w:p>
        </w:tc>
        <w:tc>
          <w:tcPr>
            <w:tcW w:w="1170" w:type="dxa"/>
            <w:gridSpan w:val="2"/>
            <w:tcBorders>
              <w:left w:val="single" w:sz="16" w:space="0" w:color="000000"/>
              <w:bottom w:val="single" w:sz="16" w:space="0" w:color="000000"/>
            </w:tcBorders>
            <w:shd w:val="clear" w:color="auto" w:fill="FFFFFF"/>
            <w:vAlign w:val="bottom"/>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B</w:t>
            </w:r>
          </w:p>
        </w:tc>
        <w:tc>
          <w:tcPr>
            <w:tcW w:w="1260" w:type="dxa"/>
            <w:gridSpan w:val="2"/>
            <w:tcBorders>
              <w:bottom w:val="single" w:sz="16" w:space="0" w:color="000000"/>
            </w:tcBorders>
            <w:shd w:val="clear" w:color="auto" w:fill="FFFFFF"/>
            <w:vAlign w:val="bottom"/>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Std. Error</w:t>
            </w:r>
          </w:p>
        </w:tc>
        <w:tc>
          <w:tcPr>
            <w:tcW w:w="1620" w:type="dxa"/>
            <w:gridSpan w:val="2"/>
            <w:tcBorders>
              <w:bottom w:val="single" w:sz="16" w:space="0" w:color="000000"/>
            </w:tcBorders>
            <w:shd w:val="clear" w:color="auto" w:fill="FFFFFF"/>
            <w:vAlign w:val="bottom"/>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Beta</w:t>
            </w:r>
          </w:p>
        </w:tc>
        <w:tc>
          <w:tcPr>
            <w:tcW w:w="900" w:type="dxa"/>
            <w:gridSpan w:val="2"/>
            <w:vMerge/>
            <w:tcBorders>
              <w:top w:val="single" w:sz="16" w:space="0" w:color="000000"/>
            </w:tcBorders>
            <w:shd w:val="clear" w:color="auto" w:fill="FFFFFF"/>
            <w:vAlign w:val="bottom"/>
          </w:tcPr>
          <w:p w:rsidR="009A31B1" w:rsidRPr="009A297B" w:rsidRDefault="009A31B1" w:rsidP="006B6E74">
            <w:pPr>
              <w:spacing w:after="0" w:line="240" w:lineRule="auto"/>
              <w:jc w:val="both"/>
              <w:rPr>
                <w:rFonts w:ascii="Times New Roman" w:hAnsi="Times New Roman"/>
                <w:sz w:val="21"/>
                <w:szCs w:val="21"/>
              </w:rPr>
            </w:pPr>
          </w:p>
        </w:tc>
        <w:tc>
          <w:tcPr>
            <w:tcW w:w="1080" w:type="dxa"/>
            <w:gridSpan w:val="2"/>
            <w:vMerge/>
            <w:tcBorders>
              <w:top w:val="single" w:sz="16" w:space="0" w:color="000000"/>
              <w:right w:val="single" w:sz="16" w:space="0" w:color="000000"/>
            </w:tcBorders>
            <w:shd w:val="clear" w:color="auto" w:fill="FFFFFF"/>
            <w:vAlign w:val="bottom"/>
          </w:tcPr>
          <w:p w:rsidR="009A31B1" w:rsidRPr="009A297B" w:rsidRDefault="009A31B1" w:rsidP="006B6E74">
            <w:pPr>
              <w:spacing w:after="0" w:line="240" w:lineRule="auto"/>
              <w:jc w:val="both"/>
              <w:rPr>
                <w:rFonts w:ascii="Times New Roman" w:hAnsi="Times New Roman"/>
                <w:sz w:val="21"/>
                <w:szCs w:val="21"/>
              </w:rPr>
            </w:pPr>
          </w:p>
        </w:tc>
      </w:tr>
      <w:tr w:rsidR="009A31B1" w:rsidRPr="009A297B" w:rsidTr="009A31B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1</w:t>
            </w:r>
          </w:p>
        </w:tc>
        <w:tc>
          <w:tcPr>
            <w:tcW w:w="1607" w:type="dxa"/>
            <w:gridSpan w:val="2"/>
            <w:tcBorders>
              <w:top w:val="single" w:sz="16" w:space="0" w:color="000000"/>
              <w:left w:val="nil"/>
              <w:bottom w:val="nil"/>
              <w:right w:val="single" w:sz="16" w:space="0" w:color="000000"/>
            </w:tcBorders>
            <w:shd w:val="clear" w:color="auto" w:fill="FFFFFF"/>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(Constant)</w:t>
            </w:r>
          </w:p>
        </w:tc>
        <w:tc>
          <w:tcPr>
            <w:tcW w:w="1170" w:type="dxa"/>
            <w:gridSpan w:val="2"/>
            <w:tcBorders>
              <w:top w:val="single" w:sz="16" w:space="0" w:color="000000"/>
              <w:left w:val="single" w:sz="16" w:space="0" w:color="000000"/>
              <w:bottom w:val="nil"/>
            </w:tcBorders>
            <w:shd w:val="clear" w:color="auto" w:fill="FFFFFF"/>
            <w:vAlign w:val="center"/>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3.189</w:t>
            </w:r>
          </w:p>
        </w:tc>
        <w:tc>
          <w:tcPr>
            <w:tcW w:w="1260" w:type="dxa"/>
            <w:gridSpan w:val="2"/>
            <w:tcBorders>
              <w:top w:val="single" w:sz="16" w:space="0" w:color="000000"/>
              <w:bottom w:val="nil"/>
            </w:tcBorders>
            <w:shd w:val="clear" w:color="auto" w:fill="FFFFFF"/>
            <w:vAlign w:val="center"/>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.112</w:t>
            </w:r>
          </w:p>
        </w:tc>
        <w:tc>
          <w:tcPr>
            <w:tcW w:w="1620" w:type="dxa"/>
            <w:gridSpan w:val="2"/>
            <w:tcBorders>
              <w:top w:val="single" w:sz="16" w:space="0" w:color="000000"/>
              <w:bottom w:val="nil"/>
            </w:tcBorders>
            <w:shd w:val="clear" w:color="auto" w:fill="FFFFFF"/>
            <w:vAlign w:val="center"/>
          </w:tcPr>
          <w:p w:rsidR="009A31B1" w:rsidRPr="009A297B" w:rsidRDefault="009A31B1" w:rsidP="006B6E74">
            <w:pPr>
              <w:spacing w:after="0" w:line="240" w:lineRule="auto"/>
              <w:jc w:val="both"/>
              <w:rPr>
                <w:rFonts w:ascii="Times New Roman" w:hAnsi="Times New Roman"/>
                <w:sz w:val="21"/>
                <w:szCs w:val="21"/>
              </w:rPr>
            </w:pPr>
          </w:p>
        </w:tc>
        <w:tc>
          <w:tcPr>
            <w:tcW w:w="900" w:type="dxa"/>
            <w:gridSpan w:val="2"/>
            <w:tcBorders>
              <w:top w:val="single" w:sz="16" w:space="0" w:color="000000"/>
              <w:bottom w:val="nil"/>
            </w:tcBorders>
            <w:shd w:val="clear" w:color="auto" w:fill="FFFFFF"/>
            <w:vAlign w:val="center"/>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28.397</w:t>
            </w:r>
          </w:p>
        </w:tc>
        <w:tc>
          <w:tcPr>
            <w:tcW w:w="1080" w:type="dxa"/>
            <w:gridSpan w:val="2"/>
            <w:tcBorders>
              <w:top w:val="single" w:sz="16" w:space="0" w:color="000000"/>
              <w:bottom w:val="nil"/>
              <w:right w:val="single" w:sz="16" w:space="0" w:color="000000"/>
            </w:tcBorders>
            <w:shd w:val="clear" w:color="auto" w:fill="FFFFFF"/>
            <w:vAlign w:val="center"/>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.000</w:t>
            </w:r>
          </w:p>
        </w:tc>
      </w:tr>
      <w:tr w:rsidR="009A31B1" w:rsidRPr="009A297B" w:rsidTr="009A31B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A31B1" w:rsidRPr="009A297B" w:rsidRDefault="009A31B1" w:rsidP="006B6E74">
            <w:pPr>
              <w:spacing w:after="0" w:line="240" w:lineRule="auto"/>
              <w:jc w:val="both"/>
              <w:rPr>
                <w:rFonts w:ascii="Times New Roman" w:hAnsi="Times New Roman"/>
                <w:sz w:val="21"/>
                <w:szCs w:val="21"/>
              </w:rPr>
            </w:pPr>
          </w:p>
        </w:tc>
        <w:tc>
          <w:tcPr>
            <w:tcW w:w="1607" w:type="dxa"/>
            <w:gridSpan w:val="2"/>
            <w:tcBorders>
              <w:top w:val="nil"/>
              <w:left w:val="nil"/>
              <w:bottom w:val="single" w:sz="16" w:space="0" w:color="000000"/>
              <w:right w:val="single" w:sz="16" w:space="0" w:color="000000"/>
            </w:tcBorders>
            <w:shd w:val="clear" w:color="auto" w:fill="FFFFFF"/>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SMEs Credit Facilities</w:t>
            </w:r>
          </w:p>
        </w:tc>
        <w:tc>
          <w:tcPr>
            <w:tcW w:w="1170" w:type="dxa"/>
            <w:gridSpan w:val="2"/>
            <w:tcBorders>
              <w:top w:val="nil"/>
              <w:left w:val="single" w:sz="16" w:space="0" w:color="000000"/>
              <w:bottom w:val="single" w:sz="16" w:space="0" w:color="000000"/>
            </w:tcBorders>
            <w:shd w:val="clear" w:color="auto" w:fill="FFFFFF"/>
            <w:vAlign w:val="center"/>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.254</w:t>
            </w:r>
          </w:p>
        </w:tc>
        <w:tc>
          <w:tcPr>
            <w:tcW w:w="1260" w:type="dxa"/>
            <w:gridSpan w:val="2"/>
            <w:tcBorders>
              <w:top w:val="nil"/>
              <w:bottom w:val="single" w:sz="16" w:space="0" w:color="000000"/>
            </w:tcBorders>
            <w:shd w:val="clear" w:color="auto" w:fill="FFFFFF"/>
            <w:vAlign w:val="center"/>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.030</w:t>
            </w:r>
          </w:p>
        </w:tc>
        <w:tc>
          <w:tcPr>
            <w:tcW w:w="1620" w:type="dxa"/>
            <w:gridSpan w:val="2"/>
            <w:tcBorders>
              <w:top w:val="nil"/>
              <w:bottom w:val="single" w:sz="16" w:space="0" w:color="000000"/>
            </w:tcBorders>
            <w:shd w:val="clear" w:color="auto" w:fill="FFFFFF"/>
            <w:vAlign w:val="center"/>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.509</w:t>
            </w:r>
          </w:p>
        </w:tc>
        <w:tc>
          <w:tcPr>
            <w:tcW w:w="900" w:type="dxa"/>
            <w:gridSpan w:val="2"/>
            <w:tcBorders>
              <w:top w:val="nil"/>
              <w:bottom w:val="single" w:sz="16" w:space="0" w:color="000000"/>
            </w:tcBorders>
            <w:shd w:val="clear" w:color="auto" w:fill="FFFFFF"/>
            <w:vAlign w:val="center"/>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8.403</w:t>
            </w:r>
          </w:p>
        </w:tc>
        <w:tc>
          <w:tcPr>
            <w:tcW w:w="1080" w:type="dxa"/>
            <w:gridSpan w:val="2"/>
            <w:tcBorders>
              <w:top w:val="nil"/>
              <w:bottom w:val="single" w:sz="16" w:space="0" w:color="000000"/>
              <w:right w:val="single" w:sz="16" w:space="0" w:color="000000"/>
            </w:tcBorders>
            <w:shd w:val="clear" w:color="auto" w:fill="FFFFFF"/>
            <w:vAlign w:val="center"/>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.000</w:t>
            </w:r>
          </w:p>
        </w:tc>
      </w:tr>
      <w:tr w:rsidR="009A31B1" w:rsidRPr="009A297B" w:rsidTr="009A31B1">
        <w:trPr>
          <w:cantSplit/>
        </w:trPr>
        <w:tc>
          <w:tcPr>
            <w:tcW w:w="8370" w:type="dxa"/>
            <w:gridSpan w:val="13"/>
            <w:tcBorders>
              <w:top w:val="nil"/>
              <w:left w:val="nil"/>
              <w:bottom w:val="nil"/>
              <w:right w:val="nil"/>
            </w:tcBorders>
            <w:shd w:val="clear" w:color="auto" w:fill="FFFFFF"/>
          </w:tcPr>
          <w:p w:rsidR="009A31B1" w:rsidRPr="009A297B" w:rsidRDefault="009A31B1" w:rsidP="006B6E74">
            <w:pPr>
              <w:spacing w:after="0" w:line="240" w:lineRule="auto"/>
              <w:jc w:val="both"/>
              <w:rPr>
                <w:rFonts w:ascii="Times New Roman" w:hAnsi="Times New Roman"/>
                <w:sz w:val="21"/>
                <w:szCs w:val="21"/>
              </w:rPr>
            </w:pPr>
            <w:r w:rsidRPr="009A297B">
              <w:rPr>
                <w:rFonts w:ascii="Times New Roman" w:hAnsi="Times New Roman"/>
                <w:sz w:val="21"/>
                <w:szCs w:val="21"/>
              </w:rPr>
              <w:t>a. Dependent Variable: SMEs Performance</w:t>
            </w:r>
          </w:p>
        </w:tc>
      </w:tr>
    </w:tbl>
    <w:p w:rsidR="00043DC8" w:rsidRPr="009A297B" w:rsidRDefault="00043DC8" w:rsidP="00043DC8">
      <w:pPr>
        <w:spacing w:after="0" w:line="240" w:lineRule="auto"/>
        <w:jc w:val="both"/>
        <w:rPr>
          <w:rFonts w:ascii="Times New Roman" w:hAnsi="Times New Roman"/>
          <w:sz w:val="21"/>
          <w:szCs w:val="21"/>
        </w:rPr>
      </w:pPr>
    </w:p>
    <w:p w:rsidR="00043DC8" w:rsidRPr="009A31B1" w:rsidRDefault="00043DC8" w:rsidP="009A31B1">
      <w:r w:rsidRPr="009A297B">
        <w:rPr>
          <w:rFonts w:ascii="Times New Roman" w:hAnsi="Times New Roman"/>
          <w:b/>
          <w:sz w:val="21"/>
          <w:szCs w:val="21"/>
        </w:rPr>
        <w:t>Interpretation</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sz w:val="21"/>
          <w:szCs w:val="21"/>
        </w:rPr>
        <w:t xml:space="preserve">The regression results of hypothesis one that </w:t>
      </w:r>
      <w:r w:rsidRPr="009A297B">
        <w:rPr>
          <w:rFonts w:ascii="Times New Roman" w:hAnsi="Times New Roman"/>
          <w:sz w:val="21"/>
          <w:szCs w:val="21"/>
          <w:lang w:val="en-GB"/>
        </w:rPr>
        <w:t xml:space="preserve">there is no significant effect of credit facilities on SMEs productivity in Nigeria were showed in table 4.1, table 4.2 and table 4.3. </w:t>
      </w:r>
    </w:p>
    <w:p w:rsidR="00043DC8"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sz w:val="21"/>
          <w:szCs w:val="21"/>
        </w:rPr>
        <w:t>Table 4.1 showed the model summary results of the hypothesis. The table showed that 25.9% (</w:t>
      </w:r>
      <w:r w:rsidRPr="009A297B">
        <w:rPr>
          <w:rFonts w:ascii="Times New Roman" w:hAnsi="Times New Roman"/>
          <w:i/>
          <w:sz w:val="21"/>
          <w:szCs w:val="21"/>
        </w:rPr>
        <w:t>R</w:t>
      </w:r>
      <w:r w:rsidRPr="009A297B">
        <w:rPr>
          <w:rFonts w:ascii="Times New Roman" w:hAnsi="Times New Roman"/>
          <w:sz w:val="21"/>
          <w:szCs w:val="21"/>
          <w:vertAlign w:val="superscript"/>
        </w:rPr>
        <w:t>2</w:t>
      </w:r>
      <w:r w:rsidRPr="009A297B">
        <w:rPr>
          <w:rFonts w:ascii="Times New Roman" w:hAnsi="Times New Roman"/>
          <w:sz w:val="21"/>
          <w:szCs w:val="21"/>
        </w:rPr>
        <w:t xml:space="preserve">=.0259) of the variations in SMEs performance is explained by credit facilities. Table 4.2 showed the F statistics of the hypothesis as well as the significant value. The table revealed the value of F statistic of 70.610 and significant value of .000. The results further showed in Table 4.3 that </w:t>
      </w:r>
      <w:r w:rsidRPr="009A297B">
        <w:rPr>
          <w:rFonts w:ascii="Times New Roman" w:hAnsi="Times New Roman"/>
          <w:sz w:val="21"/>
          <w:szCs w:val="21"/>
          <w:lang w:val="en-GB"/>
        </w:rPr>
        <w:t xml:space="preserve">SMEs credit facilities </w:t>
      </w:r>
      <w:r w:rsidRPr="009A297B">
        <w:rPr>
          <w:rFonts w:ascii="Times New Roman" w:hAnsi="Times New Roman"/>
          <w:sz w:val="21"/>
          <w:szCs w:val="21"/>
        </w:rPr>
        <w:t>has a positive and significant effect on SMEs performance</w:t>
      </w:r>
      <w:r w:rsidRPr="009A297B">
        <w:rPr>
          <w:rFonts w:ascii="Times New Roman" w:hAnsi="Times New Roman"/>
          <w:sz w:val="21"/>
          <w:szCs w:val="21"/>
          <w:lang w:val="en-GB"/>
        </w:rPr>
        <w:t xml:space="preserve"> </w:t>
      </w:r>
      <w:r w:rsidRPr="009A297B">
        <w:rPr>
          <w:rFonts w:ascii="Times New Roman" w:hAnsi="Times New Roman"/>
          <w:sz w:val="21"/>
          <w:szCs w:val="21"/>
        </w:rPr>
        <w:t>(β = 0.254, t = 8.403, p-value= .000). Based on these findings, thus, the null hypothesis is rejected. Therefore, this study accepts that SMEs credit facilities</w:t>
      </w:r>
      <w:r w:rsidRPr="009A297B">
        <w:rPr>
          <w:rFonts w:ascii="Times New Roman" w:hAnsi="Times New Roman"/>
          <w:sz w:val="21"/>
          <w:szCs w:val="21"/>
          <w:lang w:val="en-GB"/>
        </w:rPr>
        <w:t xml:space="preserve"> </w:t>
      </w:r>
      <w:r w:rsidRPr="009A297B">
        <w:rPr>
          <w:rFonts w:ascii="Times New Roman" w:hAnsi="Times New Roman"/>
          <w:sz w:val="21"/>
          <w:szCs w:val="21"/>
        </w:rPr>
        <w:t>have a positive and significant effect on SMEs performance.</w:t>
      </w:r>
    </w:p>
    <w:p w:rsidR="009A31B1" w:rsidRDefault="009A31B1">
      <w:pPr>
        <w:rPr>
          <w:rFonts w:ascii="Times New Roman" w:hAnsi="Times New Roman"/>
          <w:b/>
          <w:sz w:val="21"/>
          <w:szCs w:val="21"/>
          <w:lang w:val="en-GB"/>
        </w:rPr>
      </w:pPr>
      <w:r>
        <w:rPr>
          <w:rFonts w:ascii="Times New Roman" w:hAnsi="Times New Roman"/>
          <w:b/>
          <w:sz w:val="21"/>
          <w:szCs w:val="21"/>
          <w:lang w:val="en-GB"/>
        </w:rPr>
        <w:br w:type="page"/>
      </w:r>
    </w:p>
    <w:p w:rsidR="00043DC8" w:rsidRPr="002814D7"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b/>
          <w:sz w:val="21"/>
          <w:szCs w:val="21"/>
          <w:lang w:val="en-GB"/>
        </w:rPr>
        <w:lastRenderedPageBreak/>
        <w:t>Hypothesis Two</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b/>
          <w:sz w:val="21"/>
          <w:szCs w:val="21"/>
          <w:lang w:val="en-GB"/>
        </w:rPr>
        <w:t>H</w:t>
      </w:r>
      <w:r w:rsidRPr="009A297B">
        <w:rPr>
          <w:rFonts w:ascii="Times New Roman" w:hAnsi="Times New Roman"/>
          <w:b/>
          <w:sz w:val="21"/>
          <w:szCs w:val="21"/>
          <w:vertAlign w:val="subscript"/>
          <w:lang w:val="en-GB"/>
        </w:rPr>
        <w:t>2</w:t>
      </w:r>
      <w:r w:rsidRPr="009A297B">
        <w:rPr>
          <w:rFonts w:ascii="Times New Roman" w:hAnsi="Times New Roman"/>
          <w:sz w:val="21"/>
          <w:szCs w:val="21"/>
          <w:lang w:val="en-GB"/>
        </w:rPr>
        <w:t xml:space="preserve">: </w:t>
      </w:r>
      <w:r w:rsidRPr="009A297B">
        <w:rPr>
          <w:rFonts w:ascii="Times New Roman" w:hAnsi="Times New Roman"/>
          <w:sz w:val="21"/>
          <w:szCs w:val="21"/>
          <w:lang w:val="en-GB"/>
        </w:rPr>
        <w:tab/>
        <w:t>There is no significant relationship between lending rate and SMEs growth in Nigeria</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2953"/>
        <w:gridCol w:w="1890"/>
        <w:gridCol w:w="2070"/>
      </w:tblGrid>
      <w:tr w:rsidR="00043DC8" w:rsidRPr="009A297B" w:rsidTr="009249C0">
        <w:trPr>
          <w:cantSplit/>
        </w:trPr>
        <w:tc>
          <w:tcPr>
            <w:tcW w:w="7830" w:type="dxa"/>
            <w:gridSpan w:val="4"/>
            <w:tcBorders>
              <w:top w:val="nil"/>
              <w:left w:val="nil"/>
              <w:bottom w:val="nil"/>
              <w:right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Pr>
                <w:rFonts w:ascii="Times New Roman" w:hAnsi="Times New Roman"/>
                <w:b/>
                <w:bCs/>
                <w:sz w:val="21"/>
                <w:szCs w:val="21"/>
              </w:rPr>
              <w:t xml:space="preserve">Table </w:t>
            </w:r>
            <w:r w:rsidRPr="009A297B">
              <w:rPr>
                <w:rFonts w:ascii="Times New Roman" w:hAnsi="Times New Roman"/>
                <w:b/>
                <w:bCs/>
                <w:sz w:val="21"/>
                <w:szCs w:val="21"/>
              </w:rPr>
              <w:t>4:                                                     Correlations</w:t>
            </w:r>
          </w:p>
        </w:tc>
      </w:tr>
      <w:tr w:rsidR="00043DC8" w:rsidRPr="009A297B" w:rsidTr="009249C0">
        <w:trPr>
          <w:cantSplit/>
        </w:trPr>
        <w:tc>
          <w:tcPr>
            <w:tcW w:w="3870" w:type="dxa"/>
            <w:gridSpan w:val="2"/>
            <w:tcBorders>
              <w:top w:val="single" w:sz="16" w:space="0" w:color="000000"/>
              <w:left w:val="single" w:sz="16" w:space="0" w:color="000000"/>
              <w:bottom w:val="single" w:sz="16" w:space="0" w:color="000000"/>
              <w:right w:val="nil"/>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p>
        </w:tc>
        <w:tc>
          <w:tcPr>
            <w:tcW w:w="1890" w:type="dxa"/>
            <w:tcBorders>
              <w:top w:val="single" w:sz="16" w:space="0" w:color="000000"/>
              <w:left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Lending Rate</w:t>
            </w:r>
          </w:p>
        </w:tc>
        <w:tc>
          <w:tcPr>
            <w:tcW w:w="2070" w:type="dxa"/>
            <w:tcBorders>
              <w:top w:val="single" w:sz="16" w:space="0" w:color="000000"/>
              <w:bottom w:val="single" w:sz="16" w:space="0" w:color="000000"/>
              <w:right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SMEs Growth</w:t>
            </w:r>
          </w:p>
        </w:tc>
      </w:tr>
      <w:tr w:rsidR="00043DC8" w:rsidRPr="009A297B" w:rsidTr="009249C0">
        <w:trPr>
          <w:cantSplit/>
        </w:trPr>
        <w:tc>
          <w:tcPr>
            <w:tcW w:w="917" w:type="dxa"/>
            <w:vMerge w:val="restart"/>
            <w:tcBorders>
              <w:top w:val="single" w:sz="16" w:space="0" w:color="000000"/>
              <w:left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Lending Rate</w:t>
            </w:r>
          </w:p>
        </w:tc>
        <w:tc>
          <w:tcPr>
            <w:tcW w:w="2953" w:type="dxa"/>
            <w:tcBorders>
              <w:top w:val="single" w:sz="16" w:space="0" w:color="000000"/>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Pearson Correlation</w:t>
            </w:r>
          </w:p>
        </w:tc>
        <w:tc>
          <w:tcPr>
            <w:tcW w:w="1890" w:type="dxa"/>
            <w:tcBorders>
              <w:top w:val="single" w:sz="16" w:space="0" w:color="000000"/>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w:t>
            </w:r>
          </w:p>
        </w:tc>
        <w:tc>
          <w:tcPr>
            <w:tcW w:w="2070" w:type="dxa"/>
            <w:tcBorders>
              <w:top w:val="single" w:sz="16" w:space="0" w:color="000000"/>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-.156</w:t>
            </w:r>
            <w:r w:rsidRPr="009A297B">
              <w:rPr>
                <w:rFonts w:ascii="Times New Roman" w:hAnsi="Times New Roman"/>
                <w:sz w:val="21"/>
                <w:szCs w:val="21"/>
                <w:vertAlign w:val="superscript"/>
              </w:rPr>
              <w:t>*</w:t>
            </w:r>
          </w:p>
        </w:tc>
      </w:tr>
      <w:tr w:rsidR="00043DC8" w:rsidRPr="009A297B" w:rsidTr="009249C0">
        <w:trPr>
          <w:cantSplit/>
        </w:trPr>
        <w:tc>
          <w:tcPr>
            <w:tcW w:w="917" w:type="dxa"/>
            <w:vMerge/>
            <w:tcBorders>
              <w:top w:val="single" w:sz="16" w:space="0" w:color="000000"/>
              <w:left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2953" w:type="dxa"/>
            <w:tcBorders>
              <w:top w:val="nil"/>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Sig. (2-tailed)</w:t>
            </w:r>
          </w:p>
        </w:tc>
        <w:tc>
          <w:tcPr>
            <w:tcW w:w="1890" w:type="dxa"/>
            <w:tcBorders>
              <w:top w:val="nil"/>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c>
          <w:tcPr>
            <w:tcW w:w="2070" w:type="dxa"/>
            <w:tcBorders>
              <w:top w:val="nil"/>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.026</w:t>
            </w:r>
          </w:p>
        </w:tc>
      </w:tr>
      <w:tr w:rsidR="00043DC8" w:rsidRPr="009A297B" w:rsidTr="009249C0">
        <w:trPr>
          <w:cantSplit/>
        </w:trPr>
        <w:tc>
          <w:tcPr>
            <w:tcW w:w="917" w:type="dxa"/>
            <w:vMerge/>
            <w:tcBorders>
              <w:top w:val="single" w:sz="16" w:space="0" w:color="000000"/>
              <w:left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2953" w:type="dxa"/>
            <w:tcBorders>
              <w:top w:val="nil"/>
              <w:left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N</w:t>
            </w:r>
          </w:p>
        </w:tc>
        <w:tc>
          <w:tcPr>
            <w:tcW w:w="1890" w:type="dxa"/>
            <w:tcBorders>
              <w:top w:val="nil"/>
              <w:lef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204</w:t>
            </w:r>
          </w:p>
        </w:tc>
        <w:tc>
          <w:tcPr>
            <w:tcW w:w="2070" w:type="dxa"/>
            <w:tcBorders>
              <w:top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204</w:t>
            </w:r>
          </w:p>
        </w:tc>
      </w:tr>
      <w:tr w:rsidR="00043DC8" w:rsidRPr="009A297B" w:rsidTr="009249C0">
        <w:trPr>
          <w:cantSplit/>
        </w:trPr>
        <w:tc>
          <w:tcPr>
            <w:tcW w:w="917" w:type="dxa"/>
            <w:vMerge w:val="restart"/>
            <w:tcBorders>
              <w:top w:val="nil"/>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SMEs Growth</w:t>
            </w:r>
          </w:p>
        </w:tc>
        <w:tc>
          <w:tcPr>
            <w:tcW w:w="2953" w:type="dxa"/>
            <w:tcBorders>
              <w:top w:val="nil"/>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Pearson Correlation</w:t>
            </w:r>
          </w:p>
        </w:tc>
        <w:tc>
          <w:tcPr>
            <w:tcW w:w="1890" w:type="dxa"/>
            <w:tcBorders>
              <w:top w:val="nil"/>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-.156</w:t>
            </w:r>
            <w:r w:rsidRPr="009A297B">
              <w:rPr>
                <w:rFonts w:ascii="Times New Roman" w:hAnsi="Times New Roman"/>
                <w:sz w:val="21"/>
                <w:szCs w:val="21"/>
                <w:vertAlign w:val="superscript"/>
              </w:rPr>
              <w:t>*</w:t>
            </w:r>
          </w:p>
        </w:tc>
        <w:tc>
          <w:tcPr>
            <w:tcW w:w="2070" w:type="dxa"/>
            <w:tcBorders>
              <w:top w:val="nil"/>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w:t>
            </w:r>
          </w:p>
        </w:tc>
      </w:tr>
      <w:tr w:rsidR="00043DC8" w:rsidRPr="009A297B" w:rsidTr="009249C0">
        <w:trPr>
          <w:cantSplit/>
        </w:trPr>
        <w:tc>
          <w:tcPr>
            <w:tcW w:w="917" w:type="dxa"/>
            <w:vMerge/>
            <w:tcBorders>
              <w:top w:val="nil"/>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2953" w:type="dxa"/>
            <w:tcBorders>
              <w:top w:val="nil"/>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Sig. (2-tailed)</w:t>
            </w:r>
          </w:p>
        </w:tc>
        <w:tc>
          <w:tcPr>
            <w:tcW w:w="1890" w:type="dxa"/>
            <w:tcBorders>
              <w:top w:val="nil"/>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.026</w:t>
            </w:r>
          </w:p>
        </w:tc>
        <w:tc>
          <w:tcPr>
            <w:tcW w:w="2070" w:type="dxa"/>
            <w:tcBorders>
              <w:top w:val="nil"/>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r>
      <w:tr w:rsidR="00043DC8" w:rsidRPr="009A297B" w:rsidTr="009249C0">
        <w:trPr>
          <w:cantSplit/>
        </w:trPr>
        <w:tc>
          <w:tcPr>
            <w:tcW w:w="917" w:type="dxa"/>
            <w:vMerge/>
            <w:tcBorders>
              <w:top w:val="nil"/>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2953" w:type="dxa"/>
            <w:tcBorders>
              <w:top w:val="nil"/>
              <w:left w:val="nil"/>
              <w:bottom w:val="single" w:sz="16" w:space="0" w:color="000000"/>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N</w:t>
            </w:r>
          </w:p>
        </w:tc>
        <w:tc>
          <w:tcPr>
            <w:tcW w:w="1890" w:type="dxa"/>
            <w:tcBorders>
              <w:top w:val="nil"/>
              <w:left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204</w:t>
            </w:r>
          </w:p>
        </w:tc>
        <w:tc>
          <w:tcPr>
            <w:tcW w:w="2070" w:type="dxa"/>
            <w:tcBorders>
              <w:top w:val="nil"/>
              <w:bottom w:val="single" w:sz="16" w:space="0" w:color="000000"/>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204</w:t>
            </w:r>
          </w:p>
        </w:tc>
      </w:tr>
      <w:tr w:rsidR="00043DC8" w:rsidRPr="009A297B" w:rsidTr="009249C0">
        <w:trPr>
          <w:cantSplit/>
        </w:trPr>
        <w:tc>
          <w:tcPr>
            <w:tcW w:w="7830" w:type="dxa"/>
            <w:gridSpan w:val="4"/>
            <w:tcBorders>
              <w:top w:val="nil"/>
              <w:left w:val="nil"/>
              <w:bottom w:val="nil"/>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 Correlation is significant at the 0.05 level (2-tailed).</w:t>
            </w:r>
          </w:p>
        </w:tc>
      </w:tr>
    </w:tbl>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Interpretation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Table 4.4 showed the correlation results between lending rate and small and medium enterprises growth. The findings revealed that there is a negative relationship but significant relationship lending rate and SMEs growth (r=-156; P-value=0.026&lt;0.05). Thus, the study rejects the hypothesis that </w:t>
      </w:r>
      <w:r w:rsidRPr="009A297B">
        <w:rPr>
          <w:rFonts w:ascii="Times New Roman" w:hAnsi="Times New Roman"/>
          <w:sz w:val="21"/>
          <w:szCs w:val="21"/>
          <w:lang w:val="en-GB"/>
        </w:rPr>
        <w:t>there is no significant relationship between lending rate and SMEs growth in Nigeria and accept that there is significant relationship between lending rate and SMEs growth in Nigeria.</w:t>
      </w:r>
    </w:p>
    <w:p w:rsidR="00043DC8" w:rsidRPr="009A297B" w:rsidRDefault="00043DC8" w:rsidP="00043DC8">
      <w:pPr>
        <w:spacing w:after="0" w:line="240" w:lineRule="auto"/>
        <w:jc w:val="both"/>
        <w:rPr>
          <w:rFonts w:ascii="Times New Roman" w:hAnsi="Times New Roman"/>
          <w:b/>
          <w:sz w:val="21"/>
          <w:szCs w:val="21"/>
          <w:lang w:val="en-GB"/>
        </w:rPr>
      </w:pPr>
      <w:r w:rsidRPr="009A297B">
        <w:rPr>
          <w:rFonts w:ascii="Times New Roman" w:hAnsi="Times New Roman"/>
          <w:b/>
          <w:sz w:val="21"/>
          <w:szCs w:val="21"/>
          <w:lang w:val="en-GB"/>
        </w:rPr>
        <w:t>Hypothesis Three</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H</w:t>
      </w:r>
      <w:r w:rsidRPr="009A297B">
        <w:rPr>
          <w:rFonts w:ascii="Times New Roman" w:hAnsi="Times New Roman"/>
          <w:sz w:val="21"/>
          <w:szCs w:val="21"/>
          <w:vertAlign w:val="subscript"/>
          <w:lang w:val="en-GB"/>
        </w:rPr>
        <w:t>3</w:t>
      </w:r>
      <w:r w:rsidRPr="009A297B">
        <w:rPr>
          <w:rFonts w:ascii="Times New Roman" w:hAnsi="Times New Roman"/>
          <w:sz w:val="21"/>
          <w:szCs w:val="21"/>
          <w:lang w:val="en-GB"/>
        </w:rPr>
        <w:t>: There is no significant relationship between credit facilities and SMEs sales turnover in Nigeria</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4"/>
        <w:gridCol w:w="2576"/>
        <w:gridCol w:w="1530"/>
        <w:gridCol w:w="2700"/>
      </w:tblGrid>
      <w:tr w:rsidR="00043DC8" w:rsidRPr="009A297B" w:rsidTr="009249C0">
        <w:trPr>
          <w:cantSplit/>
        </w:trPr>
        <w:tc>
          <w:tcPr>
            <w:tcW w:w="7830" w:type="dxa"/>
            <w:gridSpan w:val="4"/>
            <w:tcBorders>
              <w:top w:val="nil"/>
              <w:left w:val="nil"/>
              <w:bottom w:val="nil"/>
              <w:right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Pr>
                <w:rFonts w:ascii="Times New Roman" w:hAnsi="Times New Roman"/>
                <w:b/>
                <w:bCs/>
                <w:sz w:val="21"/>
                <w:szCs w:val="21"/>
              </w:rPr>
              <w:t xml:space="preserve">Table </w:t>
            </w:r>
            <w:r w:rsidRPr="009A297B">
              <w:rPr>
                <w:rFonts w:ascii="Times New Roman" w:hAnsi="Times New Roman"/>
                <w:b/>
                <w:bCs/>
                <w:sz w:val="21"/>
                <w:szCs w:val="21"/>
              </w:rPr>
              <w:t>5:                                                       Correlations</w:t>
            </w:r>
          </w:p>
        </w:tc>
      </w:tr>
      <w:tr w:rsidR="00043DC8" w:rsidRPr="009A297B" w:rsidTr="009249C0">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p>
        </w:tc>
        <w:tc>
          <w:tcPr>
            <w:tcW w:w="1530" w:type="dxa"/>
            <w:tcBorders>
              <w:top w:val="single" w:sz="16" w:space="0" w:color="000000"/>
              <w:left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SMEs Credit Facilities</w:t>
            </w:r>
          </w:p>
        </w:tc>
        <w:tc>
          <w:tcPr>
            <w:tcW w:w="2700" w:type="dxa"/>
            <w:tcBorders>
              <w:top w:val="single" w:sz="16" w:space="0" w:color="000000"/>
              <w:bottom w:val="single" w:sz="16" w:space="0" w:color="000000"/>
              <w:right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SMEs Sales Turnover</w:t>
            </w:r>
          </w:p>
        </w:tc>
      </w:tr>
      <w:tr w:rsidR="00043DC8" w:rsidRPr="009A297B" w:rsidTr="009249C0">
        <w:trPr>
          <w:cantSplit/>
        </w:trPr>
        <w:tc>
          <w:tcPr>
            <w:tcW w:w="1024" w:type="dxa"/>
            <w:vMerge w:val="restart"/>
            <w:tcBorders>
              <w:top w:val="single" w:sz="16" w:space="0" w:color="000000"/>
              <w:left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SMEs Credit Facilities</w:t>
            </w:r>
          </w:p>
        </w:tc>
        <w:tc>
          <w:tcPr>
            <w:tcW w:w="2576" w:type="dxa"/>
            <w:tcBorders>
              <w:top w:val="single" w:sz="16" w:space="0" w:color="000000"/>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Pearson Correlation</w:t>
            </w:r>
          </w:p>
        </w:tc>
        <w:tc>
          <w:tcPr>
            <w:tcW w:w="1530" w:type="dxa"/>
            <w:tcBorders>
              <w:top w:val="single" w:sz="16" w:space="0" w:color="000000"/>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w:t>
            </w:r>
          </w:p>
        </w:tc>
        <w:tc>
          <w:tcPr>
            <w:tcW w:w="2700" w:type="dxa"/>
            <w:tcBorders>
              <w:top w:val="single" w:sz="16" w:space="0" w:color="000000"/>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-.319</w:t>
            </w:r>
            <w:r w:rsidRPr="009A297B">
              <w:rPr>
                <w:rFonts w:ascii="Times New Roman" w:hAnsi="Times New Roman"/>
                <w:sz w:val="21"/>
                <w:szCs w:val="21"/>
                <w:vertAlign w:val="superscript"/>
              </w:rPr>
              <w:t>**</w:t>
            </w:r>
          </w:p>
        </w:tc>
      </w:tr>
      <w:tr w:rsidR="00043DC8" w:rsidRPr="009A297B" w:rsidTr="009249C0">
        <w:trPr>
          <w:cantSplit/>
        </w:trPr>
        <w:tc>
          <w:tcPr>
            <w:tcW w:w="1024" w:type="dxa"/>
            <w:vMerge/>
            <w:tcBorders>
              <w:top w:val="single" w:sz="16" w:space="0" w:color="000000"/>
              <w:left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2576" w:type="dxa"/>
            <w:tcBorders>
              <w:top w:val="nil"/>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Sig. (2-tailed)</w:t>
            </w:r>
          </w:p>
        </w:tc>
        <w:tc>
          <w:tcPr>
            <w:tcW w:w="1530" w:type="dxa"/>
            <w:tcBorders>
              <w:top w:val="nil"/>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c>
          <w:tcPr>
            <w:tcW w:w="2700" w:type="dxa"/>
            <w:tcBorders>
              <w:top w:val="nil"/>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.000</w:t>
            </w:r>
          </w:p>
        </w:tc>
      </w:tr>
      <w:tr w:rsidR="00043DC8" w:rsidRPr="009A297B" w:rsidTr="009249C0">
        <w:trPr>
          <w:cantSplit/>
        </w:trPr>
        <w:tc>
          <w:tcPr>
            <w:tcW w:w="1024" w:type="dxa"/>
            <w:vMerge/>
            <w:tcBorders>
              <w:top w:val="single" w:sz="16" w:space="0" w:color="000000"/>
              <w:left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2576" w:type="dxa"/>
            <w:tcBorders>
              <w:top w:val="nil"/>
              <w:left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N</w:t>
            </w:r>
          </w:p>
        </w:tc>
        <w:tc>
          <w:tcPr>
            <w:tcW w:w="1530" w:type="dxa"/>
            <w:tcBorders>
              <w:top w:val="nil"/>
              <w:lef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204</w:t>
            </w:r>
          </w:p>
        </w:tc>
        <w:tc>
          <w:tcPr>
            <w:tcW w:w="2700" w:type="dxa"/>
            <w:tcBorders>
              <w:top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204</w:t>
            </w:r>
          </w:p>
        </w:tc>
      </w:tr>
      <w:tr w:rsidR="00043DC8" w:rsidRPr="009A297B" w:rsidTr="009249C0">
        <w:trPr>
          <w:cantSplit/>
        </w:trPr>
        <w:tc>
          <w:tcPr>
            <w:tcW w:w="1024" w:type="dxa"/>
            <w:vMerge w:val="restart"/>
            <w:tcBorders>
              <w:top w:val="nil"/>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SMEs Sales Turnover</w:t>
            </w:r>
          </w:p>
        </w:tc>
        <w:tc>
          <w:tcPr>
            <w:tcW w:w="2576" w:type="dxa"/>
            <w:tcBorders>
              <w:top w:val="nil"/>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Pearson Correlation</w:t>
            </w:r>
          </w:p>
        </w:tc>
        <w:tc>
          <w:tcPr>
            <w:tcW w:w="1530" w:type="dxa"/>
            <w:tcBorders>
              <w:top w:val="nil"/>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-.319</w:t>
            </w:r>
            <w:r w:rsidRPr="009A297B">
              <w:rPr>
                <w:rFonts w:ascii="Times New Roman" w:hAnsi="Times New Roman"/>
                <w:sz w:val="21"/>
                <w:szCs w:val="21"/>
                <w:vertAlign w:val="superscript"/>
              </w:rPr>
              <w:t>**</w:t>
            </w:r>
          </w:p>
        </w:tc>
        <w:tc>
          <w:tcPr>
            <w:tcW w:w="2700" w:type="dxa"/>
            <w:tcBorders>
              <w:top w:val="nil"/>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w:t>
            </w:r>
          </w:p>
        </w:tc>
      </w:tr>
      <w:tr w:rsidR="00043DC8" w:rsidRPr="009A297B" w:rsidTr="009249C0">
        <w:trPr>
          <w:cantSplit/>
        </w:trPr>
        <w:tc>
          <w:tcPr>
            <w:tcW w:w="1024" w:type="dxa"/>
            <w:vMerge/>
            <w:tcBorders>
              <w:top w:val="nil"/>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2576" w:type="dxa"/>
            <w:tcBorders>
              <w:top w:val="nil"/>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Sig. (2-tailed)</w:t>
            </w:r>
          </w:p>
        </w:tc>
        <w:tc>
          <w:tcPr>
            <w:tcW w:w="1530" w:type="dxa"/>
            <w:tcBorders>
              <w:top w:val="nil"/>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.000</w:t>
            </w:r>
          </w:p>
        </w:tc>
        <w:tc>
          <w:tcPr>
            <w:tcW w:w="2700" w:type="dxa"/>
            <w:tcBorders>
              <w:top w:val="nil"/>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r>
      <w:tr w:rsidR="00043DC8" w:rsidRPr="009A297B" w:rsidTr="009249C0">
        <w:trPr>
          <w:cantSplit/>
        </w:trPr>
        <w:tc>
          <w:tcPr>
            <w:tcW w:w="1024" w:type="dxa"/>
            <w:vMerge/>
            <w:tcBorders>
              <w:top w:val="nil"/>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2576" w:type="dxa"/>
            <w:tcBorders>
              <w:top w:val="nil"/>
              <w:left w:val="nil"/>
              <w:bottom w:val="single" w:sz="16" w:space="0" w:color="000000"/>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N</w:t>
            </w:r>
          </w:p>
        </w:tc>
        <w:tc>
          <w:tcPr>
            <w:tcW w:w="1530" w:type="dxa"/>
            <w:tcBorders>
              <w:top w:val="nil"/>
              <w:left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204</w:t>
            </w:r>
          </w:p>
        </w:tc>
        <w:tc>
          <w:tcPr>
            <w:tcW w:w="2700" w:type="dxa"/>
            <w:tcBorders>
              <w:top w:val="nil"/>
              <w:bottom w:val="single" w:sz="16" w:space="0" w:color="000000"/>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204</w:t>
            </w:r>
          </w:p>
        </w:tc>
      </w:tr>
      <w:tr w:rsidR="00043DC8" w:rsidRPr="009A297B" w:rsidTr="009249C0">
        <w:trPr>
          <w:cantSplit/>
        </w:trPr>
        <w:tc>
          <w:tcPr>
            <w:tcW w:w="7830" w:type="dxa"/>
            <w:gridSpan w:val="4"/>
            <w:tcBorders>
              <w:top w:val="nil"/>
              <w:left w:val="nil"/>
              <w:bottom w:val="nil"/>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 Correlation is significant at the 0.01 level (2-tailed).</w:t>
            </w:r>
          </w:p>
        </w:tc>
      </w:tr>
    </w:tbl>
    <w:p w:rsidR="00043DC8" w:rsidRPr="009A297B" w:rsidRDefault="00043DC8" w:rsidP="00043DC8">
      <w:pPr>
        <w:spacing w:after="0" w:line="240" w:lineRule="auto"/>
        <w:jc w:val="both"/>
        <w:rPr>
          <w:rFonts w:ascii="Times New Roman" w:hAnsi="Times New Roman"/>
          <w:sz w:val="21"/>
          <w:szCs w:val="21"/>
        </w:rPr>
      </w:pPr>
    </w:p>
    <w:p w:rsidR="00043DC8" w:rsidRPr="009A297B" w:rsidRDefault="00043DC8" w:rsidP="009A31B1">
      <w:pPr>
        <w:spacing w:after="0"/>
        <w:rPr>
          <w:rFonts w:ascii="Times New Roman" w:hAnsi="Times New Roman"/>
          <w:b/>
          <w:sz w:val="21"/>
          <w:szCs w:val="21"/>
        </w:rPr>
      </w:pPr>
      <w:r w:rsidRPr="009A297B">
        <w:rPr>
          <w:rFonts w:ascii="Times New Roman" w:hAnsi="Times New Roman"/>
          <w:b/>
          <w:sz w:val="21"/>
          <w:szCs w:val="21"/>
        </w:rPr>
        <w:t>Interpretation</w:t>
      </w:r>
    </w:p>
    <w:p w:rsidR="00043DC8" w:rsidRPr="009A297B" w:rsidRDefault="00043DC8" w:rsidP="00043DC8">
      <w:pPr>
        <w:spacing w:after="0" w:line="240" w:lineRule="auto"/>
        <w:jc w:val="both"/>
        <w:rPr>
          <w:rFonts w:ascii="Times New Roman" w:hAnsi="Times New Roman"/>
          <w:sz w:val="21"/>
          <w:szCs w:val="21"/>
        </w:rPr>
      </w:pPr>
      <w:r>
        <w:rPr>
          <w:rFonts w:ascii="Times New Roman" w:hAnsi="Times New Roman"/>
          <w:sz w:val="21"/>
          <w:szCs w:val="21"/>
        </w:rPr>
        <w:t xml:space="preserve">Table </w:t>
      </w:r>
      <w:r w:rsidRPr="009A297B">
        <w:rPr>
          <w:rFonts w:ascii="Times New Roman" w:hAnsi="Times New Roman"/>
          <w:sz w:val="21"/>
          <w:szCs w:val="21"/>
        </w:rPr>
        <w:t xml:space="preserve">5 showed the correlation results of hypothesis three that </w:t>
      </w:r>
      <w:r w:rsidRPr="009A297B">
        <w:rPr>
          <w:rFonts w:ascii="Times New Roman" w:hAnsi="Times New Roman"/>
          <w:sz w:val="21"/>
          <w:szCs w:val="21"/>
          <w:lang w:val="en-GB"/>
        </w:rPr>
        <w:t>there is no significant relationship between credit facilities and SMEs sales turnover in Nigeria</w:t>
      </w:r>
      <w:r w:rsidRPr="009A297B">
        <w:rPr>
          <w:rFonts w:ascii="Times New Roman" w:hAnsi="Times New Roman"/>
          <w:sz w:val="21"/>
          <w:szCs w:val="21"/>
        </w:rPr>
        <w:t xml:space="preserve">. The findings revealed that there is a negative relationship but significant relationship SMEs credit facilities and SMEs productivity (r=-316; P-value=0.000&lt;0.05). Due to the significant relationship, the null hypothesis is rejected. </w:t>
      </w:r>
    </w:p>
    <w:p w:rsidR="00043DC8" w:rsidRPr="009A297B" w:rsidRDefault="00043DC8" w:rsidP="00043DC8">
      <w:pPr>
        <w:spacing w:after="0" w:line="240" w:lineRule="auto"/>
        <w:jc w:val="both"/>
        <w:rPr>
          <w:rFonts w:ascii="Times New Roman" w:hAnsi="Times New Roman"/>
          <w:b/>
          <w:sz w:val="21"/>
          <w:szCs w:val="21"/>
          <w:lang w:val="en-GB"/>
        </w:rPr>
      </w:pPr>
      <w:r w:rsidRPr="009A297B">
        <w:rPr>
          <w:rFonts w:ascii="Times New Roman" w:hAnsi="Times New Roman"/>
          <w:b/>
          <w:sz w:val="21"/>
          <w:szCs w:val="21"/>
          <w:lang w:val="en-GB"/>
        </w:rPr>
        <w:t>Hypothesis Four</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H</w:t>
      </w:r>
      <w:r w:rsidRPr="009A297B">
        <w:rPr>
          <w:rFonts w:ascii="Times New Roman" w:hAnsi="Times New Roman"/>
          <w:sz w:val="21"/>
          <w:szCs w:val="21"/>
          <w:vertAlign w:val="subscript"/>
          <w:lang w:val="en-GB"/>
        </w:rPr>
        <w:t>4</w:t>
      </w:r>
      <w:r w:rsidRPr="009A297B">
        <w:rPr>
          <w:rFonts w:ascii="Times New Roman" w:hAnsi="Times New Roman"/>
          <w:sz w:val="21"/>
          <w:szCs w:val="21"/>
          <w:lang w:val="en-GB"/>
        </w:rPr>
        <w:t>: There is no positive effect of SMEs credit financing on SMEs growth in Nigeria</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043DC8" w:rsidRPr="009A297B" w:rsidTr="009249C0">
        <w:trPr>
          <w:cantSplit/>
        </w:trPr>
        <w:tc>
          <w:tcPr>
            <w:tcW w:w="7309" w:type="dxa"/>
            <w:gridSpan w:val="6"/>
            <w:tcBorders>
              <w:top w:val="nil"/>
              <w:left w:val="nil"/>
              <w:bottom w:val="nil"/>
              <w:right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Pr>
                <w:rFonts w:ascii="Times New Roman" w:hAnsi="Times New Roman"/>
                <w:b/>
                <w:bCs/>
                <w:sz w:val="21"/>
                <w:szCs w:val="21"/>
              </w:rPr>
              <w:t xml:space="preserve">Table </w:t>
            </w:r>
            <w:r w:rsidRPr="009A297B">
              <w:rPr>
                <w:rFonts w:ascii="Times New Roman" w:hAnsi="Times New Roman"/>
                <w:b/>
                <w:bCs/>
                <w:sz w:val="21"/>
                <w:szCs w:val="21"/>
              </w:rPr>
              <w:t>6:                                       Model Summary</w:t>
            </w:r>
            <w:r w:rsidRPr="009A297B">
              <w:rPr>
                <w:rFonts w:ascii="Times New Roman" w:hAnsi="Times New Roman"/>
                <w:b/>
                <w:bCs/>
                <w:sz w:val="21"/>
                <w:szCs w:val="21"/>
                <w:vertAlign w:val="superscript"/>
              </w:rPr>
              <w:t>b</w:t>
            </w:r>
          </w:p>
        </w:tc>
      </w:tr>
      <w:tr w:rsidR="00043DC8" w:rsidRPr="009A297B" w:rsidTr="009249C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R</w:t>
            </w:r>
          </w:p>
        </w:tc>
        <w:tc>
          <w:tcPr>
            <w:tcW w:w="1086" w:type="dxa"/>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R Square</w:t>
            </w:r>
          </w:p>
        </w:tc>
        <w:tc>
          <w:tcPr>
            <w:tcW w:w="1468" w:type="dxa"/>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Adjusted R Square</w:t>
            </w:r>
          </w:p>
        </w:tc>
        <w:tc>
          <w:tcPr>
            <w:tcW w:w="1468" w:type="dxa"/>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Durbin-Watson</w:t>
            </w:r>
          </w:p>
        </w:tc>
      </w:tr>
      <w:tr w:rsidR="00043DC8" w:rsidRPr="009A297B" w:rsidTr="009249C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.235</w:t>
            </w:r>
            <w:r w:rsidRPr="009A297B">
              <w:rPr>
                <w:rFonts w:ascii="Times New Roman" w:hAnsi="Times New Roman"/>
                <w:sz w:val="21"/>
                <w:szCs w:val="21"/>
                <w:vertAlign w:val="superscript"/>
              </w:rPr>
              <w:t>a</w:t>
            </w:r>
          </w:p>
        </w:tc>
        <w:tc>
          <w:tcPr>
            <w:tcW w:w="1086" w:type="dxa"/>
            <w:tcBorders>
              <w:top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.055</w:t>
            </w:r>
          </w:p>
        </w:tc>
        <w:tc>
          <w:tcPr>
            <w:tcW w:w="1468" w:type="dxa"/>
            <w:tcBorders>
              <w:top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.050</w:t>
            </w:r>
          </w:p>
        </w:tc>
        <w:tc>
          <w:tcPr>
            <w:tcW w:w="1468" w:type="dxa"/>
            <w:tcBorders>
              <w:top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.21286</w:t>
            </w:r>
          </w:p>
        </w:tc>
        <w:tc>
          <w:tcPr>
            <w:tcW w:w="1468" w:type="dxa"/>
            <w:tcBorders>
              <w:top w:val="single" w:sz="16" w:space="0" w:color="000000"/>
              <w:bottom w:val="single" w:sz="16" w:space="0" w:color="000000"/>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2.226</w:t>
            </w:r>
          </w:p>
        </w:tc>
      </w:tr>
      <w:tr w:rsidR="00043DC8" w:rsidRPr="009A297B" w:rsidTr="009249C0">
        <w:trPr>
          <w:cantSplit/>
        </w:trPr>
        <w:tc>
          <w:tcPr>
            <w:tcW w:w="7309" w:type="dxa"/>
            <w:gridSpan w:val="6"/>
            <w:tcBorders>
              <w:top w:val="nil"/>
              <w:left w:val="nil"/>
              <w:bottom w:val="nil"/>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a. Predictors: (Constant), SMEs Financing</w:t>
            </w:r>
          </w:p>
        </w:tc>
      </w:tr>
      <w:tr w:rsidR="00043DC8" w:rsidRPr="009A297B" w:rsidTr="009249C0">
        <w:trPr>
          <w:cantSplit/>
        </w:trPr>
        <w:tc>
          <w:tcPr>
            <w:tcW w:w="7309" w:type="dxa"/>
            <w:gridSpan w:val="6"/>
            <w:tcBorders>
              <w:top w:val="nil"/>
              <w:left w:val="nil"/>
              <w:bottom w:val="nil"/>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b. Dependent Variable: SMEs Growth</w:t>
            </w:r>
          </w:p>
        </w:tc>
      </w:tr>
    </w:tbl>
    <w:p w:rsidR="00043DC8" w:rsidRPr="009A297B" w:rsidRDefault="00043DC8" w:rsidP="00043DC8">
      <w:pPr>
        <w:spacing w:after="0" w:line="240" w:lineRule="auto"/>
        <w:jc w:val="both"/>
        <w:rPr>
          <w:rFonts w:ascii="Times New Roman" w:hAnsi="Times New Roman"/>
          <w:sz w:val="21"/>
          <w:szCs w:val="21"/>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43DC8" w:rsidRPr="009A297B" w:rsidTr="009249C0">
        <w:trPr>
          <w:cantSplit/>
        </w:trPr>
        <w:tc>
          <w:tcPr>
            <w:tcW w:w="7965" w:type="dxa"/>
            <w:gridSpan w:val="7"/>
            <w:tcBorders>
              <w:top w:val="nil"/>
              <w:left w:val="nil"/>
              <w:bottom w:val="nil"/>
              <w:right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Pr>
                <w:rFonts w:ascii="Times New Roman" w:hAnsi="Times New Roman"/>
                <w:b/>
                <w:bCs/>
                <w:sz w:val="21"/>
                <w:szCs w:val="21"/>
              </w:rPr>
              <w:t xml:space="preserve">Table </w:t>
            </w:r>
            <w:r w:rsidRPr="009A297B">
              <w:rPr>
                <w:rFonts w:ascii="Times New Roman" w:hAnsi="Times New Roman"/>
                <w:b/>
                <w:bCs/>
                <w:sz w:val="21"/>
                <w:szCs w:val="21"/>
              </w:rPr>
              <w:t>7:                                                         ANOVA</w:t>
            </w:r>
            <w:r w:rsidRPr="009A297B">
              <w:rPr>
                <w:rFonts w:ascii="Times New Roman" w:hAnsi="Times New Roman"/>
                <w:b/>
                <w:bCs/>
                <w:sz w:val="21"/>
                <w:szCs w:val="21"/>
                <w:vertAlign w:val="superscript"/>
              </w:rPr>
              <w:t>a</w:t>
            </w:r>
          </w:p>
        </w:tc>
      </w:tr>
      <w:tr w:rsidR="00043DC8" w:rsidRPr="009A297B" w:rsidTr="009249C0">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Sum of Squares</w:t>
            </w:r>
          </w:p>
        </w:tc>
        <w:tc>
          <w:tcPr>
            <w:tcW w:w="1024" w:type="dxa"/>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df</w:t>
            </w:r>
          </w:p>
        </w:tc>
        <w:tc>
          <w:tcPr>
            <w:tcW w:w="1407" w:type="dxa"/>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Mean Square</w:t>
            </w:r>
          </w:p>
        </w:tc>
        <w:tc>
          <w:tcPr>
            <w:tcW w:w="1024" w:type="dxa"/>
            <w:tcBorders>
              <w:top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Sig.</w:t>
            </w:r>
          </w:p>
        </w:tc>
      </w:tr>
      <w:tr w:rsidR="00043DC8" w:rsidRPr="009A297B" w:rsidTr="009249C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w:t>
            </w:r>
          </w:p>
        </w:tc>
        <w:tc>
          <w:tcPr>
            <w:tcW w:w="1284" w:type="dxa"/>
            <w:tcBorders>
              <w:top w:val="single" w:sz="16" w:space="0" w:color="000000"/>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Regression</w:t>
            </w:r>
          </w:p>
        </w:tc>
        <w:tc>
          <w:tcPr>
            <w:tcW w:w="1468" w:type="dxa"/>
            <w:tcBorders>
              <w:top w:val="single" w:sz="16" w:space="0" w:color="000000"/>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.533</w:t>
            </w:r>
          </w:p>
        </w:tc>
        <w:tc>
          <w:tcPr>
            <w:tcW w:w="1024" w:type="dxa"/>
            <w:tcBorders>
              <w:top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w:t>
            </w:r>
          </w:p>
        </w:tc>
        <w:tc>
          <w:tcPr>
            <w:tcW w:w="1407" w:type="dxa"/>
            <w:tcBorders>
              <w:top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.533</w:t>
            </w:r>
          </w:p>
        </w:tc>
        <w:tc>
          <w:tcPr>
            <w:tcW w:w="1024" w:type="dxa"/>
            <w:tcBorders>
              <w:top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11.773</w:t>
            </w:r>
          </w:p>
        </w:tc>
        <w:tc>
          <w:tcPr>
            <w:tcW w:w="1024" w:type="dxa"/>
            <w:tcBorders>
              <w:top w:val="single" w:sz="16" w:space="0" w:color="000000"/>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.001</w:t>
            </w:r>
            <w:r w:rsidRPr="009A297B">
              <w:rPr>
                <w:rFonts w:ascii="Times New Roman" w:hAnsi="Times New Roman"/>
                <w:sz w:val="21"/>
                <w:szCs w:val="21"/>
                <w:vertAlign w:val="superscript"/>
              </w:rPr>
              <w:t>b</w:t>
            </w:r>
          </w:p>
        </w:tc>
      </w:tr>
      <w:tr w:rsidR="00043DC8" w:rsidRPr="009A297B" w:rsidTr="009249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1284" w:type="dxa"/>
            <w:tcBorders>
              <w:top w:val="nil"/>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Residual</w:t>
            </w:r>
          </w:p>
        </w:tc>
        <w:tc>
          <w:tcPr>
            <w:tcW w:w="1468" w:type="dxa"/>
            <w:tcBorders>
              <w:top w:val="nil"/>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9.153</w:t>
            </w:r>
          </w:p>
        </w:tc>
        <w:tc>
          <w:tcPr>
            <w:tcW w:w="1024" w:type="dxa"/>
            <w:tcBorders>
              <w:top w:val="nil"/>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202</w:t>
            </w:r>
          </w:p>
        </w:tc>
        <w:tc>
          <w:tcPr>
            <w:tcW w:w="1407" w:type="dxa"/>
            <w:tcBorders>
              <w:top w:val="nil"/>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.045</w:t>
            </w:r>
          </w:p>
        </w:tc>
        <w:tc>
          <w:tcPr>
            <w:tcW w:w="1024" w:type="dxa"/>
            <w:tcBorders>
              <w:top w:val="nil"/>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c>
          <w:tcPr>
            <w:tcW w:w="1024" w:type="dxa"/>
            <w:tcBorders>
              <w:top w:val="nil"/>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r>
      <w:tr w:rsidR="00043DC8" w:rsidRPr="009A297B" w:rsidTr="009249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1284" w:type="dxa"/>
            <w:tcBorders>
              <w:top w:val="nil"/>
              <w:left w:val="nil"/>
              <w:bottom w:val="single" w:sz="16" w:space="0" w:color="000000"/>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Total</w:t>
            </w:r>
          </w:p>
        </w:tc>
        <w:tc>
          <w:tcPr>
            <w:tcW w:w="1468" w:type="dxa"/>
            <w:tcBorders>
              <w:top w:val="nil"/>
              <w:left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9.686</w:t>
            </w:r>
          </w:p>
        </w:tc>
        <w:tc>
          <w:tcPr>
            <w:tcW w:w="1024" w:type="dxa"/>
            <w:tcBorders>
              <w:top w:val="nil"/>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203</w:t>
            </w:r>
          </w:p>
        </w:tc>
        <w:tc>
          <w:tcPr>
            <w:tcW w:w="1407" w:type="dxa"/>
            <w:tcBorders>
              <w:top w:val="nil"/>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c>
          <w:tcPr>
            <w:tcW w:w="1024" w:type="dxa"/>
            <w:tcBorders>
              <w:top w:val="nil"/>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c>
          <w:tcPr>
            <w:tcW w:w="1024" w:type="dxa"/>
            <w:tcBorders>
              <w:top w:val="nil"/>
              <w:bottom w:val="single" w:sz="16" w:space="0" w:color="000000"/>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r>
      <w:tr w:rsidR="00043DC8" w:rsidRPr="009A297B" w:rsidTr="009249C0">
        <w:trPr>
          <w:cantSplit/>
        </w:trPr>
        <w:tc>
          <w:tcPr>
            <w:tcW w:w="7965" w:type="dxa"/>
            <w:gridSpan w:val="7"/>
            <w:tcBorders>
              <w:top w:val="nil"/>
              <w:left w:val="nil"/>
              <w:bottom w:val="nil"/>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a. Dependent Variable: SMEs Growth</w:t>
            </w:r>
          </w:p>
        </w:tc>
      </w:tr>
      <w:tr w:rsidR="00043DC8" w:rsidRPr="009A297B" w:rsidTr="009249C0">
        <w:trPr>
          <w:cantSplit/>
        </w:trPr>
        <w:tc>
          <w:tcPr>
            <w:tcW w:w="7965" w:type="dxa"/>
            <w:gridSpan w:val="7"/>
            <w:tcBorders>
              <w:top w:val="nil"/>
              <w:left w:val="nil"/>
              <w:bottom w:val="nil"/>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b. Predictors: (Constant), SMEs Financing</w:t>
            </w:r>
          </w:p>
        </w:tc>
      </w:tr>
    </w:tbl>
    <w:p w:rsidR="00043DC8" w:rsidRPr="009A297B" w:rsidRDefault="00043DC8" w:rsidP="00043DC8">
      <w:pPr>
        <w:spacing w:after="0" w:line="240" w:lineRule="auto"/>
        <w:jc w:val="both"/>
        <w:rPr>
          <w:rFonts w:ascii="Times New Roman" w:hAnsi="Times New Roman"/>
          <w:sz w:val="21"/>
          <w:szCs w:val="21"/>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43DC8" w:rsidRPr="009A297B" w:rsidTr="009249C0">
        <w:trPr>
          <w:cantSplit/>
        </w:trPr>
        <w:tc>
          <w:tcPr>
            <w:tcW w:w="8087" w:type="dxa"/>
            <w:gridSpan w:val="7"/>
            <w:tcBorders>
              <w:top w:val="nil"/>
              <w:left w:val="nil"/>
              <w:bottom w:val="nil"/>
              <w:right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Pr>
                <w:rFonts w:ascii="Times New Roman" w:hAnsi="Times New Roman"/>
                <w:b/>
                <w:bCs/>
                <w:sz w:val="21"/>
                <w:szCs w:val="21"/>
              </w:rPr>
              <w:lastRenderedPageBreak/>
              <w:t xml:space="preserve">Table </w:t>
            </w:r>
            <w:r w:rsidRPr="009A297B">
              <w:rPr>
                <w:rFonts w:ascii="Times New Roman" w:hAnsi="Times New Roman"/>
                <w:b/>
                <w:bCs/>
                <w:sz w:val="21"/>
                <w:szCs w:val="21"/>
              </w:rPr>
              <w:t>8:                                                  Coefficients</w:t>
            </w:r>
            <w:r w:rsidRPr="009A297B">
              <w:rPr>
                <w:rFonts w:ascii="Times New Roman" w:hAnsi="Times New Roman"/>
                <w:b/>
                <w:bCs/>
                <w:sz w:val="21"/>
                <w:szCs w:val="21"/>
                <w:vertAlign w:val="superscript"/>
              </w:rPr>
              <w:t>a</w:t>
            </w:r>
          </w:p>
        </w:tc>
      </w:tr>
      <w:tr w:rsidR="00043DC8" w:rsidRPr="009A297B" w:rsidTr="009249C0">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Model</w:t>
            </w:r>
          </w:p>
        </w:tc>
        <w:tc>
          <w:tcPr>
            <w:tcW w:w="2660" w:type="dxa"/>
            <w:gridSpan w:val="2"/>
            <w:tcBorders>
              <w:top w:val="single" w:sz="16" w:space="0" w:color="000000"/>
              <w:left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Unstandardized Coefficients</w:t>
            </w:r>
          </w:p>
        </w:tc>
        <w:tc>
          <w:tcPr>
            <w:tcW w:w="1468" w:type="dxa"/>
            <w:tcBorders>
              <w:top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Standardized Coefficients</w:t>
            </w:r>
          </w:p>
        </w:tc>
        <w:tc>
          <w:tcPr>
            <w:tcW w:w="1024" w:type="dxa"/>
            <w:vMerge w:val="restart"/>
            <w:tcBorders>
              <w:top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t</w:t>
            </w:r>
          </w:p>
        </w:tc>
        <w:tc>
          <w:tcPr>
            <w:tcW w:w="1024" w:type="dxa"/>
            <w:vMerge w:val="restart"/>
            <w:tcBorders>
              <w:top w:val="single" w:sz="16" w:space="0" w:color="000000"/>
              <w:right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Sig.</w:t>
            </w:r>
          </w:p>
        </w:tc>
      </w:tr>
      <w:tr w:rsidR="00043DC8" w:rsidRPr="009A297B" w:rsidTr="009249C0">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p>
        </w:tc>
        <w:tc>
          <w:tcPr>
            <w:tcW w:w="1330" w:type="dxa"/>
            <w:tcBorders>
              <w:left w:val="single" w:sz="16" w:space="0" w:color="000000"/>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B</w:t>
            </w:r>
          </w:p>
        </w:tc>
        <w:tc>
          <w:tcPr>
            <w:tcW w:w="1330" w:type="dxa"/>
            <w:tcBorders>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Std. Error</w:t>
            </w:r>
          </w:p>
        </w:tc>
        <w:tc>
          <w:tcPr>
            <w:tcW w:w="1468" w:type="dxa"/>
            <w:tcBorders>
              <w:bottom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Beta</w:t>
            </w:r>
          </w:p>
        </w:tc>
        <w:tc>
          <w:tcPr>
            <w:tcW w:w="1024" w:type="dxa"/>
            <w:vMerge/>
            <w:tcBorders>
              <w:top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p>
        </w:tc>
        <w:tc>
          <w:tcPr>
            <w:tcW w:w="1024" w:type="dxa"/>
            <w:vMerge/>
            <w:tcBorders>
              <w:top w:val="single" w:sz="16" w:space="0" w:color="000000"/>
              <w:right w:val="single" w:sz="16" w:space="0" w:color="000000"/>
            </w:tcBorders>
            <w:shd w:val="clear" w:color="auto" w:fill="FFFFFF"/>
            <w:vAlign w:val="bottom"/>
          </w:tcPr>
          <w:p w:rsidR="00043DC8" w:rsidRPr="009A297B" w:rsidRDefault="00043DC8" w:rsidP="009249C0">
            <w:pPr>
              <w:spacing w:after="0" w:line="240" w:lineRule="auto"/>
              <w:jc w:val="both"/>
              <w:rPr>
                <w:rFonts w:ascii="Times New Roman" w:hAnsi="Times New Roman"/>
                <w:sz w:val="21"/>
                <w:szCs w:val="21"/>
              </w:rPr>
            </w:pPr>
          </w:p>
        </w:tc>
      </w:tr>
      <w:tr w:rsidR="00043DC8" w:rsidRPr="009A297B" w:rsidTr="009249C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w:t>
            </w:r>
          </w:p>
        </w:tc>
        <w:tc>
          <w:tcPr>
            <w:tcW w:w="1177" w:type="dxa"/>
            <w:tcBorders>
              <w:top w:val="single" w:sz="16" w:space="0" w:color="000000"/>
              <w:left w:val="nil"/>
              <w:bottom w:val="nil"/>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(Constant)</w:t>
            </w:r>
          </w:p>
        </w:tc>
        <w:tc>
          <w:tcPr>
            <w:tcW w:w="1330" w:type="dxa"/>
            <w:tcBorders>
              <w:top w:val="single" w:sz="16" w:space="0" w:color="000000"/>
              <w:left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3.495</w:t>
            </w:r>
          </w:p>
        </w:tc>
        <w:tc>
          <w:tcPr>
            <w:tcW w:w="1330" w:type="dxa"/>
            <w:tcBorders>
              <w:top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.137</w:t>
            </w:r>
          </w:p>
        </w:tc>
        <w:tc>
          <w:tcPr>
            <w:tcW w:w="1468" w:type="dxa"/>
            <w:tcBorders>
              <w:top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p>
        </w:tc>
        <w:tc>
          <w:tcPr>
            <w:tcW w:w="1024" w:type="dxa"/>
            <w:tcBorders>
              <w:top w:val="single" w:sz="16" w:space="0" w:color="000000"/>
              <w:bottom w:val="nil"/>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25.599</w:t>
            </w:r>
          </w:p>
        </w:tc>
        <w:tc>
          <w:tcPr>
            <w:tcW w:w="1024" w:type="dxa"/>
            <w:tcBorders>
              <w:top w:val="single" w:sz="16" w:space="0" w:color="000000"/>
              <w:bottom w:val="nil"/>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.000</w:t>
            </w:r>
          </w:p>
        </w:tc>
      </w:tr>
      <w:tr w:rsidR="00043DC8" w:rsidRPr="009A297B" w:rsidTr="009249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p>
        </w:tc>
        <w:tc>
          <w:tcPr>
            <w:tcW w:w="1177" w:type="dxa"/>
            <w:tcBorders>
              <w:top w:val="nil"/>
              <w:left w:val="nil"/>
              <w:bottom w:val="single" w:sz="16" w:space="0" w:color="000000"/>
              <w:right w:val="single" w:sz="16" w:space="0" w:color="000000"/>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SMEs Financing</w:t>
            </w:r>
          </w:p>
        </w:tc>
        <w:tc>
          <w:tcPr>
            <w:tcW w:w="1330" w:type="dxa"/>
            <w:tcBorders>
              <w:top w:val="nil"/>
              <w:left w:val="single" w:sz="16" w:space="0" w:color="000000"/>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.127</w:t>
            </w:r>
          </w:p>
        </w:tc>
        <w:tc>
          <w:tcPr>
            <w:tcW w:w="1330" w:type="dxa"/>
            <w:tcBorders>
              <w:top w:val="nil"/>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.037</w:t>
            </w:r>
          </w:p>
        </w:tc>
        <w:tc>
          <w:tcPr>
            <w:tcW w:w="1468" w:type="dxa"/>
            <w:tcBorders>
              <w:top w:val="nil"/>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.235</w:t>
            </w:r>
          </w:p>
        </w:tc>
        <w:tc>
          <w:tcPr>
            <w:tcW w:w="1024" w:type="dxa"/>
            <w:tcBorders>
              <w:top w:val="nil"/>
              <w:bottom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3.431</w:t>
            </w:r>
          </w:p>
        </w:tc>
        <w:tc>
          <w:tcPr>
            <w:tcW w:w="1024" w:type="dxa"/>
            <w:tcBorders>
              <w:top w:val="nil"/>
              <w:bottom w:val="single" w:sz="16" w:space="0" w:color="000000"/>
              <w:right w:val="single" w:sz="16" w:space="0" w:color="000000"/>
            </w:tcBorders>
            <w:shd w:val="clear" w:color="auto" w:fill="FFFFFF"/>
            <w:vAlign w:val="center"/>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.001</w:t>
            </w:r>
          </w:p>
        </w:tc>
      </w:tr>
      <w:tr w:rsidR="00043DC8" w:rsidRPr="009A297B" w:rsidTr="009249C0">
        <w:trPr>
          <w:cantSplit/>
        </w:trPr>
        <w:tc>
          <w:tcPr>
            <w:tcW w:w="8087" w:type="dxa"/>
            <w:gridSpan w:val="7"/>
            <w:tcBorders>
              <w:top w:val="nil"/>
              <w:left w:val="nil"/>
              <w:bottom w:val="nil"/>
              <w:right w:val="nil"/>
            </w:tcBorders>
            <w:shd w:val="clear" w:color="auto" w:fill="FFFFFF"/>
          </w:tcPr>
          <w:p w:rsidR="00043DC8" w:rsidRPr="009A297B" w:rsidRDefault="00043DC8" w:rsidP="009249C0">
            <w:pPr>
              <w:spacing w:after="0" w:line="240" w:lineRule="auto"/>
              <w:jc w:val="both"/>
              <w:rPr>
                <w:rFonts w:ascii="Times New Roman" w:hAnsi="Times New Roman"/>
                <w:sz w:val="21"/>
                <w:szCs w:val="21"/>
              </w:rPr>
            </w:pPr>
            <w:r w:rsidRPr="009A297B">
              <w:rPr>
                <w:rFonts w:ascii="Times New Roman" w:hAnsi="Times New Roman"/>
                <w:sz w:val="21"/>
                <w:szCs w:val="21"/>
              </w:rPr>
              <w:t>a. Dependent Variable: SMEs Growth</w:t>
            </w:r>
          </w:p>
        </w:tc>
      </w:tr>
    </w:tbl>
    <w:p w:rsidR="00043DC8" w:rsidRPr="009A297B" w:rsidRDefault="00043DC8" w:rsidP="00043DC8">
      <w:pPr>
        <w:spacing w:after="0" w:line="240" w:lineRule="auto"/>
        <w:jc w:val="both"/>
        <w:rPr>
          <w:rFonts w:ascii="Times New Roman" w:hAnsi="Times New Roman"/>
          <w:b/>
          <w:sz w:val="21"/>
          <w:szCs w:val="21"/>
          <w:lang w:val="en-GB"/>
        </w:rPr>
      </w:pP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Interpretation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The regression results of hypothesis four that </w:t>
      </w:r>
      <w:r w:rsidRPr="009A297B">
        <w:rPr>
          <w:rFonts w:ascii="Times New Roman" w:hAnsi="Times New Roman"/>
          <w:sz w:val="21"/>
          <w:szCs w:val="21"/>
          <w:lang w:val="en-GB"/>
        </w:rPr>
        <w:t xml:space="preserve">there is no positive effect of SMEs credit financing on SMEs growth in Nigeria were showed in table 4.6, table 4.7 and table 4.8. </w:t>
      </w:r>
      <w:r w:rsidRPr="009A297B">
        <w:rPr>
          <w:rFonts w:ascii="Times New Roman" w:hAnsi="Times New Roman"/>
          <w:sz w:val="21"/>
          <w:szCs w:val="21"/>
        </w:rPr>
        <w:t>Table 4.6 showed the model summary results of the hypothesis. The table showed that 5.5% (</w:t>
      </w:r>
      <w:r w:rsidRPr="009A297B">
        <w:rPr>
          <w:rFonts w:ascii="Times New Roman" w:hAnsi="Times New Roman"/>
          <w:i/>
          <w:sz w:val="21"/>
          <w:szCs w:val="21"/>
        </w:rPr>
        <w:t>R</w:t>
      </w:r>
      <w:r w:rsidRPr="009A297B">
        <w:rPr>
          <w:rFonts w:ascii="Times New Roman" w:hAnsi="Times New Roman"/>
          <w:sz w:val="21"/>
          <w:szCs w:val="21"/>
          <w:vertAlign w:val="superscript"/>
        </w:rPr>
        <w:t>2</w:t>
      </w:r>
      <w:r w:rsidRPr="009A297B">
        <w:rPr>
          <w:rFonts w:ascii="Times New Roman" w:hAnsi="Times New Roman"/>
          <w:sz w:val="21"/>
          <w:szCs w:val="21"/>
        </w:rPr>
        <w:t xml:space="preserve">=.055) of the variations in SMEs growth is explained by SMEs financing. Table 4.7 showed the F statistics of the hypothesis as well as the significant value. The table revealed the value of F statistic of 11.773 and significant value of .001. The results further showed in Table 4.8 that </w:t>
      </w:r>
      <w:r w:rsidRPr="009A297B">
        <w:rPr>
          <w:rFonts w:ascii="Times New Roman" w:hAnsi="Times New Roman"/>
          <w:sz w:val="21"/>
          <w:szCs w:val="21"/>
          <w:lang w:val="en-GB"/>
        </w:rPr>
        <w:t xml:space="preserve">SMEs financing </w:t>
      </w:r>
      <w:r w:rsidRPr="009A297B">
        <w:rPr>
          <w:rFonts w:ascii="Times New Roman" w:hAnsi="Times New Roman"/>
          <w:sz w:val="21"/>
          <w:szCs w:val="21"/>
        </w:rPr>
        <w:t>has a positive and significant effect on SMEs growth</w:t>
      </w:r>
      <w:r w:rsidRPr="009A297B">
        <w:rPr>
          <w:rFonts w:ascii="Times New Roman" w:hAnsi="Times New Roman"/>
          <w:sz w:val="21"/>
          <w:szCs w:val="21"/>
          <w:lang w:val="en-GB"/>
        </w:rPr>
        <w:t xml:space="preserve"> </w:t>
      </w:r>
      <w:r w:rsidRPr="009A297B">
        <w:rPr>
          <w:rFonts w:ascii="Times New Roman" w:hAnsi="Times New Roman"/>
          <w:sz w:val="21"/>
          <w:szCs w:val="21"/>
        </w:rPr>
        <w:t>(β = 0.127, t = 3.431, p-value= .001). Based on these findings, thus, the null hypothesis is rejected. Therefore, this study accepts that</w:t>
      </w:r>
      <w:r w:rsidRPr="009A297B">
        <w:rPr>
          <w:rFonts w:ascii="Times New Roman" w:hAnsi="Times New Roman"/>
          <w:sz w:val="21"/>
          <w:szCs w:val="21"/>
          <w:lang w:val="en-GB"/>
        </w:rPr>
        <w:t xml:space="preserve"> SMEs financing </w:t>
      </w:r>
      <w:r w:rsidRPr="009A297B">
        <w:rPr>
          <w:rFonts w:ascii="Times New Roman" w:hAnsi="Times New Roman"/>
          <w:sz w:val="21"/>
          <w:szCs w:val="21"/>
        </w:rPr>
        <w:t>has a positive and significant effect on SMEs growth.</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Discussion of Findings</w:t>
      </w:r>
    </w:p>
    <w:p w:rsidR="00043DC8" w:rsidRPr="009A297B" w:rsidRDefault="00043DC8" w:rsidP="00043DC8">
      <w:pPr>
        <w:spacing w:after="0" w:line="240" w:lineRule="auto"/>
        <w:jc w:val="both"/>
        <w:rPr>
          <w:rFonts w:ascii="Times New Roman" w:hAnsi="Times New Roman"/>
          <w:sz w:val="21"/>
          <w:szCs w:val="21"/>
          <w:lang w:val="en-GB"/>
        </w:rPr>
      </w:pPr>
      <w:r w:rsidRPr="009A297B">
        <w:rPr>
          <w:rFonts w:ascii="Times New Roman" w:hAnsi="Times New Roman"/>
          <w:sz w:val="21"/>
          <w:szCs w:val="21"/>
          <w:lang w:val="en-GB"/>
        </w:rPr>
        <w:t>Availability of credit facilities is paramount. The study revealed that credit facilities for SMEs in Nigeria contributed positively and significantly to the performance of the SMEs operators in Nigeria. This implies that the more the SMEs can access available credit facilities, the higher their performance. Despite the positive influence of SMEs credit facilities to the performance of the SMEs, the lending rate of these credit facilities is a concerned for all stakeholders. It is established in the study that the higher the lending rate to SMEs, the lower the growth of the SMEs and vice versa. This shows that high lending rate hinders the growth of SMEs as both does not move in the same direction. Yet, the financing of SMEs enables the business operators to achieve high performance, growth objectives and high sales turnover because there will be funds available to carry out their business plans.</w:t>
      </w:r>
    </w:p>
    <w:p w:rsidR="009A31B1" w:rsidRDefault="009A31B1" w:rsidP="009A31B1">
      <w:pPr>
        <w:spacing w:after="0"/>
        <w:rPr>
          <w:rFonts w:ascii="Times New Roman" w:hAnsi="Times New Roman"/>
          <w:b/>
          <w:sz w:val="21"/>
          <w:szCs w:val="21"/>
        </w:rPr>
      </w:pPr>
    </w:p>
    <w:p w:rsidR="00043DC8" w:rsidRPr="009A297B" w:rsidRDefault="00043DC8" w:rsidP="009A31B1">
      <w:pPr>
        <w:spacing w:after="0"/>
        <w:rPr>
          <w:rFonts w:ascii="Times New Roman" w:hAnsi="Times New Roman"/>
          <w:b/>
          <w:sz w:val="21"/>
          <w:szCs w:val="21"/>
        </w:rPr>
      </w:pPr>
      <w:r w:rsidRPr="009A297B">
        <w:rPr>
          <w:rFonts w:ascii="Times New Roman" w:hAnsi="Times New Roman"/>
          <w:b/>
          <w:sz w:val="21"/>
          <w:szCs w:val="21"/>
        </w:rPr>
        <w:t>Summary of the Findings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Base on the tested hypotheses, and questionnaire administered. The following were found;</w:t>
      </w:r>
    </w:p>
    <w:p w:rsidR="00043DC8" w:rsidRPr="009A297B" w:rsidRDefault="00043DC8" w:rsidP="0072434C">
      <w:pPr>
        <w:numPr>
          <w:ilvl w:val="0"/>
          <w:numId w:val="29"/>
        </w:numPr>
        <w:spacing w:after="0" w:line="240" w:lineRule="auto"/>
        <w:jc w:val="both"/>
        <w:rPr>
          <w:rFonts w:ascii="Times New Roman" w:hAnsi="Times New Roman"/>
          <w:sz w:val="21"/>
          <w:szCs w:val="21"/>
        </w:rPr>
      </w:pPr>
      <w:r w:rsidRPr="009A297B">
        <w:rPr>
          <w:rFonts w:ascii="Times New Roman" w:hAnsi="Times New Roman"/>
          <w:sz w:val="21"/>
          <w:szCs w:val="21"/>
        </w:rPr>
        <w:t>It was also revealed that the SMEs entrepreneurs are granted loans by deposits money bank and along with fund provided by friends, immediate family serves as major source of capital for growth of the business.</w:t>
      </w:r>
    </w:p>
    <w:p w:rsidR="00043DC8" w:rsidRPr="009A297B" w:rsidRDefault="00043DC8" w:rsidP="0072434C">
      <w:pPr>
        <w:numPr>
          <w:ilvl w:val="0"/>
          <w:numId w:val="29"/>
        </w:numPr>
        <w:spacing w:after="0" w:line="240" w:lineRule="auto"/>
        <w:jc w:val="both"/>
        <w:rPr>
          <w:rFonts w:ascii="Times New Roman" w:hAnsi="Times New Roman"/>
          <w:sz w:val="21"/>
          <w:szCs w:val="21"/>
        </w:rPr>
      </w:pPr>
      <w:r w:rsidRPr="009A297B">
        <w:rPr>
          <w:rFonts w:ascii="Times New Roman" w:hAnsi="Times New Roman"/>
          <w:sz w:val="21"/>
          <w:szCs w:val="21"/>
        </w:rPr>
        <w:t>It revealed that high rate of interest on credit facilities hinders the growth of SMEs as well as short period for repayment.</w:t>
      </w:r>
    </w:p>
    <w:p w:rsidR="00043DC8" w:rsidRPr="009A297B" w:rsidRDefault="00043DC8" w:rsidP="0072434C">
      <w:pPr>
        <w:numPr>
          <w:ilvl w:val="0"/>
          <w:numId w:val="29"/>
        </w:numPr>
        <w:spacing w:after="0" w:line="240" w:lineRule="auto"/>
        <w:jc w:val="both"/>
        <w:rPr>
          <w:rFonts w:ascii="Times New Roman" w:hAnsi="Times New Roman"/>
          <w:sz w:val="21"/>
          <w:szCs w:val="21"/>
        </w:rPr>
      </w:pPr>
      <w:r w:rsidRPr="009A297B">
        <w:rPr>
          <w:rFonts w:ascii="Times New Roman" w:hAnsi="Times New Roman"/>
          <w:sz w:val="21"/>
          <w:szCs w:val="21"/>
        </w:rPr>
        <w:t>It was found that the performance of SMEs improves as a result of credit facilities, and the quality of goods produced and services rendered are of high standard as a result of provision of credit facilities.</w:t>
      </w:r>
    </w:p>
    <w:p w:rsidR="00043DC8" w:rsidRPr="009A297B" w:rsidRDefault="00043DC8" w:rsidP="0072434C">
      <w:pPr>
        <w:numPr>
          <w:ilvl w:val="0"/>
          <w:numId w:val="29"/>
        </w:numPr>
        <w:spacing w:after="0" w:line="240" w:lineRule="auto"/>
        <w:jc w:val="both"/>
        <w:rPr>
          <w:rFonts w:ascii="Times New Roman" w:hAnsi="Times New Roman"/>
          <w:sz w:val="21"/>
          <w:szCs w:val="21"/>
        </w:rPr>
      </w:pPr>
      <w:r w:rsidRPr="009A297B">
        <w:rPr>
          <w:rFonts w:ascii="Times New Roman" w:hAnsi="Times New Roman"/>
          <w:sz w:val="21"/>
          <w:szCs w:val="21"/>
        </w:rPr>
        <w:t>It was revealed that increment in the level of performance in business as a result of credit facilities granted and entrepreneurs spent lesser time in producing an item or offering a service with low rate of interest on loan.</w:t>
      </w:r>
    </w:p>
    <w:p w:rsidR="00043DC8" w:rsidRPr="009A297B" w:rsidRDefault="00043DC8" w:rsidP="0072434C">
      <w:pPr>
        <w:numPr>
          <w:ilvl w:val="0"/>
          <w:numId w:val="29"/>
        </w:numPr>
        <w:spacing w:after="0" w:line="240" w:lineRule="auto"/>
        <w:jc w:val="both"/>
        <w:rPr>
          <w:rFonts w:ascii="Times New Roman" w:hAnsi="Times New Roman"/>
          <w:sz w:val="21"/>
          <w:szCs w:val="21"/>
        </w:rPr>
      </w:pPr>
      <w:r w:rsidRPr="009A297B">
        <w:rPr>
          <w:rFonts w:ascii="Times New Roman" w:hAnsi="Times New Roman"/>
          <w:sz w:val="21"/>
          <w:szCs w:val="21"/>
        </w:rPr>
        <w:t xml:space="preserve">It was also revealed that increase in goods sold and services to customers in their business as a result of credit facilities granted   </w:t>
      </w:r>
    </w:p>
    <w:p w:rsidR="00043DC8" w:rsidRPr="009A297B" w:rsidRDefault="00043DC8" w:rsidP="0072434C">
      <w:pPr>
        <w:numPr>
          <w:ilvl w:val="0"/>
          <w:numId w:val="29"/>
        </w:numPr>
        <w:spacing w:after="0" w:line="240" w:lineRule="auto"/>
        <w:jc w:val="both"/>
        <w:rPr>
          <w:rFonts w:ascii="Times New Roman" w:hAnsi="Times New Roman"/>
          <w:sz w:val="21"/>
          <w:szCs w:val="21"/>
        </w:rPr>
      </w:pPr>
      <w:r w:rsidRPr="009A297B">
        <w:rPr>
          <w:rFonts w:ascii="Times New Roman" w:hAnsi="Times New Roman"/>
          <w:sz w:val="21"/>
          <w:szCs w:val="21"/>
        </w:rPr>
        <w:t xml:space="preserve">It was revealed that customers patronage is enhanced as a result of credit facilities availability, and more branches as sales outlets in increased as a result of adequate loan facilities granted.                                         </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Conclusion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Based on the findings, it can be concluded that the availability of credit facility enhances SMEs sustainability, development, quality of service and goods and that there is a positive effects of SMEs credit facilities on SMEs performance. Also, it can be concluded that high rate of interest affect accruable profit to SMEs and high collateral hinders development of SMEs. The volume loans that are obtainable by SMEs to expand their businesses and also there is positive relationship between credit facilities availability and sustainability of SMEs.   </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Recommendations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From the findings, and conclusions of the study, the following recommendations are put forward: </w:t>
      </w:r>
    </w:p>
    <w:p w:rsidR="00043DC8" w:rsidRPr="009A297B" w:rsidRDefault="00043DC8" w:rsidP="0072434C">
      <w:pPr>
        <w:numPr>
          <w:ilvl w:val="0"/>
          <w:numId w:val="27"/>
        </w:numPr>
        <w:spacing w:after="0" w:line="240" w:lineRule="auto"/>
        <w:jc w:val="both"/>
        <w:rPr>
          <w:rFonts w:ascii="Times New Roman" w:hAnsi="Times New Roman"/>
          <w:sz w:val="21"/>
          <w:szCs w:val="21"/>
        </w:rPr>
      </w:pPr>
      <w:r w:rsidRPr="009A297B">
        <w:rPr>
          <w:rFonts w:ascii="Times New Roman" w:hAnsi="Times New Roman"/>
          <w:sz w:val="21"/>
          <w:szCs w:val="21"/>
        </w:rPr>
        <w:lastRenderedPageBreak/>
        <w:t>More credit facilities should be made available for the SMEs to explore. Government and the policy makers in economy should formulate policies that will create more sources of credit facilities for the SMEs so that more funds will be available for SMEs business operation that will lead to desired results.</w:t>
      </w:r>
    </w:p>
    <w:p w:rsidR="00043DC8" w:rsidRPr="009A297B" w:rsidRDefault="00043DC8" w:rsidP="0072434C">
      <w:pPr>
        <w:numPr>
          <w:ilvl w:val="0"/>
          <w:numId w:val="27"/>
        </w:numPr>
        <w:spacing w:after="0" w:line="240" w:lineRule="auto"/>
        <w:jc w:val="both"/>
        <w:rPr>
          <w:rFonts w:ascii="Times New Roman" w:hAnsi="Times New Roman"/>
          <w:sz w:val="21"/>
          <w:szCs w:val="21"/>
        </w:rPr>
      </w:pPr>
      <w:r w:rsidRPr="009A297B">
        <w:rPr>
          <w:rFonts w:ascii="Times New Roman" w:hAnsi="Times New Roman"/>
          <w:sz w:val="21"/>
          <w:szCs w:val="21"/>
        </w:rPr>
        <w:t>The financial institutions in Nigeria should be mandated to give special financial support for the SMEs to finance the SMEs business activities. This can be done when policies and directives are being formulated and monitored and of its effective implementation or adhered to.</w:t>
      </w:r>
    </w:p>
    <w:p w:rsidR="00043DC8" w:rsidRPr="009A297B" w:rsidRDefault="00043DC8" w:rsidP="0072434C">
      <w:pPr>
        <w:numPr>
          <w:ilvl w:val="0"/>
          <w:numId w:val="27"/>
        </w:numPr>
        <w:spacing w:after="0" w:line="240" w:lineRule="auto"/>
        <w:jc w:val="both"/>
        <w:rPr>
          <w:rFonts w:ascii="Times New Roman" w:hAnsi="Times New Roman"/>
          <w:sz w:val="21"/>
          <w:szCs w:val="21"/>
        </w:rPr>
      </w:pPr>
      <w:r w:rsidRPr="009A297B">
        <w:rPr>
          <w:rFonts w:ascii="Times New Roman" w:hAnsi="Times New Roman"/>
          <w:sz w:val="21"/>
          <w:szCs w:val="21"/>
        </w:rPr>
        <w:t>The lending rate at which the loans given to SMEs operator to their business purposes should be reduced to minimal and also, the repayment period for the loan should be reasonable long enough for the SMEs operators to be able to repay back the loan. This will give the SMEs operators the time to plan on how the loans will be repaid on time</w:t>
      </w:r>
    </w:p>
    <w:p w:rsidR="00043DC8" w:rsidRPr="009A297B" w:rsidRDefault="00043DC8" w:rsidP="0072434C">
      <w:pPr>
        <w:numPr>
          <w:ilvl w:val="0"/>
          <w:numId w:val="27"/>
        </w:numPr>
        <w:spacing w:after="0" w:line="240" w:lineRule="auto"/>
        <w:jc w:val="both"/>
        <w:rPr>
          <w:rFonts w:ascii="Times New Roman" w:hAnsi="Times New Roman"/>
          <w:sz w:val="21"/>
          <w:szCs w:val="21"/>
        </w:rPr>
      </w:pPr>
      <w:r w:rsidRPr="009A297B">
        <w:rPr>
          <w:rFonts w:ascii="Times New Roman" w:hAnsi="Times New Roman"/>
          <w:sz w:val="21"/>
          <w:szCs w:val="21"/>
        </w:rPr>
        <w:t>Also, SMEs operators should adopt various forms of internal source of financing that are available at their disposal to expand their operation.</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Suggestions for Further Studies</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The objectives of the study have been achieved. Yet, there are areas that this study did not cover. The study therefore suggested the following as further studies</w:t>
      </w:r>
    </w:p>
    <w:p w:rsidR="00043DC8" w:rsidRPr="009A297B" w:rsidRDefault="00043DC8" w:rsidP="0072434C">
      <w:pPr>
        <w:numPr>
          <w:ilvl w:val="0"/>
          <w:numId w:val="28"/>
        </w:numPr>
        <w:spacing w:after="0" w:line="240" w:lineRule="auto"/>
        <w:jc w:val="both"/>
        <w:rPr>
          <w:rFonts w:ascii="Times New Roman" w:hAnsi="Times New Roman"/>
          <w:sz w:val="21"/>
          <w:szCs w:val="21"/>
        </w:rPr>
      </w:pPr>
      <w:r w:rsidRPr="009A297B">
        <w:rPr>
          <w:rFonts w:ascii="Times New Roman" w:hAnsi="Times New Roman"/>
          <w:sz w:val="21"/>
          <w:szCs w:val="21"/>
        </w:rPr>
        <w:t>Availability of credit facilities should be examined on the development of the economy through SMEs operation</w:t>
      </w:r>
    </w:p>
    <w:p w:rsidR="00043DC8" w:rsidRPr="009A297B" w:rsidRDefault="00043DC8" w:rsidP="0072434C">
      <w:pPr>
        <w:numPr>
          <w:ilvl w:val="0"/>
          <w:numId w:val="28"/>
        </w:numPr>
        <w:spacing w:after="0" w:line="240" w:lineRule="auto"/>
        <w:jc w:val="both"/>
        <w:rPr>
          <w:rFonts w:ascii="Times New Roman" w:hAnsi="Times New Roman"/>
          <w:sz w:val="21"/>
          <w:szCs w:val="21"/>
        </w:rPr>
      </w:pPr>
      <w:r w:rsidRPr="009A297B">
        <w:rPr>
          <w:rFonts w:ascii="Times New Roman" w:hAnsi="Times New Roman"/>
          <w:sz w:val="21"/>
          <w:szCs w:val="21"/>
        </w:rPr>
        <w:t>Impact of inclusive policies on provision of financial resources for SMEs to expand their business</w:t>
      </w:r>
    </w:p>
    <w:p w:rsidR="00043DC8" w:rsidRDefault="00043DC8" w:rsidP="00043DC8">
      <w:pPr>
        <w:spacing w:after="0" w:line="240" w:lineRule="auto"/>
        <w:jc w:val="both"/>
        <w:rPr>
          <w:rFonts w:ascii="Times New Roman" w:hAnsi="Times New Roman"/>
          <w:b/>
          <w:sz w:val="21"/>
          <w:szCs w:val="21"/>
        </w:rPr>
      </w:pP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References</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Abdulsaleh, A.N. &amp; Worthington, A.C. (2013). Small and medium-si</w:t>
      </w:r>
      <w:r>
        <w:rPr>
          <w:rFonts w:ascii="Times New Roman" w:hAnsi="Times New Roman"/>
          <w:sz w:val="21"/>
          <w:szCs w:val="21"/>
        </w:rPr>
        <w:t xml:space="preserve">zed enterprises financing: A </w:t>
      </w:r>
      <w:r>
        <w:rPr>
          <w:rFonts w:ascii="Times New Roman" w:hAnsi="Times New Roman"/>
          <w:sz w:val="21"/>
          <w:szCs w:val="21"/>
        </w:rPr>
        <w:br/>
        <w:t xml:space="preserve"> </w:t>
      </w:r>
      <w:r w:rsidRPr="009A297B">
        <w:rPr>
          <w:rFonts w:ascii="Times New Roman" w:hAnsi="Times New Roman"/>
          <w:sz w:val="21"/>
          <w:szCs w:val="21"/>
        </w:rPr>
        <w:t xml:space="preserve">Review of literature. </w:t>
      </w:r>
      <w:r w:rsidRPr="009A297B">
        <w:rPr>
          <w:rFonts w:ascii="Times New Roman" w:hAnsi="Times New Roman"/>
          <w:i/>
          <w:sz w:val="21"/>
          <w:szCs w:val="21"/>
        </w:rPr>
        <w:t>International Journal of Business and Management, 8</w:t>
      </w:r>
      <w:r w:rsidRPr="009A297B">
        <w:rPr>
          <w:rFonts w:ascii="Times New Roman" w:hAnsi="Times New Roman"/>
          <w:sz w:val="21"/>
          <w:szCs w:val="21"/>
        </w:rPr>
        <w:t>(14), 36-54</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Abosede, A.J. Banjo, H.A. &amp; Oko-Oza, O.R. (2017).</w:t>
      </w:r>
      <w:r w:rsidRPr="009A297B">
        <w:rPr>
          <w:rFonts w:ascii="Times New Roman" w:hAnsi="Times New Roman"/>
          <w:sz w:val="21"/>
          <w:szCs w:val="21"/>
        </w:rPr>
        <w:t xml:space="preserve"> </w:t>
      </w:r>
      <w:r w:rsidRPr="009A297B">
        <w:rPr>
          <w:rFonts w:ascii="Times New Roman" w:hAnsi="Times New Roman"/>
          <w:bCs/>
          <w:sz w:val="21"/>
          <w:szCs w:val="21"/>
        </w:rPr>
        <w:t xml:space="preserve">Performance of small and medium enterprises in Lagos State: The Implications of Finance. </w:t>
      </w:r>
      <w:r w:rsidRPr="009A297B">
        <w:rPr>
          <w:rFonts w:ascii="Times New Roman" w:hAnsi="Times New Roman"/>
          <w:i/>
          <w:sz w:val="21"/>
          <w:szCs w:val="21"/>
        </w:rPr>
        <w:t>Acta Universitatis Danubius, 13</w:t>
      </w:r>
      <w:r w:rsidRPr="009A297B">
        <w:rPr>
          <w:rFonts w:ascii="Times New Roman" w:hAnsi="Times New Roman"/>
          <w:sz w:val="21"/>
          <w:szCs w:val="21"/>
        </w:rPr>
        <w:t>(5), 72-88</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Adekunle, S.A. &amp; Aghedo, E.M. (2014). Corporate governance and financial performance of selected quoted companies in Nigeria. </w:t>
      </w:r>
      <w:r w:rsidRPr="009A297B">
        <w:rPr>
          <w:rFonts w:ascii="Times New Roman" w:hAnsi="Times New Roman"/>
          <w:i/>
          <w:sz w:val="21"/>
          <w:szCs w:val="21"/>
        </w:rPr>
        <w:t>European Journal of Business and Management, 6</w:t>
      </w:r>
      <w:r w:rsidRPr="009A297B">
        <w:rPr>
          <w:rFonts w:ascii="Times New Roman" w:hAnsi="Times New Roman"/>
          <w:sz w:val="21"/>
          <w:szCs w:val="21"/>
        </w:rPr>
        <w:t>(9), 53-61</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Afolabi, M. O. (2013). Growth effect of small and medium enterprises (SMEs) financing in Nigeria. </w:t>
      </w:r>
      <w:r w:rsidRPr="009A297B">
        <w:rPr>
          <w:rFonts w:ascii="Times New Roman" w:hAnsi="Times New Roman"/>
          <w:i/>
          <w:sz w:val="21"/>
          <w:szCs w:val="21"/>
        </w:rPr>
        <w:t>Journal of African Macroeconomic Review, 3</w:t>
      </w:r>
      <w:r w:rsidRPr="009A297B">
        <w:rPr>
          <w:rFonts w:ascii="Times New Roman" w:hAnsi="Times New Roman"/>
          <w:sz w:val="21"/>
          <w:szCs w:val="21"/>
        </w:rPr>
        <w:t>(1), 193-205</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 xml:space="preserve">Agbonkhese, A. O. &amp;Asekome, M. O. (2013). The impact of monetary policy on bank credit creation in Nigeria: (1980 – 2010). </w:t>
      </w:r>
      <w:r w:rsidRPr="009A297B">
        <w:rPr>
          <w:rFonts w:ascii="Times New Roman" w:hAnsi="Times New Roman"/>
          <w:i/>
          <w:iCs/>
          <w:sz w:val="21"/>
          <w:szCs w:val="21"/>
        </w:rPr>
        <w:t xml:space="preserve">International Journal of Business and Social Science, 4(15), </w:t>
      </w:r>
      <w:r w:rsidRPr="009A297B">
        <w:rPr>
          <w:rFonts w:ascii="Times New Roman" w:hAnsi="Times New Roman"/>
          <w:sz w:val="21"/>
          <w:szCs w:val="21"/>
        </w:rPr>
        <w:t>160-165</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Albu, N. &amp; Albu, C. (2013).Performance Management tools.</w:t>
      </w:r>
      <w:r w:rsidRPr="009A297B">
        <w:rPr>
          <w:rFonts w:ascii="Times New Roman" w:hAnsi="Times New Roman"/>
          <w:i/>
          <w:sz w:val="21"/>
          <w:szCs w:val="21"/>
        </w:rPr>
        <w:t xml:space="preserve"> Management Accounting, 1, </w:t>
      </w:r>
      <w:r w:rsidRPr="009A297B">
        <w:rPr>
          <w:rFonts w:ascii="Times New Roman" w:hAnsi="Times New Roman"/>
          <w:sz w:val="21"/>
          <w:szCs w:val="21"/>
        </w:rPr>
        <w:t>288-301</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 xml:space="preserve">Aminu, S. A. </w:t>
      </w:r>
      <w:r w:rsidRPr="009A297B">
        <w:rPr>
          <w:rFonts w:ascii="Times New Roman" w:hAnsi="Times New Roman"/>
          <w:sz w:val="21"/>
          <w:szCs w:val="21"/>
        </w:rPr>
        <w:t xml:space="preserve">(2016). Market orientation and small and medium enterprises performance in Nigeria: A review. </w:t>
      </w:r>
      <w:r w:rsidRPr="009A297B">
        <w:rPr>
          <w:rFonts w:ascii="Times New Roman" w:hAnsi="Times New Roman"/>
          <w:i/>
          <w:iCs/>
          <w:sz w:val="21"/>
          <w:szCs w:val="21"/>
        </w:rPr>
        <w:t>Ilorin Journal of Marketing, 3</w:t>
      </w:r>
      <w:r w:rsidRPr="009A297B">
        <w:rPr>
          <w:rFonts w:ascii="Times New Roman" w:hAnsi="Times New Roman"/>
          <w:sz w:val="21"/>
          <w:szCs w:val="21"/>
        </w:rPr>
        <w:t>(1), 122-132</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 xml:space="preserve">Arham, A.F (2014). Leadership and performance: The case of Malaysian SMEs in the services sector. </w:t>
      </w:r>
      <w:r w:rsidRPr="009A297B">
        <w:rPr>
          <w:rFonts w:ascii="Times New Roman" w:hAnsi="Times New Roman"/>
          <w:bCs/>
          <w:i/>
          <w:sz w:val="21"/>
          <w:szCs w:val="21"/>
        </w:rPr>
        <w:t>International Journal of Asian Socials Science,</w:t>
      </w:r>
      <w:r>
        <w:rPr>
          <w:rFonts w:ascii="Times New Roman" w:hAnsi="Times New Roman"/>
          <w:bCs/>
          <w:i/>
          <w:sz w:val="21"/>
          <w:szCs w:val="21"/>
        </w:rPr>
        <w:t xml:space="preserve"> </w:t>
      </w:r>
      <w:r w:rsidRPr="009A297B">
        <w:rPr>
          <w:rFonts w:ascii="Times New Roman" w:hAnsi="Times New Roman"/>
          <w:bCs/>
          <w:i/>
          <w:sz w:val="21"/>
          <w:szCs w:val="21"/>
        </w:rPr>
        <w:t>4</w:t>
      </w:r>
      <w:r w:rsidRPr="009A297B">
        <w:rPr>
          <w:rFonts w:ascii="Times New Roman" w:hAnsi="Times New Roman"/>
          <w:bCs/>
          <w:sz w:val="21"/>
          <w:szCs w:val="21"/>
        </w:rPr>
        <w:t xml:space="preserve">(3), 343-355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Ariawan, F., Sudarma, M. &amp; Ghozali, D. (2016). The role of spiritual capital, human capital, structural capital, and relational capital of SMEs to improving on performance: study literature. </w:t>
      </w:r>
      <w:r w:rsidRPr="009A297B">
        <w:rPr>
          <w:rFonts w:ascii="Times New Roman" w:hAnsi="Times New Roman"/>
          <w:i/>
          <w:sz w:val="21"/>
          <w:szCs w:val="21"/>
        </w:rPr>
        <w:t>South East Asia Journal of Contemporary Business, Economics and Law, 11</w:t>
      </w:r>
      <w:r w:rsidRPr="009A297B">
        <w:rPr>
          <w:rFonts w:ascii="Times New Roman" w:hAnsi="Times New Roman"/>
          <w:sz w:val="21"/>
          <w:szCs w:val="21"/>
        </w:rPr>
        <w:t>(2), 87-95.</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Ariyo D. (2005). </w:t>
      </w:r>
      <w:r w:rsidRPr="009A297B">
        <w:rPr>
          <w:rFonts w:ascii="Times New Roman" w:hAnsi="Times New Roman"/>
          <w:i/>
          <w:sz w:val="21"/>
          <w:szCs w:val="21"/>
        </w:rPr>
        <w:t>Small firms are the backbone of the Nigerian economy</w:t>
      </w:r>
      <w:r w:rsidRPr="009A297B">
        <w:rPr>
          <w:rFonts w:ascii="Times New Roman" w:hAnsi="Times New Roman"/>
          <w:sz w:val="21"/>
          <w:szCs w:val="21"/>
        </w:rPr>
        <w:t>. Accessed March 14, 2019 from www.africanecbonomi canalysis.org</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Atherton, A. (2012). Cases of start-up financing: An analysis of new venture captialisation structures and patterns. </w:t>
      </w:r>
      <w:r w:rsidRPr="009A297B">
        <w:rPr>
          <w:rFonts w:ascii="Times New Roman" w:hAnsi="Times New Roman"/>
          <w:i/>
          <w:iCs/>
          <w:sz w:val="21"/>
          <w:szCs w:val="21"/>
        </w:rPr>
        <w:t>International Journal of Entrepreneurial Behavior and Research, 18</w:t>
      </w:r>
      <w:r w:rsidRPr="009A297B">
        <w:rPr>
          <w:rFonts w:ascii="Times New Roman" w:hAnsi="Times New Roman"/>
          <w:sz w:val="21"/>
          <w:szCs w:val="21"/>
        </w:rPr>
        <w:t>, 28-47.</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Ayodele, A.E., Afolabi, B. &amp; Olaoye, A.C (2017). Impact of interest rate on portfolio management in Nigeria. </w:t>
      </w:r>
      <w:r w:rsidRPr="009A297B">
        <w:rPr>
          <w:rFonts w:ascii="Times New Roman" w:hAnsi="Times New Roman"/>
          <w:i/>
          <w:sz w:val="21"/>
          <w:szCs w:val="21"/>
        </w:rPr>
        <w:t>Asian Journal of Economics, Business and Accounting 2</w:t>
      </w:r>
      <w:r w:rsidRPr="009A297B">
        <w:rPr>
          <w:rFonts w:ascii="Times New Roman" w:hAnsi="Times New Roman"/>
          <w:sz w:val="21"/>
          <w:szCs w:val="21"/>
        </w:rPr>
        <w:t>(4), 1-10.</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Biagi, F. (2017). </w:t>
      </w:r>
      <w:r w:rsidRPr="009A297B">
        <w:rPr>
          <w:rFonts w:ascii="Times New Roman" w:hAnsi="Times New Roman"/>
          <w:i/>
          <w:sz w:val="21"/>
          <w:szCs w:val="21"/>
        </w:rPr>
        <w:t>ICT and productivity:  A review of the literature</w:t>
      </w:r>
      <w:r w:rsidRPr="009A297B">
        <w:rPr>
          <w:rFonts w:ascii="Times New Roman" w:hAnsi="Times New Roman"/>
          <w:sz w:val="21"/>
          <w:szCs w:val="21"/>
        </w:rPr>
        <w:t>.  Digital Economy Working Paper 2013/09</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Cooper, D, R. &amp; Schindler, P, S. (2014). </w:t>
      </w:r>
      <w:r w:rsidRPr="009A297B">
        <w:rPr>
          <w:rFonts w:ascii="Times New Roman" w:hAnsi="Times New Roman"/>
          <w:i/>
          <w:sz w:val="21"/>
          <w:szCs w:val="21"/>
        </w:rPr>
        <w:t>Business research methods</w:t>
      </w:r>
      <w:r w:rsidRPr="009A297B">
        <w:rPr>
          <w:rFonts w:ascii="Times New Roman" w:hAnsi="Times New Roman"/>
          <w:sz w:val="21"/>
          <w:szCs w:val="21"/>
        </w:rPr>
        <w:t xml:space="preserve"> (12th edn). New York: McGraw-Hill Irwin</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Dada, </w:t>
      </w:r>
      <w:r w:rsidRPr="009A297B">
        <w:rPr>
          <w:rFonts w:ascii="Times New Roman" w:hAnsi="Times New Roman"/>
          <w:iCs/>
          <w:sz w:val="21"/>
          <w:szCs w:val="21"/>
        </w:rPr>
        <w:t>R. M. (2014).</w:t>
      </w:r>
      <w:r w:rsidRPr="009A297B">
        <w:rPr>
          <w:rFonts w:ascii="Times New Roman" w:hAnsi="Times New Roman"/>
          <w:i/>
          <w:iCs/>
          <w:sz w:val="21"/>
          <w:szCs w:val="21"/>
        </w:rPr>
        <w:t xml:space="preserve"> </w:t>
      </w:r>
      <w:r w:rsidRPr="009A297B">
        <w:rPr>
          <w:rFonts w:ascii="Times New Roman" w:hAnsi="Times New Roman"/>
          <w:sz w:val="21"/>
          <w:szCs w:val="21"/>
        </w:rPr>
        <w:t xml:space="preserve">Commercial banks’ credit and SMEs development in Nigeria: An empirical review. </w:t>
      </w:r>
      <w:r w:rsidRPr="009A297B">
        <w:rPr>
          <w:rFonts w:ascii="Times New Roman" w:hAnsi="Times New Roman"/>
          <w:i/>
          <w:iCs/>
          <w:sz w:val="21"/>
          <w:szCs w:val="21"/>
        </w:rPr>
        <w:t xml:space="preserve">International Journal of Research , </w:t>
      </w:r>
      <w:r w:rsidRPr="009A297B">
        <w:rPr>
          <w:rFonts w:ascii="Times New Roman" w:hAnsi="Times New Roman"/>
          <w:sz w:val="21"/>
          <w:szCs w:val="21"/>
        </w:rPr>
        <w:t xml:space="preserve">1(8), 305-320.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Dioha C., Mohammed, N.A. &amp; Okpanachi, J. (2018). </w:t>
      </w:r>
      <w:r w:rsidRPr="009A297B">
        <w:rPr>
          <w:rFonts w:ascii="Times New Roman" w:hAnsi="Times New Roman"/>
          <w:bCs/>
          <w:sz w:val="21"/>
          <w:szCs w:val="21"/>
        </w:rPr>
        <w:t xml:space="preserve">Effect of firm characteristics on profitability of listed consumer goodscompanies in Nigeria. </w:t>
      </w:r>
      <w:r w:rsidRPr="009A297B">
        <w:rPr>
          <w:rFonts w:ascii="Times New Roman" w:hAnsi="Times New Roman"/>
          <w:bCs/>
          <w:i/>
          <w:sz w:val="21"/>
          <w:szCs w:val="21"/>
        </w:rPr>
        <w:t>Journal of Accounting, Finance and Auditing Studies, 4(</w:t>
      </w:r>
      <w:r w:rsidRPr="009A297B">
        <w:rPr>
          <w:rFonts w:ascii="Times New Roman" w:hAnsi="Times New Roman"/>
          <w:bCs/>
          <w:sz w:val="21"/>
          <w:szCs w:val="21"/>
        </w:rPr>
        <w:t>2), 14-31.</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Eniola, A.A. &amp; Entebang, H. (2014). Financial literacy and SME firm performance. </w:t>
      </w:r>
      <w:r w:rsidRPr="009A297B">
        <w:rPr>
          <w:rFonts w:ascii="Times New Roman" w:hAnsi="Times New Roman"/>
          <w:i/>
          <w:sz w:val="21"/>
          <w:szCs w:val="21"/>
        </w:rPr>
        <w:t>International Journal of Research Studies in</w:t>
      </w:r>
      <w:r w:rsidRPr="009A297B">
        <w:rPr>
          <w:rFonts w:ascii="Times New Roman" w:hAnsi="Times New Roman"/>
          <w:sz w:val="21"/>
          <w:szCs w:val="21"/>
        </w:rPr>
        <w:t xml:space="preserve"> </w:t>
      </w:r>
      <w:r w:rsidRPr="009A297B">
        <w:rPr>
          <w:rFonts w:ascii="Times New Roman" w:hAnsi="Times New Roman"/>
          <w:i/>
          <w:sz w:val="21"/>
          <w:szCs w:val="21"/>
        </w:rPr>
        <w:t>Management 5</w:t>
      </w:r>
      <w:r w:rsidRPr="009A297B">
        <w:rPr>
          <w:rFonts w:ascii="Times New Roman" w:hAnsi="Times New Roman"/>
          <w:sz w:val="21"/>
          <w:szCs w:val="21"/>
        </w:rPr>
        <w:t>(1), 31-43.</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lastRenderedPageBreak/>
        <w:t xml:space="preserve">Erinma, F.O (2016). Financial institutions &amp; markets; financial services; fiscal policy; government &amp; non profit accounting. </w:t>
      </w:r>
      <w:r w:rsidRPr="009A297B">
        <w:rPr>
          <w:rFonts w:ascii="Times New Roman" w:hAnsi="Times New Roman"/>
          <w:i/>
          <w:sz w:val="21"/>
          <w:szCs w:val="21"/>
        </w:rPr>
        <w:t>International Journal of Research in Commerce, IT &amp; Management, 6</w:t>
      </w:r>
      <w:r w:rsidRPr="009A297B">
        <w:rPr>
          <w:rFonts w:ascii="Times New Roman" w:hAnsi="Times New Roman"/>
          <w:sz w:val="21"/>
          <w:szCs w:val="21"/>
        </w:rPr>
        <w:t>(10), 50-59</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Fairchild, R. (2011). An entrepreneur's choice of venture capitalist or angel financing: A behavioral game-theoretic approach. </w:t>
      </w:r>
      <w:r w:rsidRPr="009A297B">
        <w:rPr>
          <w:rFonts w:ascii="Times New Roman" w:hAnsi="Times New Roman"/>
          <w:i/>
          <w:iCs/>
          <w:sz w:val="21"/>
          <w:szCs w:val="21"/>
        </w:rPr>
        <w:t>Journal of Business Venturing, 26</w:t>
      </w:r>
      <w:r w:rsidRPr="009A297B">
        <w:rPr>
          <w:rFonts w:ascii="Times New Roman" w:hAnsi="Times New Roman"/>
          <w:sz w:val="21"/>
          <w:szCs w:val="21"/>
        </w:rPr>
        <w:t>(3), 359-374</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Fatoki, O. (2014). The financing options for new small and medium enterprises in South Africa. </w:t>
      </w:r>
      <w:r w:rsidRPr="009A297B">
        <w:rPr>
          <w:rFonts w:ascii="Times New Roman" w:hAnsi="Times New Roman"/>
          <w:i/>
          <w:iCs/>
          <w:sz w:val="21"/>
          <w:szCs w:val="21"/>
        </w:rPr>
        <w:t>Mediterranean Journal of Social Sciences</w:t>
      </w:r>
      <w:r w:rsidRPr="009A297B">
        <w:rPr>
          <w:rFonts w:ascii="Times New Roman" w:hAnsi="Times New Roman"/>
          <w:sz w:val="21"/>
          <w:szCs w:val="21"/>
        </w:rPr>
        <w:t xml:space="preserve">, </w:t>
      </w:r>
      <w:r w:rsidRPr="009A297B">
        <w:rPr>
          <w:rFonts w:ascii="Times New Roman" w:hAnsi="Times New Roman"/>
          <w:i/>
          <w:sz w:val="21"/>
          <w:szCs w:val="21"/>
        </w:rPr>
        <w:t>2</w:t>
      </w:r>
      <w:r w:rsidRPr="009A297B">
        <w:rPr>
          <w:rFonts w:ascii="Times New Roman" w:hAnsi="Times New Roman"/>
          <w:sz w:val="21"/>
          <w:szCs w:val="21"/>
        </w:rPr>
        <w:t>, 14-27</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García-Teruel, P. J., &amp; Martínez-Solano, P. (2017). Short-term debt in Spanish SMEs. </w:t>
      </w:r>
      <w:r w:rsidRPr="009A297B">
        <w:rPr>
          <w:rFonts w:ascii="Times New Roman" w:hAnsi="Times New Roman"/>
          <w:i/>
          <w:iCs/>
          <w:sz w:val="21"/>
          <w:szCs w:val="21"/>
        </w:rPr>
        <w:t>International Small</w:t>
      </w:r>
      <w:r w:rsidRPr="009A297B">
        <w:rPr>
          <w:rFonts w:ascii="Times New Roman" w:hAnsi="Times New Roman"/>
          <w:sz w:val="21"/>
          <w:szCs w:val="21"/>
        </w:rPr>
        <w:t xml:space="preserve"> </w:t>
      </w:r>
      <w:r w:rsidRPr="009A297B">
        <w:rPr>
          <w:rFonts w:ascii="Times New Roman" w:hAnsi="Times New Roman"/>
          <w:i/>
          <w:iCs/>
          <w:sz w:val="21"/>
          <w:szCs w:val="21"/>
        </w:rPr>
        <w:t>Business Journal, 25</w:t>
      </w:r>
      <w:r w:rsidRPr="009A297B">
        <w:rPr>
          <w:rFonts w:ascii="Times New Roman" w:hAnsi="Times New Roman"/>
          <w:sz w:val="21"/>
          <w:szCs w:val="21"/>
        </w:rPr>
        <w:t>(6), 579-602.</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Harash, E., Al-Timimi, S. &amp; Alsaadi, J. (2014). Effects of financing on performance of small and medium enterprises (SMEs). </w:t>
      </w:r>
      <w:r w:rsidRPr="009A297B">
        <w:rPr>
          <w:rFonts w:ascii="Times New Roman" w:hAnsi="Times New Roman"/>
          <w:i/>
          <w:sz w:val="21"/>
          <w:szCs w:val="21"/>
        </w:rPr>
        <w:t>International Journal of Management 2</w:t>
      </w:r>
      <w:r w:rsidRPr="009A297B">
        <w:rPr>
          <w:rFonts w:ascii="Times New Roman" w:hAnsi="Times New Roman"/>
          <w:sz w:val="21"/>
          <w:szCs w:val="21"/>
        </w:rPr>
        <w:t>(10),1-9.</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Ikpor, R., Nnabu, B. E. &amp; Obaji S. I. (2017). Bank lending to small and medium scale enterprises and its implication on economic growth In Nigeria. </w:t>
      </w:r>
      <w:r w:rsidRPr="009A297B">
        <w:rPr>
          <w:rFonts w:ascii="Times New Roman" w:hAnsi="Times New Roman"/>
          <w:i/>
          <w:sz w:val="21"/>
          <w:szCs w:val="21"/>
        </w:rPr>
        <w:t>Journal of Humanities and Social Science, 22</w:t>
      </w:r>
      <w:r w:rsidRPr="009A297B">
        <w:rPr>
          <w:rFonts w:ascii="Times New Roman" w:hAnsi="Times New Roman"/>
          <w:sz w:val="21"/>
          <w:szCs w:val="21"/>
        </w:rPr>
        <w:t>(12), 14-28</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Ikpor, R., Nnabu, B. E. &amp; Obaji, S.I. (2017).  </w:t>
      </w:r>
      <w:r w:rsidRPr="009A297B">
        <w:rPr>
          <w:rFonts w:ascii="Times New Roman" w:hAnsi="Times New Roman"/>
          <w:bCs/>
          <w:sz w:val="21"/>
          <w:szCs w:val="21"/>
        </w:rPr>
        <w:t xml:space="preserve">Bank lending to small and medium scale enterprises and its implication on economic growth In Nigeria.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Iloh, J. &amp; Chioke, N. (2015). </w:t>
      </w:r>
      <w:r w:rsidRPr="009A297B">
        <w:rPr>
          <w:rFonts w:ascii="Times New Roman" w:hAnsi="Times New Roman"/>
          <w:i/>
          <w:sz w:val="21"/>
          <w:szCs w:val="21"/>
        </w:rPr>
        <w:t>Commercial bank credit availability to small and medium scale enterprises (SMEs) in Nigeria</w:t>
      </w:r>
      <w:r w:rsidRPr="009A297B">
        <w:rPr>
          <w:rFonts w:ascii="Times New Roman" w:hAnsi="Times New Roman"/>
          <w:sz w:val="21"/>
          <w:szCs w:val="21"/>
        </w:rPr>
        <w:t>. Proceedings of rd International Conference on Business, Law and Corporate Social Responsibility, May 5-6, 2015 Bali (Indonesia)</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Kisseih, K. G (2017). The impacts of interest rate fluctuations on the growth of small and medium enterprises (SMEs) In Accra. </w:t>
      </w:r>
      <w:r w:rsidRPr="009A297B">
        <w:rPr>
          <w:rFonts w:ascii="Times New Roman" w:hAnsi="Times New Roman"/>
          <w:i/>
          <w:sz w:val="21"/>
          <w:szCs w:val="21"/>
        </w:rPr>
        <w:t>International Journal of Academic Research in Accounting, Finance and Management Science, 7</w:t>
      </w:r>
      <w:r w:rsidRPr="009A297B">
        <w:rPr>
          <w:rFonts w:ascii="Times New Roman" w:hAnsi="Times New Roman"/>
          <w:sz w:val="21"/>
          <w:szCs w:val="21"/>
        </w:rPr>
        <w:t xml:space="preserve">(2), 47–56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 xml:space="preserve">Machado, H.P.V (2016). Growth of small businesses: a literature review and perspectives of studies. </w:t>
      </w:r>
      <w:r w:rsidRPr="009A297B">
        <w:rPr>
          <w:rFonts w:ascii="Times New Roman" w:hAnsi="Times New Roman"/>
          <w:bCs/>
          <w:i/>
          <w:sz w:val="21"/>
          <w:szCs w:val="21"/>
        </w:rPr>
        <w:t>Gestão and Produção</w:t>
      </w:r>
      <w:r w:rsidRPr="009A297B">
        <w:rPr>
          <w:rFonts w:ascii="Times New Roman" w:hAnsi="Times New Roman"/>
          <w:i/>
          <w:sz w:val="21"/>
          <w:szCs w:val="21"/>
        </w:rPr>
        <w:t>, 23</w:t>
      </w:r>
      <w:r w:rsidRPr="009A297B">
        <w:rPr>
          <w:rFonts w:ascii="Times New Roman" w:hAnsi="Times New Roman"/>
          <w:sz w:val="21"/>
          <w:szCs w:val="21"/>
        </w:rPr>
        <w:t>(2), 419-432.</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Maiga , F.K (2017). Impact of interest rate on economic growth in Nigeria. </w:t>
      </w:r>
      <w:r w:rsidRPr="009A297B">
        <w:rPr>
          <w:rFonts w:ascii="Times New Roman" w:hAnsi="Times New Roman"/>
          <w:i/>
          <w:sz w:val="21"/>
          <w:szCs w:val="21"/>
        </w:rPr>
        <w:t>Pyrex Journal of Business and Finance Management Research, 3</w:t>
      </w:r>
      <w:r w:rsidRPr="009A297B">
        <w:rPr>
          <w:rFonts w:ascii="Times New Roman" w:hAnsi="Times New Roman"/>
          <w:sz w:val="21"/>
          <w:szCs w:val="21"/>
        </w:rPr>
        <w:t>(3), 98-111</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 xml:space="preserve">Momoh, O. A. &amp; Ajiboye, L.O (2017). Insurance companies’ service delivery and profitability in Nigeria. </w:t>
      </w:r>
      <w:r w:rsidRPr="009A297B">
        <w:rPr>
          <w:rFonts w:ascii="Times New Roman" w:hAnsi="Times New Roman"/>
          <w:bCs/>
          <w:i/>
          <w:sz w:val="21"/>
          <w:szCs w:val="21"/>
        </w:rPr>
        <w:t>The Nigerian Accountant, 52</w:t>
      </w:r>
      <w:r w:rsidRPr="009A297B">
        <w:rPr>
          <w:rFonts w:ascii="Times New Roman" w:hAnsi="Times New Roman"/>
          <w:bCs/>
          <w:sz w:val="21"/>
          <w:szCs w:val="21"/>
        </w:rPr>
        <w:t>(1), 4-10</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Murty, A.V. N &amp; Chowdary, R. (2018). </w:t>
      </w:r>
      <w:r w:rsidRPr="009A297B">
        <w:rPr>
          <w:rFonts w:ascii="Times New Roman" w:hAnsi="Times New Roman"/>
          <w:bCs/>
          <w:sz w:val="21"/>
          <w:szCs w:val="21"/>
        </w:rPr>
        <w:t xml:space="preserve">Effective of interest rates changes on profitability of banking industry in India (An empirical research on the profitability performance of nationalized banks in India). </w:t>
      </w:r>
      <w:r w:rsidRPr="009A297B">
        <w:rPr>
          <w:rFonts w:ascii="Times New Roman" w:hAnsi="Times New Roman"/>
          <w:i/>
          <w:iCs/>
          <w:sz w:val="21"/>
          <w:szCs w:val="21"/>
        </w:rPr>
        <w:t>Journal of Business and Management, 20</w:t>
      </w:r>
      <w:r w:rsidRPr="009A297B">
        <w:rPr>
          <w:rFonts w:ascii="Times New Roman" w:hAnsi="Times New Roman"/>
          <w:iCs/>
          <w:sz w:val="21"/>
          <w:szCs w:val="21"/>
        </w:rPr>
        <w:t>(2), 82-91</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 xml:space="preserve">Obadeyi J. A., Okhiria A. O. &amp; Afolabi V. K. (2016).. Evaluating the impact of monetary policy on the growth of emerging economy: Nigerian experience. </w:t>
      </w:r>
      <w:r w:rsidRPr="009A297B">
        <w:rPr>
          <w:rFonts w:ascii="Times New Roman" w:hAnsi="Times New Roman"/>
          <w:i/>
          <w:sz w:val="21"/>
          <w:szCs w:val="21"/>
        </w:rPr>
        <w:t>American Journal of Economics, 6</w:t>
      </w:r>
      <w:r w:rsidRPr="009A297B">
        <w:rPr>
          <w:rFonts w:ascii="Times New Roman" w:hAnsi="Times New Roman"/>
          <w:sz w:val="21"/>
          <w:szCs w:val="21"/>
        </w:rPr>
        <w:t>(5), 241-249</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Odufuye, B. M (2017).Bank credits and its impact on Nigerian economy growth. </w:t>
      </w:r>
      <w:r w:rsidRPr="009A297B">
        <w:rPr>
          <w:rFonts w:ascii="Times New Roman" w:hAnsi="Times New Roman"/>
          <w:i/>
          <w:iCs/>
          <w:sz w:val="21"/>
          <w:szCs w:val="21"/>
        </w:rPr>
        <w:t>International Journal of Development Strategies in Humanities, Management and Social Sciences, 7(3), 39-42</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Ogujiuba, K. K., Ohuche, F. K &amp; Adenuga, A. O. (2014). </w:t>
      </w:r>
      <w:r w:rsidRPr="009A297B">
        <w:rPr>
          <w:rFonts w:ascii="Times New Roman" w:hAnsi="Times New Roman"/>
          <w:i/>
          <w:sz w:val="21"/>
          <w:szCs w:val="21"/>
        </w:rPr>
        <w:t>Credit availability to small and medium scale enterprises in Nigeria: Importance of new capital base for banks – background and issues.</w:t>
      </w:r>
      <w:r w:rsidRPr="009A297B">
        <w:rPr>
          <w:rFonts w:ascii="Times New Roman" w:hAnsi="Times New Roman"/>
          <w:sz w:val="21"/>
          <w:szCs w:val="21"/>
        </w:rPr>
        <w:t xml:space="preserve"> Working Paper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Okafor, L.I., Onifade, T. A. &amp;Ogbechi, A. D. (</w:t>
      </w:r>
      <w:r w:rsidRPr="009A297B">
        <w:rPr>
          <w:rFonts w:ascii="Times New Roman" w:hAnsi="Times New Roman"/>
          <w:sz w:val="21"/>
          <w:szCs w:val="21"/>
        </w:rPr>
        <w:t>2018</w:t>
      </w:r>
      <w:r w:rsidRPr="009A297B">
        <w:rPr>
          <w:rFonts w:ascii="Times New Roman" w:hAnsi="Times New Roman"/>
          <w:bCs/>
          <w:sz w:val="21"/>
          <w:szCs w:val="21"/>
        </w:rPr>
        <w:t xml:space="preserve">).Analytical review of small and medium scale enterprises in Nigeria. </w:t>
      </w:r>
      <w:r w:rsidRPr="009A297B">
        <w:rPr>
          <w:rFonts w:ascii="Times New Roman" w:hAnsi="Times New Roman"/>
          <w:i/>
          <w:sz w:val="21"/>
          <w:szCs w:val="21"/>
        </w:rPr>
        <w:t>International Journal of Small Business and Entrepreneurship Research, 6</w:t>
      </w:r>
      <w:r w:rsidRPr="009A297B">
        <w:rPr>
          <w:rFonts w:ascii="Times New Roman" w:hAnsi="Times New Roman"/>
          <w:sz w:val="21"/>
          <w:szCs w:val="21"/>
        </w:rPr>
        <w:t>(2), 32-46</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Okunbanjo, O.I (2019). </w:t>
      </w:r>
      <w:r w:rsidRPr="009A297B">
        <w:rPr>
          <w:rFonts w:ascii="Times New Roman" w:hAnsi="Times New Roman"/>
          <w:i/>
          <w:sz w:val="21"/>
          <w:szCs w:val="21"/>
        </w:rPr>
        <w:t>Financial bootstrapping and SMEs growth in Lagos Metropolis</w:t>
      </w:r>
      <w:r w:rsidRPr="009A297B">
        <w:rPr>
          <w:rFonts w:ascii="Times New Roman" w:hAnsi="Times New Roman"/>
          <w:sz w:val="21"/>
          <w:szCs w:val="21"/>
        </w:rPr>
        <w:t>. A seminar paper presentation, Olabisi Onabanjo University, Ago-Iwoye, Ogun State.</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 xml:space="preserve">Suraju. A. </w:t>
      </w:r>
      <w:r w:rsidRPr="009A297B">
        <w:rPr>
          <w:rFonts w:ascii="Times New Roman" w:hAnsi="Times New Roman"/>
          <w:sz w:val="21"/>
          <w:szCs w:val="21"/>
        </w:rPr>
        <w:t xml:space="preserve">(2016). Market orientation and small and medium enterprises performance in Nigeria: A review. </w:t>
      </w:r>
      <w:r w:rsidRPr="009A297B">
        <w:rPr>
          <w:rFonts w:ascii="Times New Roman" w:hAnsi="Times New Roman"/>
          <w:i/>
          <w:iCs/>
          <w:sz w:val="21"/>
          <w:szCs w:val="21"/>
        </w:rPr>
        <w:t>Ilorin Journal of Marketing, 3</w:t>
      </w:r>
      <w:r w:rsidRPr="009A297B">
        <w:rPr>
          <w:rFonts w:ascii="Times New Roman" w:hAnsi="Times New Roman"/>
          <w:sz w:val="21"/>
          <w:szCs w:val="21"/>
        </w:rPr>
        <w:t>(1), 122-132</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 xml:space="preserve">Suresh, D &amp; Jaleel, A. N (2015). Impact of employee empowerment on organisational performance: A case of automobile industry in Chennai city of Tamil Nadu in India. </w:t>
      </w:r>
      <w:r w:rsidRPr="009A297B">
        <w:rPr>
          <w:rFonts w:ascii="Times New Roman" w:hAnsi="Times New Roman"/>
          <w:i/>
          <w:sz w:val="21"/>
          <w:szCs w:val="21"/>
        </w:rPr>
        <w:t>International Journal of Innovative Science, Engineering &amp; Technology, 2</w:t>
      </w:r>
      <w:r w:rsidRPr="009A297B">
        <w:rPr>
          <w:rFonts w:ascii="Times New Roman" w:hAnsi="Times New Roman"/>
          <w:sz w:val="21"/>
          <w:szCs w:val="21"/>
        </w:rPr>
        <w:t>(4), 21-31</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Tawose J.O (2012): Effects of bank credit on industrial performance in Nigeria. </w:t>
      </w:r>
      <w:r w:rsidRPr="009A297B">
        <w:rPr>
          <w:rFonts w:ascii="Times New Roman" w:hAnsi="Times New Roman"/>
          <w:i/>
          <w:sz w:val="21"/>
          <w:szCs w:val="21"/>
        </w:rPr>
        <w:t>Canada International Business and Management, 4</w:t>
      </w:r>
      <w:r w:rsidRPr="009A297B">
        <w:rPr>
          <w:rFonts w:ascii="Times New Roman" w:hAnsi="Times New Roman"/>
          <w:sz w:val="21"/>
          <w:szCs w:val="21"/>
        </w:rPr>
        <w:t>(2), 71-88</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Thuku, A.G. (2017). </w:t>
      </w:r>
      <w:r w:rsidRPr="009A297B">
        <w:rPr>
          <w:rFonts w:ascii="Times New Roman" w:hAnsi="Times New Roman"/>
          <w:i/>
          <w:sz w:val="21"/>
          <w:szCs w:val="21"/>
        </w:rPr>
        <w:t>Factors affecting access to credit by small and medium enterprises in Kenya: A case Study of agriculture sector in Nyeri County.</w:t>
      </w:r>
      <w:r w:rsidRPr="009A297B">
        <w:rPr>
          <w:rFonts w:ascii="Times New Roman" w:hAnsi="Times New Roman"/>
          <w:sz w:val="21"/>
          <w:szCs w:val="21"/>
        </w:rPr>
        <w:t xml:space="preserve"> MBA Thesis, United States International University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Tulsian, M. (2014). Profitability analysis (A comparative study of SAIL &amp; TATA Steel). </w:t>
      </w:r>
      <w:r w:rsidRPr="009A297B">
        <w:rPr>
          <w:rFonts w:ascii="Times New Roman" w:hAnsi="Times New Roman"/>
          <w:i/>
          <w:sz w:val="21"/>
          <w:szCs w:val="21"/>
        </w:rPr>
        <w:t>Journal of Economics and Finance, 3</w:t>
      </w:r>
      <w:r w:rsidRPr="009A297B">
        <w:rPr>
          <w:rFonts w:ascii="Times New Roman" w:hAnsi="Times New Roman"/>
          <w:sz w:val="21"/>
          <w:szCs w:val="21"/>
        </w:rPr>
        <w:t xml:space="preserve">(2), 19-22 </w:t>
      </w:r>
    </w:p>
    <w:p w:rsidR="00043DC8" w:rsidRPr="009A297B" w:rsidRDefault="00043DC8" w:rsidP="00043DC8">
      <w:pPr>
        <w:spacing w:after="0" w:line="240" w:lineRule="auto"/>
        <w:ind w:left="720" w:hanging="720"/>
        <w:jc w:val="both"/>
        <w:rPr>
          <w:rFonts w:ascii="Times New Roman" w:hAnsi="Times New Roman"/>
          <w:bCs/>
          <w:sz w:val="21"/>
          <w:szCs w:val="21"/>
        </w:rPr>
      </w:pPr>
      <w:r w:rsidRPr="009A297B">
        <w:rPr>
          <w:rFonts w:ascii="Times New Roman" w:hAnsi="Times New Roman"/>
          <w:bCs/>
          <w:sz w:val="21"/>
          <w:szCs w:val="21"/>
        </w:rPr>
        <w:lastRenderedPageBreak/>
        <w:t>Turyakira, P., Kasimu, S., Turyatunga, P. &amp; Kimuli, S.N. (2019).</w:t>
      </w:r>
      <w:r w:rsidRPr="009A297B">
        <w:rPr>
          <w:rFonts w:ascii="Times New Roman" w:hAnsi="Times New Roman"/>
          <w:sz w:val="21"/>
          <w:szCs w:val="21"/>
        </w:rPr>
        <w:t xml:space="preserve"> </w:t>
      </w:r>
      <w:r w:rsidRPr="009A297B">
        <w:rPr>
          <w:rFonts w:ascii="Times New Roman" w:hAnsi="Times New Roman"/>
          <w:bCs/>
          <w:sz w:val="21"/>
          <w:szCs w:val="21"/>
        </w:rPr>
        <w:t xml:space="preserve">The joint effect of firm capability and access to finance on firm performance among small businesses: A developing country perspective. </w:t>
      </w:r>
      <w:r w:rsidRPr="009A297B">
        <w:rPr>
          <w:rFonts w:ascii="Times New Roman" w:hAnsi="Times New Roman"/>
          <w:bCs/>
          <w:i/>
          <w:sz w:val="21"/>
          <w:szCs w:val="21"/>
        </w:rPr>
        <w:t>African Journal of Business Management, 13</w:t>
      </w:r>
      <w:r w:rsidRPr="009A297B">
        <w:rPr>
          <w:rFonts w:ascii="Times New Roman" w:hAnsi="Times New Roman"/>
          <w:bCs/>
          <w:sz w:val="21"/>
          <w:szCs w:val="21"/>
        </w:rPr>
        <w:t>(6), 198-206</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Udoka, C. O. &amp; Roland. A. (2012). The effect of interest rate fluctuation on the economic growth of Nigeria, 1970-2010. </w:t>
      </w:r>
      <w:r w:rsidRPr="009A297B">
        <w:rPr>
          <w:rFonts w:ascii="Times New Roman" w:hAnsi="Times New Roman"/>
          <w:i/>
          <w:sz w:val="21"/>
          <w:szCs w:val="21"/>
        </w:rPr>
        <w:t>International Journal of Business and Social Science, 3</w:t>
      </w:r>
      <w:r w:rsidRPr="009A297B">
        <w:rPr>
          <w:rFonts w:ascii="Times New Roman" w:hAnsi="Times New Roman"/>
          <w:sz w:val="21"/>
          <w:szCs w:val="21"/>
        </w:rPr>
        <w:t>(20), 295 – 301</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 xml:space="preserve">Utile, B. J., Okwori, A.O. &amp; Ikpambese, M. D. (2018).Effect of interest rate on economic growth in Nigeria. </w:t>
      </w:r>
      <w:r w:rsidRPr="009A297B">
        <w:rPr>
          <w:rFonts w:ascii="Times New Roman" w:hAnsi="Times New Roman"/>
          <w:i/>
          <w:sz w:val="21"/>
          <w:szCs w:val="21"/>
        </w:rPr>
        <w:t>International Journal of Advanced Academic Research, 4</w:t>
      </w:r>
      <w:r w:rsidRPr="009A297B">
        <w:rPr>
          <w:rFonts w:ascii="Times New Roman" w:hAnsi="Times New Roman"/>
          <w:sz w:val="21"/>
          <w:szCs w:val="21"/>
        </w:rPr>
        <w:t>(1), 66-85</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Worns, A. (2001). </w:t>
      </w:r>
      <w:r w:rsidRPr="009A297B">
        <w:rPr>
          <w:rFonts w:ascii="Times New Roman" w:hAnsi="Times New Roman"/>
          <w:i/>
          <w:sz w:val="21"/>
          <w:szCs w:val="21"/>
        </w:rPr>
        <w:t>Monetary policy effects on bank loans in Germany</w:t>
      </w:r>
      <w:r w:rsidRPr="009A297B">
        <w:rPr>
          <w:rFonts w:ascii="Times New Roman" w:hAnsi="Times New Roman"/>
          <w:sz w:val="21"/>
          <w:szCs w:val="21"/>
        </w:rPr>
        <w:t>. Discussion Paper 17/01, Economic Research Centre of the Duetsche Bun Des Bank.</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Wu, J. (2008). An empirical evidence of small business financing in China. </w:t>
      </w:r>
      <w:r w:rsidRPr="009A297B">
        <w:rPr>
          <w:rFonts w:ascii="Times New Roman" w:hAnsi="Times New Roman"/>
          <w:i/>
          <w:iCs/>
          <w:sz w:val="21"/>
          <w:szCs w:val="21"/>
        </w:rPr>
        <w:t>Management Research News, 31</w:t>
      </w:r>
      <w:r w:rsidRPr="009A297B">
        <w:rPr>
          <w:rFonts w:ascii="Times New Roman" w:hAnsi="Times New Roman"/>
          <w:sz w:val="21"/>
          <w:szCs w:val="21"/>
        </w:rPr>
        <w:t>(12), 959-975.</w:t>
      </w:r>
    </w:p>
    <w:p w:rsidR="00043DC8" w:rsidRPr="009A297B" w:rsidRDefault="00043DC8" w:rsidP="00043DC8">
      <w:pPr>
        <w:spacing w:after="0" w:line="240" w:lineRule="auto"/>
        <w:jc w:val="both"/>
        <w:rPr>
          <w:rFonts w:ascii="Times New Roman" w:hAnsi="Times New Roman"/>
          <w:sz w:val="21"/>
          <w:szCs w:val="21"/>
        </w:rPr>
      </w:pPr>
    </w:p>
    <w:p w:rsidR="00043DC8" w:rsidRDefault="00043DC8" w:rsidP="00043DC8">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spacing w:line="240" w:lineRule="auto"/>
        <w:jc w:val="center"/>
        <w:rPr>
          <w:rFonts w:ascii="Times New Roman" w:hAnsi="Times New Roman"/>
          <w:b/>
          <w:sz w:val="21"/>
          <w:szCs w:val="21"/>
        </w:rPr>
      </w:pPr>
      <w:r w:rsidRPr="009A297B">
        <w:rPr>
          <w:rFonts w:ascii="Times New Roman" w:hAnsi="Times New Roman"/>
          <w:b/>
          <w:sz w:val="21"/>
          <w:szCs w:val="21"/>
        </w:rPr>
        <w:lastRenderedPageBreak/>
        <w:t xml:space="preserve">COST EFFECTIVENESS OF COMMUNITY DRIVEN DEVELOPMENT PROJECTS IN ENUGU STATE </w:t>
      </w:r>
      <w:r>
        <w:rPr>
          <w:rFonts w:ascii="Times New Roman" w:hAnsi="Times New Roman"/>
          <w:b/>
          <w:sz w:val="21"/>
          <w:szCs w:val="21"/>
        </w:rPr>
        <w:t>OF NIGERIA- AN EMPIRICAL REVIEW</w:t>
      </w:r>
    </w:p>
    <w:p w:rsidR="00043DC8" w:rsidRPr="009A297B" w:rsidRDefault="00043DC8" w:rsidP="00043DC8">
      <w:pPr>
        <w:spacing w:after="0" w:line="240" w:lineRule="auto"/>
        <w:jc w:val="center"/>
        <w:rPr>
          <w:rFonts w:ascii="Times New Roman" w:hAnsi="Times New Roman"/>
          <w:b/>
          <w:sz w:val="21"/>
          <w:szCs w:val="21"/>
        </w:rPr>
      </w:pPr>
      <w:r w:rsidRPr="009A297B">
        <w:rPr>
          <w:rFonts w:ascii="Times New Roman" w:hAnsi="Times New Roman"/>
          <w:b/>
          <w:sz w:val="21"/>
          <w:szCs w:val="21"/>
        </w:rPr>
        <w:t>Michael Chidiebere Ekwe (Ph.D., ACA)</w:t>
      </w:r>
    </w:p>
    <w:p w:rsidR="00043DC8" w:rsidRPr="009A297B" w:rsidRDefault="00043DC8" w:rsidP="00043DC8">
      <w:pPr>
        <w:spacing w:after="0" w:line="240" w:lineRule="auto"/>
        <w:jc w:val="center"/>
        <w:rPr>
          <w:rFonts w:ascii="Times New Roman" w:hAnsi="Times New Roman"/>
          <w:sz w:val="21"/>
          <w:szCs w:val="21"/>
        </w:rPr>
      </w:pPr>
      <w:r w:rsidRPr="009A297B">
        <w:rPr>
          <w:rFonts w:ascii="Times New Roman" w:hAnsi="Times New Roman"/>
          <w:sz w:val="21"/>
          <w:szCs w:val="21"/>
        </w:rPr>
        <w:t>Department of Accounting</w:t>
      </w:r>
    </w:p>
    <w:p w:rsidR="00043DC8" w:rsidRPr="009A297B" w:rsidRDefault="00043DC8" w:rsidP="00043DC8">
      <w:pPr>
        <w:spacing w:after="0" w:line="240" w:lineRule="auto"/>
        <w:jc w:val="center"/>
        <w:rPr>
          <w:rFonts w:ascii="Times New Roman" w:hAnsi="Times New Roman"/>
          <w:sz w:val="21"/>
          <w:szCs w:val="21"/>
        </w:rPr>
      </w:pPr>
      <w:r w:rsidRPr="009A297B">
        <w:rPr>
          <w:rFonts w:ascii="Times New Roman" w:hAnsi="Times New Roman"/>
          <w:sz w:val="21"/>
          <w:szCs w:val="21"/>
        </w:rPr>
        <w:t>College of Management Sciences</w:t>
      </w:r>
    </w:p>
    <w:p w:rsidR="00043DC8" w:rsidRPr="009A297B" w:rsidRDefault="00043DC8" w:rsidP="00043DC8">
      <w:pPr>
        <w:spacing w:after="0" w:line="240" w:lineRule="auto"/>
        <w:jc w:val="center"/>
        <w:rPr>
          <w:rFonts w:ascii="Times New Roman" w:hAnsi="Times New Roman"/>
          <w:sz w:val="21"/>
          <w:szCs w:val="21"/>
        </w:rPr>
      </w:pPr>
      <w:r w:rsidRPr="009A297B">
        <w:rPr>
          <w:rFonts w:ascii="Times New Roman" w:hAnsi="Times New Roman"/>
          <w:sz w:val="21"/>
          <w:szCs w:val="21"/>
        </w:rPr>
        <w:t xml:space="preserve">Michael Okpara University of Agriculture Umudike, </w:t>
      </w:r>
    </w:p>
    <w:p w:rsidR="00043DC8" w:rsidRDefault="00043DC8" w:rsidP="00043DC8">
      <w:pPr>
        <w:spacing w:after="0" w:line="240" w:lineRule="auto"/>
        <w:jc w:val="center"/>
        <w:rPr>
          <w:rFonts w:ascii="Times New Roman" w:hAnsi="Times New Roman"/>
          <w:sz w:val="21"/>
          <w:szCs w:val="21"/>
        </w:rPr>
      </w:pPr>
      <w:r w:rsidRPr="009A297B">
        <w:rPr>
          <w:rFonts w:ascii="Times New Roman" w:hAnsi="Times New Roman"/>
          <w:sz w:val="21"/>
          <w:szCs w:val="21"/>
        </w:rPr>
        <w:t>Abia State of Nigeria</w:t>
      </w:r>
    </w:p>
    <w:p w:rsidR="00043DC8" w:rsidRPr="009A297B" w:rsidRDefault="00043DC8" w:rsidP="00043DC8">
      <w:pPr>
        <w:spacing w:after="0" w:line="240" w:lineRule="auto"/>
        <w:jc w:val="center"/>
        <w:rPr>
          <w:rFonts w:ascii="Times New Roman" w:hAnsi="Times New Roman"/>
          <w:sz w:val="21"/>
          <w:szCs w:val="21"/>
        </w:rPr>
      </w:pPr>
      <w:r w:rsidRPr="009A297B">
        <w:rPr>
          <w:rFonts w:ascii="Times New Roman" w:hAnsi="Times New Roman"/>
          <w:sz w:val="21"/>
          <w:szCs w:val="21"/>
        </w:rPr>
        <w:t xml:space="preserve">Email: </w:t>
      </w:r>
      <w:hyperlink r:id="rId43" w:history="1">
        <w:r w:rsidRPr="009A297B">
          <w:rPr>
            <w:rStyle w:val="Hyperlink"/>
            <w:rFonts w:ascii="Times New Roman" w:hAnsi="Times New Roman"/>
            <w:sz w:val="21"/>
            <w:szCs w:val="21"/>
          </w:rPr>
          <w:t>ekwemike@yahoo.com</w:t>
        </w:r>
      </w:hyperlink>
      <w:r w:rsidRPr="009A297B">
        <w:rPr>
          <w:rFonts w:ascii="Times New Roman" w:hAnsi="Times New Roman"/>
          <w:sz w:val="21"/>
          <w:szCs w:val="21"/>
        </w:rPr>
        <w:t xml:space="preserve"> </w:t>
      </w:r>
    </w:p>
    <w:p w:rsidR="00043DC8" w:rsidRPr="009A297B"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+234-8033768282</w:t>
      </w:r>
    </w:p>
    <w:p w:rsidR="00043DC8" w:rsidRPr="009A297B" w:rsidRDefault="00043DC8" w:rsidP="00043DC8">
      <w:pPr>
        <w:spacing w:after="0" w:line="240" w:lineRule="auto"/>
        <w:jc w:val="center"/>
        <w:rPr>
          <w:rFonts w:ascii="Times New Roman" w:hAnsi="Times New Roman"/>
          <w:sz w:val="21"/>
          <w:szCs w:val="21"/>
        </w:rPr>
      </w:pPr>
    </w:p>
    <w:p w:rsidR="00043DC8" w:rsidRPr="009A297B" w:rsidRDefault="00043DC8" w:rsidP="00043DC8">
      <w:pPr>
        <w:spacing w:after="0" w:line="240" w:lineRule="auto"/>
        <w:rPr>
          <w:rFonts w:ascii="Times New Roman" w:hAnsi="Times New Roman"/>
          <w:b/>
          <w:sz w:val="21"/>
          <w:szCs w:val="21"/>
        </w:rPr>
      </w:pPr>
      <w:r w:rsidRPr="009A297B">
        <w:rPr>
          <w:rFonts w:ascii="Times New Roman" w:hAnsi="Times New Roman"/>
          <w:b/>
          <w:sz w:val="21"/>
          <w:szCs w:val="21"/>
        </w:rPr>
        <w:t>Abstract</w:t>
      </w:r>
    </w:p>
    <w:p w:rsidR="00043DC8" w:rsidRPr="009A297B" w:rsidRDefault="00043DC8" w:rsidP="00043DC8">
      <w:pPr>
        <w:spacing w:after="240" w:line="240" w:lineRule="auto"/>
        <w:jc w:val="both"/>
        <w:rPr>
          <w:rFonts w:ascii="Times New Roman" w:hAnsi="Times New Roman"/>
          <w:i/>
          <w:sz w:val="21"/>
          <w:szCs w:val="21"/>
        </w:rPr>
      </w:pPr>
      <w:r w:rsidRPr="009A297B">
        <w:rPr>
          <w:rFonts w:ascii="Times New Roman" w:hAnsi="Times New Roman"/>
          <w:i/>
          <w:sz w:val="21"/>
          <w:szCs w:val="21"/>
        </w:rPr>
        <w:t xml:space="preserve">In most African Nations and indeed in many developing countries world over, youths’ restiveness, and agitations by community members as well as vandalization of projects cited by Governments in the communities are often regular occurrences. These projects include roads construction/rehabilitations, citing of school buildings, and pipe borne water, viewing centers, amusement parks, etc. These projects are never allowed to be completed or vandalized and destroyed soon after completion – leaving the community members with untold hardship and abject poverty. There appears to be a twist of the above scenario in Enugu State of Nigeria where well over two hundred projects have been executed in many communities by government within the last few years through the Community Driven Development (CDD) approach and all the projects are quite on and running. The projects are not only functioning properly, but are heavily protected, maintained and managed by the community members. This paper therefore critically examines this management strategy – the Community Driven Development (CDD), exploring and showcasing its cost effectiveness over other Management styles. The paper discovers that the projects executed under the Community Driven Developments (CDD) strategy are more cost effective than projects executed under other management styles. It therefore recommends the adoption of the CDD strategy in all developing countries for more efficient and economic management of the scarce resources of the communities. It further recommends the adoption of the strategy for creation of employments, checking of rural to urban migration, elimination of youths’ restiveness and vandalization of projects cited by the government. In conclusion, the community driven development style of management is seen as the panacea for eventual development of the rural communities in the developing nations and especially in Africa. </w:t>
      </w:r>
    </w:p>
    <w:p w:rsidR="00043DC8" w:rsidRPr="009A297B" w:rsidRDefault="00043DC8" w:rsidP="00043DC8">
      <w:pPr>
        <w:spacing w:after="0" w:line="240" w:lineRule="auto"/>
        <w:rPr>
          <w:rFonts w:ascii="Times New Roman" w:hAnsi="Times New Roman"/>
          <w:b/>
          <w:sz w:val="21"/>
          <w:szCs w:val="21"/>
        </w:rPr>
      </w:pPr>
      <w:r w:rsidRPr="009A297B">
        <w:rPr>
          <w:rFonts w:ascii="Times New Roman" w:hAnsi="Times New Roman"/>
          <w:b/>
          <w:sz w:val="21"/>
          <w:szCs w:val="21"/>
        </w:rPr>
        <w:t xml:space="preserve">Key words: </w:t>
      </w:r>
      <w:r w:rsidRPr="009A297B">
        <w:rPr>
          <w:rFonts w:ascii="Times New Roman" w:hAnsi="Times New Roman"/>
          <w:sz w:val="21"/>
          <w:szCs w:val="21"/>
        </w:rPr>
        <w:t>Cost Effectiveness Index, Community-Driven Developments, Enugu State, Nigeria</w:t>
      </w:r>
    </w:p>
    <w:p w:rsidR="00043DC8" w:rsidRPr="009A297B" w:rsidRDefault="00043DC8" w:rsidP="00043DC8">
      <w:pPr>
        <w:spacing w:after="0" w:line="240" w:lineRule="auto"/>
        <w:rPr>
          <w:rFonts w:ascii="Times New Roman" w:hAnsi="Times New Roman"/>
          <w:b/>
          <w:sz w:val="21"/>
          <w:szCs w:val="21"/>
        </w:rPr>
      </w:pPr>
      <w:r w:rsidRPr="009A297B">
        <w:rPr>
          <w:rFonts w:ascii="Times New Roman" w:hAnsi="Times New Roman"/>
          <w:b/>
          <w:sz w:val="21"/>
          <w:szCs w:val="21"/>
        </w:rPr>
        <w:t>Introduction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Most developing countries of Africa have a record of high rate of poverty, unemployment, inflation, insecurity, high rate of avoidable deaths and general youths’ restiveness. There is also absence/low level of social security system which ultimately fuels criminal activities among the youths in these nations especially in the rural communities. National, States and Local governments, in a bid to reduce the level of criminality and improve on the standard of living in the communities, often engage in the provision of social amenities and the construction of infrastructural projects in the local communities in these nations. Unfortunately, these projects most times are not allowed to complete or when completed are vandalized soon after commissioning by the same people they were intended to benefit. Furthermore, development agencies and donor groups often donate projects intended to provide succor to the teaming poor, and vulnerable groups in the communities, unfortunately, the projects are treated the same way like those of the government. The above scenario has worried both the national governments and the donor group because to achieve the Millennium Development Goals, (MDGs) poverty level, employment situation and general standard of living will have to improve significantly. </w:t>
      </w:r>
    </w:p>
    <w:p w:rsidR="00043DC8" w:rsidRPr="009A297B" w:rsidRDefault="00043DC8" w:rsidP="00043DC8">
      <w:pPr>
        <w:spacing w:after="0" w:line="240" w:lineRule="auto"/>
        <w:jc w:val="both"/>
        <w:rPr>
          <w:rFonts w:ascii="Times New Roman" w:hAnsi="Times New Roman"/>
          <w:sz w:val="21"/>
          <w:szCs w:val="21"/>
        </w:rPr>
      </w:pP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Globally, poor people are viewed as the target for poverty reduction efforts by various governments, non governmental institutions and other donor agencies. Often times, these poverty reduction efforts do not translate to enhanced standard of living for the target group and neither do the efforts get to the targeted group. Following from the inability of the governments and donor agencies to achieve the desired objective, a new management strategy is evolving globally to enhance the use of resources for the benefit of the poor in the rural communities. This new strategy referred to as Community Driven Development (CDD), involves and empowers the constituent groups in communities to take responsibility in the management of their resources and resources donated by government for the benefit of their entire community. </w:t>
      </w:r>
    </w:p>
    <w:p w:rsidR="00043DC8" w:rsidRPr="009A297B" w:rsidRDefault="00043DC8" w:rsidP="00043DC8">
      <w:pPr>
        <w:spacing w:after="0" w:line="240" w:lineRule="auto"/>
        <w:jc w:val="both"/>
        <w:rPr>
          <w:rFonts w:ascii="Times New Roman" w:hAnsi="Times New Roman"/>
          <w:sz w:val="21"/>
          <w:szCs w:val="21"/>
        </w:rPr>
      </w:pP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lastRenderedPageBreak/>
        <w:t>CDD has the explicit objective of reversing existing power relations in a manner that creates agency and voice for the poor, while allowing the poor to have more control over development assistance (Ghazala Mansuri and Vijayendra Rao, 2003). CDD gives control of decisions and resources to community groups. These groups often work in partnership with demand-responsive support organizations and service providers, including elected local governments, the private sector, NGOs, and central government agencies. CDD is a way to provide social and infrastructure services, organize economic activity and resource management, empower poor people, improve governance, and enhance security of the poorest.</w:t>
      </w:r>
    </w:p>
    <w:p w:rsidR="00043DC8" w:rsidRPr="009A297B" w:rsidRDefault="00043DC8" w:rsidP="00043DC8">
      <w:pPr>
        <w:spacing w:after="0" w:line="240" w:lineRule="auto"/>
        <w:jc w:val="both"/>
        <w:rPr>
          <w:rFonts w:ascii="Times New Roman" w:hAnsi="Times New Roman"/>
          <w:sz w:val="21"/>
          <w:szCs w:val="21"/>
        </w:rPr>
      </w:pP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In Enugu state of Nigeria, there seems to be light at the end of the long dark tunnel as the application of this new strategy – the Community Driven Development (CDD) by the State Agency for Community and Social Development Projects (CSDP) has proven to be the panacea for the citing infrastructural and social amenities in communities hitherto ridden with violence and vandalization of government projects. This paper therefore takes cursory look at this new management style; examines its ‘modus operandi’ and compares cost of various projects executed by government agencies under other management styles with similar projects executed by Enugu State Agency for Community and Social Development Projects (CSDP) under this new management style – the CDD. It sets also to determine the cost effectiveness of CDD over the other management styles in each of the projects evaluated.</w:t>
      </w:r>
    </w:p>
    <w:p w:rsidR="00043DC8" w:rsidRPr="009A297B" w:rsidRDefault="00043DC8" w:rsidP="00043DC8">
      <w:pPr>
        <w:spacing w:after="0" w:line="240" w:lineRule="auto"/>
        <w:jc w:val="both"/>
        <w:rPr>
          <w:rFonts w:ascii="Times New Roman" w:hAnsi="Times New Roman"/>
          <w:sz w:val="21"/>
          <w:szCs w:val="21"/>
        </w:rPr>
      </w:pP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 xml:space="preserve">Enugu State is taken as the focal point in this study because of its socio- political and economic importance in the country, Nigeria. It has a fast growing population of about three million, two hundred people (as of 2006 national census). It is the capital of the Eastern Nigeria and the headquarters of a major tribe in Nigeria - the Igbos. The Igbos are known for their resilience, hard work and doggedness in the face of challenges. The State is the capital of a commercially oriented people because the Igbos are the commercial nerve center of Nigeria. They are capitalists in nature and agents of development in any part of the globe. Enugu State is generally peaceful and as such, many leaders and important dignitaries in Nigeria prefer to build their living homes in the state. Therefore, any decision or management style that affects the state, will significantly affect a good proportion of the Nigerians and the world at large. This study appears to be the first attempt by any researcher to compare this CDD approach and other management approaches in the design, implementation and management of community based projects in Enugu State of Nigeria. Hence, the paper will add to the body of knowledge in this regard and will be an attempt to bridge the gap in the dearth of literature in this field. </w:t>
      </w:r>
    </w:p>
    <w:p w:rsidR="00043DC8" w:rsidRPr="009A297B" w:rsidRDefault="00043DC8" w:rsidP="00043DC8">
      <w:pPr>
        <w:autoSpaceDE w:val="0"/>
        <w:autoSpaceDN w:val="0"/>
        <w:adjustRightInd w:val="0"/>
        <w:spacing w:after="0" w:line="240" w:lineRule="auto"/>
        <w:jc w:val="both"/>
        <w:rPr>
          <w:rFonts w:ascii="Times New Roman" w:hAnsi="Times New Roman"/>
          <w:b/>
          <w:sz w:val="21"/>
          <w:szCs w:val="21"/>
        </w:rPr>
      </w:pPr>
    </w:p>
    <w:p w:rsidR="00043DC8" w:rsidRPr="009A297B" w:rsidRDefault="00043DC8" w:rsidP="00043DC8">
      <w:pPr>
        <w:autoSpaceDE w:val="0"/>
        <w:autoSpaceDN w:val="0"/>
        <w:adjustRightInd w:val="0"/>
        <w:spacing w:after="0" w:line="240" w:lineRule="auto"/>
        <w:jc w:val="both"/>
        <w:rPr>
          <w:rFonts w:ascii="Times New Roman" w:hAnsi="Times New Roman"/>
          <w:b/>
          <w:sz w:val="21"/>
          <w:szCs w:val="21"/>
        </w:rPr>
      </w:pPr>
      <w:r w:rsidRPr="009A297B">
        <w:rPr>
          <w:rFonts w:ascii="Times New Roman" w:hAnsi="Times New Roman"/>
          <w:b/>
          <w:sz w:val="21"/>
          <w:szCs w:val="21"/>
        </w:rPr>
        <w:t>What Is Community Driven Development (CDD)?</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b/>
          <w:bCs/>
          <w:sz w:val="21"/>
          <w:szCs w:val="21"/>
        </w:rPr>
        <w:t>Community Driven Development</w:t>
      </w:r>
      <w:r w:rsidRPr="009A297B">
        <w:rPr>
          <w:rFonts w:ascii="Times New Roman" w:hAnsi="Times New Roman"/>
          <w:sz w:val="21"/>
          <w:szCs w:val="21"/>
        </w:rPr>
        <w:t xml:space="preserve"> (CDD) is a </w:t>
      </w:r>
      <w:hyperlink r:id="rId44" w:tooltip="Development initiative (page does not exist)" w:history="1">
        <w:r w:rsidRPr="009A297B">
          <w:rPr>
            <w:rStyle w:val="Hyperlink"/>
            <w:rFonts w:ascii="Times New Roman" w:hAnsi="Times New Roman"/>
            <w:color w:val="auto"/>
            <w:sz w:val="21"/>
            <w:szCs w:val="21"/>
          </w:rPr>
          <w:t>development initiative</w:t>
        </w:r>
      </w:hyperlink>
      <w:r w:rsidRPr="009A297B">
        <w:rPr>
          <w:rFonts w:ascii="Times New Roman" w:hAnsi="Times New Roman"/>
          <w:sz w:val="21"/>
          <w:szCs w:val="21"/>
        </w:rPr>
        <w:t xml:space="preserve"> that provides control of the </w:t>
      </w:r>
      <w:hyperlink r:id="rId45" w:tooltip="Development process (page does not exist)" w:history="1">
        <w:r w:rsidRPr="009A297B">
          <w:rPr>
            <w:rStyle w:val="Hyperlink"/>
            <w:rFonts w:ascii="Times New Roman" w:hAnsi="Times New Roman"/>
            <w:color w:val="auto"/>
            <w:sz w:val="21"/>
            <w:szCs w:val="21"/>
          </w:rPr>
          <w:t>development process</w:t>
        </w:r>
      </w:hyperlink>
      <w:r w:rsidRPr="009A297B">
        <w:rPr>
          <w:rFonts w:ascii="Times New Roman" w:hAnsi="Times New Roman"/>
          <w:sz w:val="21"/>
          <w:szCs w:val="21"/>
        </w:rPr>
        <w:t xml:space="preserve">, resources and </w:t>
      </w:r>
      <w:hyperlink r:id="rId46" w:tooltip="Decision making" w:history="1">
        <w:r w:rsidRPr="009A297B">
          <w:rPr>
            <w:rStyle w:val="Hyperlink"/>
            <w:rFonts w:ascii="Times New Roman" w:hAnsi="Times New Roman"/>
            <w:color w:val="auto"/>
            <w:sz w:val="21"/>
            <w:szCs w:val="21"/>
          </w:rPr>
          <w:t>decision making</w:t>
        </w:r>
      </w:hyperlink>
      <w:r w:rsidRPr="009A297B">
        <w:rPr>
          <w:rFonts w:ascii="Times New Roman" w:hAnsi="Times New Roman"/>
          <w:sz w:val="21"/>
          <w:szCs w:val="21"/>
        </w:rPr>
        <w:t xml:space="preserve"> authority directly to community groups. </w:t>
      </w:r>
    </w:p>
    <w:p w:rsidR="00043DC8" w:rsidRPr="009A297B" w:rsidRDefault="00043DC8" w:rsidP="00043DC8">
      <w:pPr>
        <w:autoSpaceDE w:val="0"/>
        <w:autoSpaceDN w:val="0"/>
        <w:adjustRightInd w:val="0"/>
        <w:spacing w:after="0" w:line="240" w:lineRule="auto"/>
        <w:jc w:val="both"/>
        <w:rPr>
          <w:rFonts w:ascii="Times New Roman" w:eastAsia="Times New Roman" w:hAnsi="Times New Roman"/>
          <w:sz w:val="21"/>
          <w:szCs w:val="21"/>
        </w:rPr>
      </w:pPr>
      <w:r w:rsidRPr="009A297B">
        <w:rPr>
          <w:rFonts w:ascii="Times New Roman" w:hAnsi="Times New Roman"/>
          <w:sz w:val="21"/>
          <w:szCs w:val="21"/>
        </w:rPr>
        <w:t xml:space="preserve">It is an approach developed by the World Bank which explicitly seeks to empower poor people and the vulnerable members of the community and confers on them the power to choose their projects, implement them, protect and manage them the way it suits them. The underlying assumption of CDD approach is that communities are the best judges of how their lives and livelihoods can be improved and, if provided with adequate resources and information, they can organize themselves to provide for their immediate needs. According to </w:t>
      </w:r>
      <w:r w:rsidRPr="009A297B">
        <w:rPr>
          <w:rFonts w:ascii="Times New Roman" w:eastAsia="Times New Roman" w:hAnsi="Times New Roman"/>
          <w:sz w:val="21"/>
          <w:szCs w:val="21"/>
        </w:rPr>
        <w:t>Tanaka, (2006) Community driven development is derived from community based development (CBD) which can include a much broader range of projects. For example, CBD approach can include everything from simple information sharing to social, economic and political empowerment of community groups. However, CDD approach fits on the empowerment end of CBD by actively engaging beneficiaries in the design, management and implementation of projects. The stress on actual control of decision making and project resources at nearly all stages of a subproject cycle distinguishes CDD from the previous generation of CBD approaches. In this continuum of community participation covered by CBD, new-generation CDD projects are located at the extreme right (Tanaka, 2006).</w:t>
      </w:r>
    </w:p>
    <w:p w:rsidR="00043DC8" w:rsidRPr="009A297B" w:rsidRDefault="00043DC8" w:rsidP="00043DC8">
      <w:pPr>
        <w:autoSpaceDE w:val="0"/>
        <w:autoSpaceDN w:val="0"/>
        <w:adjustRightInd w:val="0"/>
        <w:spacing w:after="0" w:line="240" w:lineRule="auto"/>
        <w:jc w:val="both"/>
        <w:rPr>
          <w:rFonts w:ascii="Times New Roman" w:eastAsia="Times New Roman" w:hAnsi="Times New Roman"/>
          <w:sz w:val="21"/>
          <w:szCs w:val="21"/>
        </w:rPr>
      </w:pPr>
    </w:p>
    <w:p w:rsidR="00043DC8" w:rsidRPr="009A297B" w:rsidRDefault="00043DC8" w:rsidP="00043DC8">
      <w:pPr>
        <w:autoSpaceDE w:val="0"/>
        <w:autoSpaceDN w:val="0"/>
        <w:adjustRightInd w:val="0"/>
        <w:spacing w:after="0" w:line="240" w:lineRule="auto"/>
        <w:jc w:val="both"/>
        <w:rPr>
          <w:rFonts w:ascii="Times New Roman" w:hAnsi="Times New Roman"/>
          <w:bCs/>
          <w:iCs/>
          <w:sz w:val="21"/>
          <w:szCs w:val="21"/>
        </w:rPr>
      </w:pPr>
      <w:r w:rsidRPr="009A297B">
        <w:rPr>
          <w:rFonts w:ascii="Times New Roman" w:hAnsi="Times New Roman"/>
          <w:bCs/>
          <w:iCs/>
          <w:sz w:val="21"/>
          <w:szCs w:val="21"/>
        </w:rPr>
        <w:t>IFAD (2009) sees CDD as a way to design and implement development policies and projects that facilitate access to social, human and physical assets for the poor by creating the conditions for transforming rural development agents from top-down planners into client oriented service providers; for empowering rural communities to take initiatives for their own socio-economic development (i.e. building on community assets); for enabling community level organization especially those of the rural poor to play a role in designing and implementing policies and programmes that affect their livelihoods and for enhancing the impact of public expenditure on the local economy at the community level.</w:t>
      </w:r>
    </w:p>
    <w:p w:rsidR="00043DC8" w:rsidRPr="009A297B" w:rsidRDefault="00043DC8" w:rsidP="00043DC8">
      <w:pPr>
        <w:autoSpaceDE w:val="0"/>
        <w:autoSpaceDN w:val="0"/>
        <w:adjustRightInd w:val="0"/>
        <w:spacing w:after="0" w:line="240" w:lineRule="auto"/>
        <w:jc w:val="both"/>
        <w:rPr>
          <w:rFonts w:ascii="Times New Roman" w:hAnsi="Times New Roman"/>
          <w:bCs/>
          <w:iCs/>
          <w:sz w:val="21"/>
          <w:szCs w:val="21"/>
        </w:rPr>
      </w:pP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bCs/>
          <w:iCs/>
          <w:sz w:val="21"/>
          <w:szCs w:val="21"/>
        </w:rPr>
        <w:t xml:space="preserve">Dongier et al (2003) opine that </w:t>
      </w:r>
      <w:r w:rsidRPr="009A297B">
        <w:rPr>
          <w:rFonts w:ascii="Times New Roman" w:hAnsi="Times New Roman"/>
          <w:sz w:val="21"/>
          <w:szCs w:val="21"/>
        </w:rPr>
        <w:t>Community-Driven Development (CDD) gives control of decisions and resources to community groups. They further state that CDD treats poor people as assets and partners in the development process, building on their institutions and resources. Also Alkire et al (2001) suggest that CDD is an effective mechanism for poverty reduction, complementing market and state-run activities by achieving immediate and lasting results at the grassroots level. Experience has shown that CDD can make poverty reduction efforts more demand responsive and can enhance sustainability. CDD has also been shown to increase the efficiency and effectiveness of poverty reduction efforts.</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When is CDD appropriate and when is it not? CDD is relevant across many sectors. The potential for CDD is greatest for goods and services that are small in scale and not complex and that require local cooperation, such as common pool goods (for example, management of common pasture and surface water irrigation systems), public goods (for example, local road maintenance), and civil goods (for example, public advocacy and social monitoring). But not all goods and services are best managed through collective action at the community level. Public goods that span many communities or that require large, complex systems are often better provided by local or central government. Similarly, private goods or toll goods are often better provided using a market-based approach, relying more on individual enterprises than on collective action. CDD can, however, fill gaps where markets are missing or imperfect, or where public institutions or local governments fail to fulfill their mandates.</w:t>
      </w:r>
    </w:p>
    <w:p w:rsidR="00043DC8" w:rsidRPr="009A297B" w:rsidRDefault="00043DC8" w:rsidP="00043DC8">
      <w:pPr>
        <w:spacing w:before="100" w:beforeAutospacing="1" w:after="0" w:line="240" w:lineRule="auto"/>
        <w:jc w:val="both"/>
        <w:outlineLvl w:val="1"/>
        <w:rPr>
          <w:rFonts w:ascii="Times New Roman" w:eastAsia="Times New Roman" w:hAnsi="Times New Roman"/>
          <w:b/>
          <w:bCs/>
          <w:sz w:val="21"/>
          <w:szCs w:val="21"/>
        </w:rPr>
      </w:pPr>
      <w:r w:rsidRPr="009A297B">
        <w:rPr>
          <w:rFonts w:ascii="Times New Roman" w:eastAsia="Times New Roman" w:hAnsi="Times New Roman"/>
          <w:b/>
          <w:bCs/>
          <w:sz w:val="21"/>
          <w:szCs w:val="21"/>
        </w:rPr>
        <w:t>Characteristics of CDD</w:t>
      </w:r>
    </w:p>
    <w:p w:rsidR="00043DC8" w:rsidRPr="009A297B" w:rsidRDefault="00043DC8" w:rsidP="00043DC8">
      <w:pPr>
        <w:spacing w:after="0" w:line="240" w:lineRule="auto"/>
        <w:jc w:val="both"/>
        <w:rPr>
          <w:rFonts w:ascii="Times New Roman" w:eastAsia="Times New Roman" w:hAnsi="Times New Roman"/>
          <w:sz w:val="21"/>
          <w:szCs w:val="21"/>
        </w:rPr>
      </w:pPr>
      <w:r w:rsidRPr="009A297B">
        <w:rPr>
          <w:rFonts w:ascii="Times New Roman" w:eastAsia="Times New Roman" w:hAnsi="Times New Roman"/>
          <w:sz w:val="21"/>
          <w:szCs w:val="21"/>
        </w:rPr>
        <w:t xml:space="preserve">Following from this description, field practitioners at the </w:t>
      </w:r>
      <w:r w:rsidRPr="009A297B">
        <w:rPr>
          <w:rFonts w:ascii="Times New Roman" w:eastAsia="Times New Roman" w:hAnsi="Times New Roman"/>
          <w:color w:val="000000" w:themeColor="text1"/>
          <w:sz w:val="21"/>
          <w:szCs w:val="21"/>
        </w:rPr>
        <w:t>World Bank</w:t>
      </w:r>
      <w:r w:rsidRPr="009A297B">
        <w:rPr>
          <w:rFonts w:ascii="Times New Roman" w:eastAsia="Times New Roman" w:hAnsi="Times New Roman"/>
          <w:sz w:val="21"/>
          <w:szCs w:val="21"/>
        </w:rPr>
        <w:t xml:space="preserve"> have denoted five key characteristics of CDD projects.</w:t>
      </w:r>
    </w:p>
    <w:p w:rsidR="00043DC8" w:rsidRPr="009A297B" w:rsidRDefault="00043DC8" w:rsidP="0072434C">
      <w:pPr>
        <w:numPr>
          <w:ilvl w:val="0"/>
          <w:numId w:val="30"/>
        </w:numPr>
        <w:spacing w:before="100" w:beforeAutospacing="1" w:after="100" w:afterAutospacing="1" w:line="240" w:lineRule="auto"/>
        <w:jc w:val="both"/>
        <w:rPr>
          <w:rFonts w:ascii="Times New Roman" w:eastAsia="Times New Roman" w:hAnsi="Times New Roman"/>
          <w:sz w:val="21"/>
          <w:szCs w:val="21"/>
        </w:rPr>
      </w:pPr>
      <w:r w:rsidRPr="009A297B">
        <w:rPr>
          <w:rFonts w:ascii="Times New Roman" w:eastAsia="Times New Roman" w:hAnsi="Times New Roman"/>
          <w:sz w:val="21"/>
          <w:szCs w:val="21"/>
        </w:rPr>
        <w:t xml:space="preserve">A CDD operation primarily targets a </w:t>
      </w:r>
      <w:r w:rsidRPr="009A297B">
        <w:rPr>
          <w:rFonts w:ascii="Times New Roman" w:eastAsia="Times New Roman" w:hAnsi="Times New Roman"/>
          <w:color w:val="000000" w:themeColor="text1"/>
          <w:sz w:val="21"/>
          <w:szCs w:val="21"/>
        </w:rPr>
        <w:t>community-based organization</w:t>
      </w:r>
      <w:r w:rsidRPr="009A297B">
        <w:rPr>
          <w:rFonts w:ascii="Times New Roman" w:eastAsia="Times New Roman" w:hAnsi="Times New Roman"/>
          <w:sz w:val="21"/>
          <w:szCs w:val="21"/>
        </w:rPr>
        <w:t xml:space="preserve"> or a representative local council of a community. This community focus means that the essential defining characteristic of a CDD project is that the beneficiaries or grantees of implementations are agents of the community. Since the focus on small communities is so large the CDD normally targets small scale </w:t>
      </w:r>
      <w:r w:rsidRPr="009A297B">
        <w:rPr>
          <w:rFonts w:ascii="Times New Roman" w:eastAsia="Times New Roman" w:hAnsi="Times New Roman"/>
          <w:color w:val="000000" w:themeColor="text1"/>
          <w:sz w:val="21"/>
          <w:szCs w:val="21"/>
        </w:rPr>
        <w:t>subprojects</w:t>
      </w:r>
      <w:r w:rsidRPr="009A297B">
        <w:rPr>
          <w:rFonts w:ascii="Times New Roman" w:eastAsia="Times New Roman" w:hAnsi="Times New Roman"/>
          <w:sz w:val="21"/>
          <w:szCs w:val="21"/>
        </w:rPr>
        <w:t xml:space="preserve"> in the community.</w:t>
      </w:r>
    </w:p>
    <w:p w:rsidR="00043DC8" w:rsidRPr="009A297B" w:rsidRDefault="00043DC8" w:rsidP="0072434C">
      <w:pPr>
        <w:numPr>
          <w:ilvl w:val="0"/>
          <w:numId w:val="30"/>
        </w:numPr>
        <w:spacing w:before="100" w:beforeAutospacing="1" w:after="100" w:afterAutospacing="1" w:line="240" w:lineRule="auto"/>
        <w:jc w:val="both"/>
        <w:rPr>
          <w:rFonts w:ascii="Times New Roman" w:eastAsia="Times New Roman" w:hAnsi="Times New Roman"/>
          <w:sz w:val="21"/>
          <w:szCs w:val="21"/>
        </w:rPr>
      </w:pPr>
      <w:r w:rsidRPr="009A297B">
        <w:rPr>
          <w:rFonts w:ascii="Times New Roman" w:eastAsia="Times New Roman" w:hAnsi="Times New Roman"/>
          <w:sz w:val="21"/>
          <w:szCs w:val="21"/>
        </w:rPr>
        <w:t xml:space="preserve">In CDD operations, community or locally based representation is responsible for designing and planning the subprojects in a participatory manner. Since the concentration on participatory planning is considerable in CDD operations, often the possible types of </w:t>
      </w:r>
      <w:r w:rsidRPr="009A297B">
        <w:rPr>
          <w:rFonts w:ascii="Times New Roman" w:eastAsia="Times New Roman" w:hAnsi="Times New Roman"/>
          <w:color w:val="000000" w:themeColor="text1"/>
          <w:sz w:val="21"/>
          <w:szCs w:val="21"/>
        </w:rPr>
        <w:t>subproject investment</w:t>
      </w:r>
      <w:r w:rsidRPr="009A297B">
        <w:rPr>
          <w:rFonts w:ascii="Times New Roman" w:eastAsia="Times New Roman" w:hAnsi="Times New Roman"/>
          <w:sz w:val="21"/>
          <w:szCs w:val="21"/>
        </w:rPr>
        <w:t xml:space="preserve"> options are very large with only a small list of subprojects that cannot be carried out.</w:t>
      </w:r>
    </w:p>
    <w:p w:rsidR="00043DC8" w:rsidRPr="009A297B" w:rsidRDefault="00043DC8" w:rsidP="0072434C">
      <w:pPr>
        <w:numPr>
          <w:ilvl w:val="0"/>
          <w:numId w:val="30"/>
        </w:numPr>
        <w:spacing w:before="100" w:beforeAutospacing="1" w:after="100" w:afterAutospacing="1" w:line="240" w:lineRule="auto"/>
        <w:jc w:val="both"/>
        <w:rPr>
          <w:rFonts w:ascii="Times New Roman" w:eastAsia="Times New Roman" w:hAnsi="Times New Roman"/>
          <w:sz w:val="21"/>
          <w:szCs w:val="21"/>
        </w:rPr>
      </w:pPr>
      <w:r w:rsidRPr="009A297B">
        <w:rPr>
          <w:rFonts w:ascii="Times New Roman" w:eastAsia="Times New Roman" w:hAnsi="Times New Roman"/>
          <w:sz w:val="21"/>
          <w:szCs w:val="21"/>
        </w:rPr>
        <w:t>The defining characteristic of CDD projects is that a transfer of resources to the community occurs and control of the resources is delegated to the community. The amount of transfer and control of resources will depend on the CDD implementations.</w:t>
      </w:r>
    </w:p>
    <w:p w:rsidR="00043DC8" w:rsidRPr="009A297B" w:rsidRDefault="00043DC8" w:rsidP="0072434C">
      <w:pPr>
        <w:numPr>
          <w:ilvl w:val="0"/>
          <w:numId w:val="30"/>
        </w:numPr>
        <w:spacing w:before="100" w:beforeAutospacing="1" w:after="100" w:afterAutospacing="1" w:line="240" w:lineRule="auto"/>
        <w:jc w:val="both"/>
        <w:rPr>
          <w:rFonts w:ascii="Times New Roman" w:eastAsia="Times New Roman" w:hAnsi="Times New Roman"/>
          <w:sz w:val="21"/>
          <w:szCs w:val="21"/>
        </w:rPr>
      </w:pPr>
      <w:r w:rsidRPr="009A297B">
        <w:rPr>
          <w:rFonts w:ascii="Times New Roman" w:eastAsia="Times New Roman" w:hAnsi="Times New Roman"/>
          <w:sz w:val="21"/>
          <w:szCs w:val="21"/>
        </w:rPr>
        <w:t xml:space="preserve">The community is directly involved in the implementation of the subproject. Often the participation of the community comes directly in the form of labour or funds. However, the community may also contribute to the subproject indirectly in the form of management and supervision of contractors or the operation and maintenance of the </w:t>
      </w:r>
      <w:hyperlink r:id="rId47" w:tooltip="Infrastructure" w:history="1">
        <w:r w:rsidRPr="009A297B">
          <w:rPr>
            <w:rFonts w:ascii="Times New Roman" w:eastAsia="Times New Roman" w:hAnsi="Times New Roman"/>
            <w:sz w:val="21"/>
            <w:szCs w:val="21"/>
          </w:rPr>
          <w:t>infrastructure</w:t>
        </w:r>
      </w:hyperlink>
      <w:r w:rsidRPr="009A297B">
        <w:rPr>
          <w:rFonts w:ascii="Times New Roman" w:eastAsia="Times New Roman" w:hAnsi="Times New Roman"/>
          <w:sz w:val="21"/>
          <w:szCs w:val="21"/>
        </w:rPr>
        <w:t xml:space="preserve"> when complete.</w:t>
      </w:r>
    </w:p>
    <w:p w:rsidR="00043DC8" w:rsidRPr="009A297B" w:rsidRDefault="00043DC8" w:rsidP="0072434C">
      <w:pPr>
        <w:numPr>
          <w:ilvl w:val="0"/>
          <w:numId w:val="30"/>
        </w:numPr>
        <w:spacing w:before="100" w:beforeAutospacing="1" w:after="100" w:afterAutospacing="1" w:line="240" w:lineRule="auto"/>
        <w:jc w:val="both"/>
        <w:rPr>
          <w:rFonts w:ascii="Times New Roman" w:eastAsia="Times New Roman" w:hAnsi="Times New Roman"/>
          <w:sz w:val="21"/>
          <w:szCs w:val="21"/>
        </w:rPr>
      </w:pPr>
      <w:r w:rsidRPr="009A297B">
        <w:rPr>
          <w:rFonts w:ascii="Times New Roman" w:eastAsia="Times New Roman" w:hAnsi="Times New Roman"/>
          <w:sz w:val="21"/>
          <w:szCs w:val="21"/>
        </w:rPr>
        <w:t xml:space="preserve">An element of community based monitoring and evaluation has become a characteristic of CDD subprojects. Most often it is </w:t>
      </w:r>
      <w:hyperlink r:id="rId48" w:tooltip="Social accountability (page does not exist)" w:history="1">
        <w:r w:rsidRPr="009A297B">
          <w:rPr>
            <w:rFonts w:ascii="Times New Roman" w:eastAsia="Times New Roman" w:hAnsi="Times New Roman"/>
            <w:sz w:val="21"/>
            <w:szCs w:val="21"/>
          </w:rPr>
          <w:t>social accountability</w:t>
        </w:r>
      </w:hyperlink>
      <w:r w:rsidRPr="009A297B">
        <w:rPr>
          <w:rFonts w:ascii="Times New Roman" w:eastAsia="Times New Roman" w:hAnsi="Times New Roman"/>
          <w:sz w:val="21"/>
          <w:szCs w:val="21"/>
        </w:rPr>
        <w:t xml:space="preserve"> tools such as </w:t>
      </w:r>
      <w:hyperlink r:id="rId49" w:tooltip="Participatory monitoring (page does not exist)" w:history="1">
        <w:r w:rsidRPr="009A297B">
          <w:rPr>
            <w:rFonts w:ascii="Times New Roman" w:eastAsia="Times New Roman" w:hAnsi="Times New Roman"/>
            <w:sz w:val="21"/>
            <w:szCs w:val="21"/>
          </w:rPr>
          <w:t>participatory monitoring</w:t>
        </w:r>
      </w:hyperlink>
      <w:r w:rsidRPr="009A297B">
        <w:rPr>
          <w:rFonts w:ascii="Times New Roman" w:eastAsia="Times New Roman" w:hAnsi="Times New Roman"/>
          <w:sz w:val="21"/>
          <w:szCs w:val="21"/>
        </w:rPr>
        <w:t xml:space="preserve">, community scorecards and </w:t>
      </w:r>
      <w:hyperlink r:id="rId50" w:tooltip="Grievance redress (page does not exist)" w:history="1">
        <w:r w:rsidRPr="009A297B">
          <w:rPr>
            <w:rFonts w:ascii="Times New Roman" w:eastAsia="Times New Roman" w:hAnsi="Times New Roman"/>
            <w:sz w:val="21"/>
            <w:szCs w:val="21"/>
          </w:rPr>
          <w:t>grievance redress</w:t>
        </w:r>
      </w:hyperlink>
      <w:r w:rsidRPr="009A297B">
        <w:rPr>
          <w:rFonts w:ascii="Times New Roman" w:eastAsia="Times New Roman" w:hAnsi="Times New Roman"/>
          <w:sz w:val="21"/>
          <w:szCs w:val="21"/>
        </w:rPr>
        <w:t xml:space="preserve"> systems which allow for the community to ensure accountability of the CDD implementation.</w:t>
      </w:r>
    </w:p>
    <w:p w:rsidR="00043DC8" w:rsidRPr="009A297B" w:rsidRDefault="00043DC8" w:rsidP="00043DC8">
      <w:pPr>
        <w:autoSpaceDE w:val="0"/>
        <w:autoSpaceDN w:val="0"/>
        <w:adjustRightInd w:val="0"/>
        <w:spacing w:after="0" w:line="240" w:lineRule="auto"/>
        <w:jc w:val="both"/>
        <w:rPr>
          <w:rFonts w:ascii="Times New Roman" w:hAnsi="Times New Roman"/>
          <w:b/>
          <w:sz w:val="21"/>
          <w:szCs w:val="21"/>
        </w:rPr>
      </w:pPr>
      <w:r w:rsidRPr="009A297B">
        <w:rPr>
          <w:rFonts w:ascii="Times New Roman" w:hAnsi="Times New Roman"/>
          <w:b/>
          <w:sz w:val="21"/>
          <w:szCs w:val="21"/>
        </w:rPr>
        <w:t>BEFORE CDD IN ENUGU STATE</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 xml:space="preserve">Prior to the introduction and adoption of CDD strategy by the Enugu State Agency for Community and Social Development Projects, the process of poverty reduction programmes in the state was such that the successive Federal and State governments award contracts to either build roads, construct bridges, construct schools buildings, sink water projects, build health centers or any other project for the communities without recourse to what the communities actually need and without involving them in the planning, implementation and management of the projects. This appears to explain why often times the projects are neither completed nor put into effective use by the target beneficiaries. More so, because high level of unemployment, hunger and poverty in the land, the youths take to vandalization of the projects, if allowed to complete, soon after commissioning as a way of registering their disenchantment and anger over the government’s approach to issues concerning them. Furthermore, the cost of executing such projects have been reported to be so high that the entire process of designing, planning and implementation of the projects are considered to be a waste </w:t>
      </w:r>
      <w:r w:rsidRPr="009A297B">
        <w:rPr>
          <w:rFonts w:ascii="Times New Roman" w:hAnsi="Times New Roman"/>
          <w:sz w:val="21"/>
          <w:szCs w:val="21"/>
        </w:rPr>
        <w:lastRenderedPageBreak/>
        <w:t xml:space="preserve">of effort since the target group neither support the projects nor make use of them.  It therefore becomes very necessary to compare the cost of projects executed under CCD and others cited by government/other agencies without applying the CDD principles. </w:t>
      </w:r>
    </w:p>
    <w:p w:rsidR="00043DC8" w:rsidRPr="009A297B" w:rsidRDefault="00043DC8" w:rsidP="00043DC8">
      <w:pPr>
        <w:spacing w:after="0" w:line="240" w:lineRule="auto"/>
        <w:rPr>
          <w:rFonts w:ascii="Times New Roman" w:eastAsia="Times New Roman" w:hAnsi="Times New Roman"/>
          <w:b/>
          <w:bCs/>
          <w:color w:val="000000"/>
          <w:sz w:val="21"/>
          <w:szCs w:val="21"/>
        </w:rPr>
      </w:pPr>
    </w:p>
    <w:p w:rsidR="00043DC8" w:rsidRPr="009A297B" w:rsidRDefault="00043DC8" w:rsidP="00043DC8">
      <w:pPr>
        <w:spacing w:after="0" w:line="240" w:lineRule="auto"/>
        <w:rPr>
          <w:rFonts w:ascii="Times New Roman" w:eastAsia="Times New Roman" w:hAnsi="Times New Roman"/>
          <w:b/>
          <w:bCs/>
          <w:color w:val="000000"/>
          <w:sz w:val="21"/>
          <w:szCs w:val="21"/>
        </w:rPr>
      </w:pPr>
      <w:r w:rsidRPr="009A297B">
        <w:rPr>
          <w:rFonts w:ascii="Times New Roman" w:eastAsia="Times New Roman" w:hAnsi="Times New Roman"/>
          <w:b/>
          <w:bCs/>
          <w:color w:val="000000"/>
          <w:sz w:val="21"/>
          <w:szCs w:val="21"/>
        </w:rPr>
        <w:t>Comparative Assessment of CDD and Other Projects in Enugu State</w:t>
      </w:r>
    </w:p>
    <w:p w:rsidR="00043DC8" w:rsidRPr="009A297B" w:rsidRDefault="00043DC8" w:rsidP="00043DC8">
      <w:pPr>
        <w:spacing w:after="0" w:line="240" w:lineRule="auto"/>
        <w:rPr>
          <w:rFonts w:ascii="Times New Roman" w:eastAsia="Times New Roman" w:hAnsi="Times New Roman"/>
          <w:bCs/>
          <w:color w:val="000000"/>
          <w:sz w:val="21"/>
          <w:szCs w:val="21"/>
        </w:rPr>
      </w:pPr>
      <w:r w:rsidRPr="009A297B">
        <w:rPr>
          <w:rFonts w:ascii="Times New Roman" w:eastAsia="Times New Roman" w:hAnsi="Times New Roman"/>
          <w:bCs/>
          <w:color w:val="000000"/>
          <w:sz w:val="21"/>
          <w:szCs w:val="21"/>
        </w:rPr>
        <w:t>The table 1.0 below shows the comparative analysis of the cost of CDD projects and the cost of other government/Agency projects (alternative cost). It also shows the cost effectiveness of the CDD projects over the alternative costs.</w:t>
      </w:r>
    </w:p>
    <w:p w:rsidR="00043DC8" w:rsidRPr="009A297B" w:rsidRDefault="00043DC8" w:rsidP="00043DC8">
      <w:pPr>
        <w:spacing w:after="0" w:line="240" w:lineRule="auto"/>
        <w:rPr>
          <w:rFonts w:ascii="Times New Roman" w:eastAsia="Times New Roman" w:hAnsi="Times New Roman"/>
          <w:bCs/>
          <w:color w:val="000000"/>
          <w:sz w:val="21"/>
          <w:szCs w:val="21"/>
        </w:rPr>
      </w:pPr>
    </w:p>
    <w:p w:rsidR="00043DC8" w:rsidRPr="009A297B" w:rsidRDefault="00043DC8" w:rsidP="00043DC8">
      <w:pPr>
        <w:spacing w:after="0" w:line="240" w:lineRule="auto"/>
        <w:rPr>
          <w:rFonts w:ascii="Times New Roman" w:hAnsi="Times New Roman"/>
          <w:sz w:val="21"/>
          <w:szCs w:val="21"/>
        </w:rPr>
      </w:pPr>
      <w:r w:rsidRPr="009A297B">
        <w:rPr>
          <w:rFonts w:ascii="Times New Roman" w:eastAsia="Times New Roman" w:hAnsi="Times New Roman"/>
          <w:b/>
          <w:bCs/>
          <w:color w:val="000000"/>
          <w:sz w:val="21"/>
          <w:szCs w:val="21"/>
        </w:rPr>
        <w:t xml:space="preserve">Table 1.0 </w:t>
      </w:r>
      <w:r w:rsidRPr="009A297B">
        <w:rPr>
          <w:rFonts w:ascii="Times New Roman" w:hAnsi="Times New Roman"/>
          <w:b/>
          <w:sz w:val="21"/>
          <w:szCs w:val="21"/>
        </w:rPr>
        <w:t>Comparative Cost Analysis of Micro Projects Implemented under Enugu State CSDP and those of other Government/Agencies in the State (Alternative Costs)</w:t>
      </w:r>
    </w:p>
    <w:tbl>
      <w:tblPr>
        <w:tblStyle w:val="TableGrid"/>
        <w:tblpPr w:leftFromText="180" w:rightFromText="180" w:vertAnchor="text" w:horzAnchor="margin" w:tblpXSpec="center" w:tblpY="169"/>
        <w:tblW w:w="11704" w:type="dxa"/>
        <w:tblLayout w:type="fixed"/>
        <w:tblLook w:val="04A0" w:firstRow="1" w:lastRow="0" w:firstColumn="1" w:lastColumn="0" w:noHBand="0" w:noVBand="1"/>
      </w:tblPr>
      <w:tblGrid>
        <w:gridCol w:w="2470"/>
        <w:gridCol w:w="774"/>
        <w:gridCol w:w="1206"/>
        <w:gridCol w:w="864"/>
        <w:gridCol w:w="1350"/>
        <w:gridCol w:w="1170"/>
        <w:gridCol w:w="900"/>
        <w:gridCol w:w="1080"/>
        <w:gridCol w:w="810"/>
        <w:gridCol w:w="1080"/>
      </w:tblGrid>
      <w:tr w:rsidR="00043DC8" w:rsidRPr="009A297B" w:rsidTr="009249C0">
        <w:tc>
          <w:tcPr>
            <w:tcW w:w="2470" w:type="dxa"/>
          </w:tcPr>
          <w:p w:rsidR="00043DC8" w:rsidRPr="009A297B" w:rsidRDefault="00043DC8" w:rsidP="009249C0">
            <w:pPr>
              <w:rPr>
                <w:rFonts w:ascii="Times New Roman" w:hAnsi="Times New Roman"/>
                <w:b/>
                <w:sz w:val="21"/>
                <w:szCs w:val="21"/>
              </w:rPr>
            </w:pPr>
            <w:r w:rsidRPr="009A297B">
              <w:rPr>
                <w:rFonts w:ascii="Times New Roman" w:hAnsi="Times New Roman"/>
                <w:b/>
                <w:sz w:val="21"/>
                <w:szCs w:val="21"/>
              </w:rPr>
              <w:t>Micro - Project</w:t>
            </w:r>
          </w:p>
        </w:tc>
        <w:tc>
          <w:tcPr>
            <w:tcW w:w="774" w:type="dxa"/>
          </w:tcPr>
          <w:p w:rsidR="00043DC8" w:rsidRPr="009A297B" w:rsidRDefault="00043DC8" w:rsidP="009249C0">
            <w:pPr>
              <w:rPr>
                <w:rFonts w:ascii="Times New Roman" w:hAnsi="Times New Roman"/>
                <w:b/>
                <w:sz w:val="21"/>
                <w:szCs w:val="21"/>
              </w:rPr>
            </w:pPr>
            <w:r w:rsidRPr="009A297B">
              <w:rPr>
                <w:rFonts w:ascii="Times New Roman" w:hAnsi="Times New Roman"/>
                <w:b/>
                <w:sz w:val="21"/>
                <w:szCs w:val="21"/>
              </w:rPr>
              <w:t xml:space="preserve">Unit </w:t>
            </w:r>
          </w:p>
        </w:tc>
        <w:tc>
          <w:tcPr>
            <w:tcW w:w="8460" w:type="dxa"/>
            <w:gridSpan w:val="8"/>
          </w:tcPr>
          <w:p w:rsidR="00043DC8" w:rsidRPr="009A297B" w:rsidRDefault="00043DC8" w:rsidP="009249C0">
            <w:pPr>
              <w:jc w:val="center"/>
              <w:rPr>
                <w:rFonts w:ascii="Times New Roman" w:hAnsi="Times New Roman"/>
                <w:b/>
                <w:sz w:val="21"/>
                <w:szCs w:val="21"/>
              </w:rPr>
            </w:pPr>
            <w:r w:rsidRPr="009A297B">
              <w:rPr>
                <w:rFonts w:ascii="Times New Roman" w:hAnsi="Times New Roman"/>
                <w:b/>
                <w:sz w:val="21"/>
                <w:szCs w:val="21"/>
              </w:rPr>
              <w:t>Cost in Millions of Naira</w:t>
            </w:r>
          </w:p>
        </w:tc>
      </w:tr>
      <w:tr w:rsidR="00043DC8" w:rsidRPr="009A297B" w:rsidTr="009249C0">
        <w:tc>
          <w:tcPr>
            <w:tcW w:w="2470" w:type="dxa"/>
          </w:tcPr>
          <w:p w:rsidR="00043DC8" w:rsidRPr="009A297B" w:rsidRDefault="00043DC8" w:rsidP="009249C0">
            <w:pPr>
              <w:rPr>
                <w:rFonts w:ascii="Times New Roman" w:hAnsi="Times New Roman"/>
                <w:sz w:val="21"/>
                <w:szCs w:val="21"/>
              </w:rPr>
            </w:pPr>
          </w:p>
        </w:tc>
        <w:tc>
          <w:tcPr>
            <w:tcW w:w="774" w:type="dxa"/>
          </w:tcPr>
          <w:p w:rsidR="00043DC8" w:rsidRPr="009A297B" w:rsidRDefault="00043DC8" w:rsidP="009249C0">
            <w:pPr>
              <w:rPr>
                <w:rFonts w:ascii="Times New Roman" w:hAnsi="Times New Roman"/>
                <w:sz w:val="21"/>
                <w:szCs w:val="21"/>
              </w:rPr>
            </w:pPr>
          </w:p>
        </w:tc>
        <w:tc>
          <w:tcPr>
            <w:tcW w:w="1206" w:type="dxa"/>
          </w:tcPr>
          <w:p w:rsidR="00043DC8" w:rsidRPr="009A297B" w:rsidRDefault="00043DC8" w:rsidP="009249C0">
            <w:pPr>
              <w:rPr>
                <w:rFonts w:ascii="Times New Roman" w:hAnsi="Times New Roman"/>
                <w:b/>
                <w:sz w:val="21"/>
                <w:szCs w:val="21"/>
              </w:rPr>
            </w:pPr>
            <w:r w:rsidRPr="009A297B">
              <w:rPr>
                <w:rFonts w:ascii="Times New Roman" w:hAnsi="Times New Roman"/>
                <w:b/>
                <w:sz w:val="21"/>
                <w:szCs w:val="21"/>
              </w:rPr>
              <w:t>CSDP cost Range</w:t>
            </w:r>
          </w:p>
        </w:tc>
        <w:tc>
          <w:tcPr>
            <w:tcW w:w="864" w:type="dxa"/>
          </w:tcPr>
          <w:p w:rsidR="00043DC8" w:rsidRPr="009A297B" w:rsidRDefault="00043DC8" w:rsidP="009249C0">
            <w:pPr>
              <w:rPr>
                <w:rFonts w:ascii="Times New Roman" w:hAnsi="Times New Roman"/>
                <w:b/>
                <w:sz w:val="21"/>
                <w:szCs w:val="21"/>
              </w:rPr>
            </w:pPr>
            <w:r w:rsidRPr="009A297B">
              <w:rPr>
                <w:rFonts w:ascii="Times New Roman" w:hAnsi="Times New Roman"/>
                <w:b/>
                <w:sz w:val="21"/>
                <w:szCs w:val="21"/>
              </w:rPr>
              <w:t>CSDP Average Cost</w:t>
            </w:r>
          </w:p>
        </w:tc>
        <w:tc>
          <w:tcPr>
            <w:tcW w:w="1350" w:type="dxa"/>
          </w:tcPr>
          <w:p w:rsidR="00043DC8" w:rsidRPr="009A297B" w:rsidRDefault="00043DC8" w:rsidP="009249C0">
            <w:pPr>
              <w:rPr>
                <w:rFonts w:ascii="Times New Roman" w:hAnsi="Times New Roman"/>
                <w:b/>
                <w:sz w:val="21"/>
                <w:szCs w:val="21"/>
              </w:rPr>
            </w:pPr>
            <w:r w:rsidRPr="009A297B">
              <w:rPr>
                <w:rFonts w:ascii="Times New Roman" w:hAnsi="Times New Roman"/>
                <w:b/>
                <w:sz w:val="21"/>
                <w:szCs w:val="21"/>
              </w:rPr>
              <w:t>Enugu State Ministries (MDG Projects)/ Rural Water Supply &amp; Sanitation Agency (ERUWASSA)</w:t>
            </w:r>
          </w:p>
        </w:tc>
        <w:tc>
          <w:tcPr>
            <w:tcW w:w="1170" w:type="dxa"/>
          </w:tcPr>
          <w:p w:rsidR="00043DC8" w:rsidRPr="009A297B" w:rsidRDefault="00043DC8" w:rsidP="009249C0">
            <w:pPr>
              <w:rPr>
                <w:rFonts w:ascii="Times New Roman" w:hAnsi="Times New Roman"/>
                <w:b/>
                <w:sz w:val="21"/>
                <w:szCs w:val="21"/>
              </w:rPr>
            </w:pPr>
          </w:p>
          <w:p w:rsidR="00043DC8" w:rsidRPr="009A297B" w:rsidRDefault="00043DC8" w:rsidP="009249C0">
            <w:pPr>
              <w:jc w:val="center"/>
              <w:rPr>
                <w:rFonts w:ascii="Times New Roman" w:hAnsi="Times New Roman"/>
                <w:b/>
                <w:sz w:val="21"/>
                <w:szCs w:val="21"/>
              </w:rPr>
            </w:pPr>
            <w:r w:rsidRPr="009A297B">
              <w:rPr>
                <w:rFonts w:ascii="Times New Roman" w:hAnsi="Times New Roman"/>
                <w:b/>
                <w:sz w:val="21"/>
                <w:szCs w:val="21"/>
              </w:rPr>
              <w:t>LGA</w:t>
            </w:r>
          </w:p>
        </w:tc>
        <w:tc>
          <w:tcPr>
            <w:tcW w:w="900" w:type="dxa"/>
          </w:tcPr>
          <w:p w:rsidR="00043DC8" w:rsidRPr="009A297B" w:rsidRDefault="00043DC8" w:rsidP="009249C0">
            <w:pPr>
              <w:jc w:val="center"/>
              <w:rPr>
                <w:rFonts w:ascii="Times New Roman" w:hAnsi="Times New Roman"/>
                <w:b/>
                <w:sz w:val="21"/>
                <w:szCs w:val="21"/>
              </w:rPr>
            </w:pPr>
          </w:p>
          <w:p w:rsidR="00043DC8" w:rsidRPr="009A297B" w:rsidRDefault="00043DC8" w:rsidP="009249C0">
            <w:pPr>
              <w:jc w:val="center"/>
              <w:rPr>
                <w:rFonts w:ascii="Times New Roman" w:hAnsi="Times New Roman"/>
                <w:b/>
                <w:sz w:val="21"/>
                <w:szCs w:val="21"/>
              </w:rPr>
            </w:pPr>
            <w:r w:rsidRPr="009A297B">
              <w:rPr>
                <w:rFonts w:ascii="Times New Roman" w:hAnsi="Times New Roman"/>
                <w:b/>
                <w:sz w:val="21"/>
                <w:szCs w:val="21"/>
              </w:rPr>
              <w:t xml:space="preserve">HSDP </w:t>
            </w:r>
          </w:p>
          <w:p w:rsidR="00043DC8" w:rsidRPr="009A297B" w:rsidRDefault="00043DC8" w:rsidP="009249C0">
            <w:pPr>
              <w:jc w:val="center"/>
              <w:rPr>
                <w:rFonts w:ascii="Times New Roman" w:hAnsi="Times New Roman"/>
                <w:b/>
                <w:sz w:val="21"/>
                <w:szCs w:val="21"/>
              </w:rPr>
            </w:pPr>
            <w:r w:rsidRPr="009A297B">
              <w:rPr>
                <w:rFonts w:ascii="Times New Roman" w:hAnsi="Times New Roman"/>
                <w:b/>
                <w:sz w:val="21"/>
                <w:szCs w:val="21"/>
              </w:rPr>
              <w:t>2</w:t>
            </w:r>
          </w:p>
          <w:p w:rsidR="00043DC8" w:rsidRPr="009A297B" w:rsidRDefault="00043DC8" w:rsidP="009249C0">
            <w:pPr>
              <w:jc w:val="center"/>
              <w:rPr>
                <w:rFonts w:ascii="Times New Roman" w:hAnsi="Times New Roman"/>
                <w:b/>
                <w:sz w:val="21"/>
                <w:szCs w:val="21"/>
              </w:rPr>
            </w:pPr>
          </w:p>
        </w:tc>
        <w:tc>
          <w:tcPr>
            <w:tcW w:w="1080" w:type="dxa"/>
          </w:tcPr>
          <w:p w:rsidR="00043DC8" w:rsidRPr="009A297B" w:rsidRDefault="00043DC8" w:rsidP="009249C0">
            <w:pPr>
              <w:jc w:val="center"/>
              <w:rPr>
                <w:rFonts w:ascii="Times New Roman" w:hAnsi="Times New Roman"/>
                <w:b/>
                <w:sz w:val="21"/>
                <w:szCs w:val="21"/>
              </w:rPr>
            </w:pPr>
          </w:p>
          <w:p w:rsidR="00043DC8" w:rsidRPr="009A297B" w:rsidRDefault="00043DC8" w:rsidP="009249C0">
            <w:pPr>
              <w:jc w:val="center"/>
              <w:rPr>
                <w:rFonts w:ascii="Times New Roman" w:hAnsi="Times New Roman"/>
                <w:b/>
                <w:sz w:val="21"/>
                <w:szCs w:val="21"/>
              </w:rPr>
            </w:pPr>
            <w:r w:rsidRPr="009A297B">
              <w:rPr>
                <w:rFonts w:ascii="Times New Roman" w:hAnsi="Times New Roman"/>
                <w:b/>
                <w:sz w:val="21"/>
                <w:szCs w:val="21"/>
              </w:rPr>
              <w:t>FADAMA 3</w:t>
            </w:r>
          </w:p>
        </w:tc>
        <w:tc>
          <w:tcPr>
            <w:tcW w:w="810" w:type="dxa"/>
          </w:tcPr>
          <w:p w:rsidR="00043DC8" w:rsidRPr="009A297B" w:rsidRDefault="00043DC8" w:rsidP="009249C0">
            <w:pPr>
              <w:jc w:val="center"/>
              <w:rPr>
                <w:rFonts w:ascii="Times New Roman" w:hAnsi="Times New Roman"/>
                <w:b/>
                <w:sz w:val="21"/>
                <w:szCs w:val="21"/>
              </w:rPr>
            </w:pPr>
          </w:p>
          <w:p w:rsidR="00043DC8" w:rsidRPr="009A297B" w:rsidRDefault="00043DC8" w:rsidP="009249C0">
            <w:pPr>
              <w:jc w:val="center"/>
              <w:rPr>
                <w:rFonts w:ascii="Times New Roman" w:hAnsi="Times New Roman"/>
                <w:b/>
                <w:sz w:val="21"/>
                <w:szCs w:val="21"/>
              </w:rPr>
            </w:pPr>
            <w:r w:rsidRPr="009A297B">
              <w:rPr>
                <w:rFonts w:ascii="Times New Roman" w:hAnsi="Times New Roman"/>
                <w:b/>
                <w:sz w:val="21"/>
                <w:szCs w:val="21"/>
              </w:rPr>
              <w:t>Average Alternative Cost</w:t>
            </w:r>
          </w:p>
        </w:tc>
        <w:tc>
          <w:tcPr>
            <w:tcW w:w="1080" w:type="dxa"/>
          </w:tcPr>
          <w:p w:rsidR="00043DC8" w:rsidRPr="009A297B" w:rsidRDefault="00043DC8" w:rsidP="009249C0">
            <w:pPr>
              <w:jc w:val="center"/>
              <w:rPr>
                <w:rFonts w:ascii="Times New Roman" w:hAnsi="Times New Roman"/>
                <w:b/>
                <w:sz w:val="21"/>
                <w:szCs w:val="21"/>
              </w:rPr>
            </w:pPr>
          </w:p>
          <w:p w:rsidR="00043DC8" w:rsidRPr="009A297B" w:rsidRDefault="00043DC8" w:rsidP="009249C0">
            <w:pPr>
              <w:jc w:val="center"/>
              <w:rPr>
                <w:rFonts w:ascii="Times New Roman" w:hAnsi="Times New Roman"/>
                <w:b/>
                <w:sz w:val="21"/>
                <w:szCs w:val="21"/>
              </w:rPr>
            </w:pPr>
            <w:r w:rsidRPr="009A297B">
              <w:rPr>
                <w:rFonts w:ascii="Times New Roman" w:hAnsi="Times New Roman"/>
                <w:b/>
                <w:sz w:val="21"/>
                <w:szCs w:val="21"/>
              </w:rPr>
              <w:t>Cost Effective-ness Index (%)</w:t>
            </w:r>
          </w:p>
        </w:tc>
      </w:tr>
      <w:tr w:rsidR="00043DC8" w:rsidRPr="009A297B" w:rsidTr="009249C0">
        <w:tc>
          <w:tcPr>
            <w:tcW w:w="2470" w:type="dxa"/>
          </w:tcPr>
          <w:p w:rsidR="00043DC8" w:rsidRPr="009A297B" w:rsidRDefault="00043DC8" w:rsidP="009249C0">
            <w:pPr>
              <w:rPr>
                <w:rFonts w:ascii="Times New Roman" w:hAnsi="Times New Roman"/>
                <w:sz w:val="21"/>
                <w:szCs w:val="21"/>
              </w:rPr>
            </w:pPr>
          </w:p>
        </w:tc>
        <w:tc>
          <w:tcPr>
            <w:tcW w:w="774" w:type="dxa"/>
          </w:tcPr>
          <w:p w:rsidR="00043DC8" w:rsidRPr="009A297B" w:rsidRDefault="00043DC8" w:rsidP="009249C0">
            <w:pPr>
              <w:rPr>
                <w:rFonts w:ascii="Times New Roman" w:hAnsi="Times New Roman"/>
                <w:sz w:val="21"/>
                <w:szCs w:val="21"/>
              </w:rPr>
            </w:pPr>
          </w:p>
        </w:tc>
        <w:tc>
          <w:tcPr>
            <w:tcW w:w="1206" w:type="dxa"/>
          </w:tcPr>
          <w:p w:rsidR="00043DC8" w:rsidRPr="009A297B" w:rsidRDefault="00043DC8" w:rsidP="009249C0">
            <w:pPr>
              <w:jc w:val="center"/>
              <w:rPr>
                <w:rFonts w:ascii="Times New Roman" w:hAnsi="Times New Roman"/>
                <w:sz w:val="21"/>
                <w:szCs w:val="21"/>
              </w:rPr>
            </w:pPr>
            <w:r w:rsidRPr="009A297B">
              <w:rPr>
                <w:rFonts w:ascii="Times New Roman" w:hAnsi="Times New Roman"/>
                <w:b/>
                <w:dstrike/>
                <w:sz w:val="21"/>
                <w:szCs w:val="21"/>
              </w:rPr>
              <w:t>N</w:t>
            </w:r>
            <w:r w:rsidRPr="009A297B">
              <w:rPr>
                <w:rFonts w:ascii="Times New Roman" w:hAnsi="Times New Roman"/>
                <w:b/>
                <w:sz w:val="21"/>
                <w:szCs w:val="21"/>
              </w:rPr>
              <w:t>m</w:t>
            </w:r>
          </w:p>
        </w:tc>
        <w:tc>
          <w:tcPr>
            <w:tcW w:w="864" w:type="dxa"/>
          </w:tcPr>
          <w:p w:rsidR="00043DC8" w:rsidRPr="009A297B" w:rsidRDefault="00043DC8" w:rsidP="009249C0">
            <w:pPr>
              <w:jc w:val="center"/>
              <w:rPr>
                <w:rFonts w:ascii="Times New Roman" w:hAnsi="Times New Roman"/>
                <w:sz w:val="21"/>
                <w:szCs w:val="21"/>
              </w:rPr>
            </w:pPr>
            <w:r w:rsidRPr="009A297B">
              <w:rPr>
                <w:rFonts w:ascii="Times New Roman" w:hAnsi="Times New Roman"/>
                <w:b/>
                <w:dstrike/>
                <w:sz w:val="21"/>
                <w:szCs w:val="21"/>
              </w:rPr>
              <w:t>N</w:t>
            </w:r>
            <w:r w:rsidRPr="009A297B">
              <w:rPr>
                <w:rFonts w:ascii="Times New Roman" w:hAnsi="Times New Roman"/>
                <w:b/>
                <w:sz w:val="21"/>
                <w:szCs w:val="21"/>
              </w:rPr>
              <w:t>m</w:t>
            </w:r>
          </w:p>
        </w:tc>
        <w:tc>
          <w:tcPr>
            <w:tcW w:w="1350" w:type="dxa"/>
          </w:tcPr>
          <w:p w:rsidR="00043DC8" w:rsidRPr="009A297B" w:rsidRDefault="00043DC8" w:rsidP="009249C0">
            <w:pPr>
              <w:jc w:val="center"/>
              <w:rPr>
                <w:rFonts w:ascii="Times New Roman" w:hAnsi="Times New Roman"/>
                <w:b/>
                <w:dstrike/>
                <w:sz w:val="21"/>
                <w:szCs w:val="21"/>
              </w:rPr>
            </w:pPr>
            <w:r w:rsidRPr="009A297B">
              <w:rPr>
                <w:rFonts w:ascii="Times New Roman" w:hAnsi="Times New Roman"/>
                <w:b/>
                <w:dstrike/>
                <w:sz w:val="21"/>
                <w:szCs w:val="21"/>
              </w:rPr>
              <w:t>N</w:t>
            </w:r>
            <w:r w:rsidRPr="009A297B">
              <w:rPr>
                <w:rFonts w:ascii="Times New Roman" w:hAnsi="Times New Roman"/>
                <w:b/>
                <w:sz w:val="21"/>
                <w:szCs w:val="21"/>
              </w:rPr>
              <w:t>m</w:t>
            </w:r>
          </w:p>
        </w:tc>
        <w:tc>
          <w:tcPr>
            <w:tcW w:w="1170" w:type="dxa"/>
          </w:tcPr>
          <w:p w:rsidR="00043DC8" w:rsidRPr="009A297B" w:rsidRDefault="00043DC8" w:rsidP="009249C0">
            <w:pPr>
              <w:jc w:val="center"/>
              <w:rPr>
                <w:rFonts w:ascii="Times New Roman" w:hAnsi="Times New Roman"/>
                <w:sz w:val="21"/>
                <w:szCs w:val="21"/>
              </w:rPr>
            </w:pPr>
            <w:r w:rsidRPr="009A297B">
              <w:rPr>
                <w:rFonts w:ascii="Times New Roman" w:hAnsi="Times New Roman"/>
                <w:b/>
                <w:dstrike/>
                <w:sz w:val="21"/>
                <w:szCs w:val="21"/>
              </w:rPr>
              <w:t>N</w:t>
            </w:r>
            <w:r w:rsidRPr="009A297B">
              <w:rPr>
                <w:rFonts w:ascii="Times New Roman" w:hAnsi="Times New Roman"/>
                <w:b/>
                <w:sz w:val="21"/>
                <w:szCs w:val="21"/>
              </w:rPr>
              <w:t>m</w:t>
            </w:r>
          </w:p>
        </w:tc>
        <w:tc>
          <w:tcPr>
            <w:tcW w:w="900" w:type="dxa"/>
          </w:tcPr>
          <w:p w:rsidR="00043DC8" w:rsidRPr="009A297B" w:rsidRDefault="00043DC8" w:rsidP="009249C0">
            <w:pPr>
              <w:jc w:val="center"/>
              <w:rPr>
                <w:rFonts w:ascii="Times New Roman" w:hAnsi="Times New Roman"/>
                <w:sz w:val="21"/>
                <w:szCs w:val="21"/>
              </w:rPr>
            </w:pPr>
            <w:r w:rsidRPr="009A297B">
              <w:rPr>
                <w:rFonts w:ascii="Times New Roman" w:hAnsi="Times New Roman"/>
                <w:b/>
                <w:dstrike/>
                <w:sz w:val="21"/>
                <w:szCs w:val="21"/>
              </w:rPr>
              <w:t>N</w:t>
            </w:r>
            <w:r w:rsidRPr="009A297B">
              <w:rPr>
                <w:rFonts w:ascii="Times New Roman" w:hAnsi="Times New Roman"/>
                <w:b/>
                <w:sz w:val="21"/>
                <w:szCs w:val="21"/>
              </w:rPr>
              <w:t>m</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b/>
                <w:dstrike/>
                <w:sz w:val="21"/>
                <w:szCs w:val="21"/>
              </w:rPr>
              <w:t>N</w:t>
            </w:r>
            <w:r w:rsidRPr="009A297B">
              <w:rPr>
                <w:rFonts w:ascii="Times New Roman" w:hAnsi="Times New Roman"/>
                <w:b/>
                <w:sz w:val="21"/>
                <w:szCs w:val="21"/>
              </w:rPr>
              <w:t>m</w:t>
            </w:r>
          </w:p>
        </w:tc>
        <w:tc>
          <w:tcPr>
            <w:tcW w:w="810" w:type="dxa"/>
          </w:tcPr>
          <w:p w:rsidR="00043DC8" w:rsidRPr="009A297B" w:rsidRDefault="00043DC8" w:rsidP="009249C0">
            <w:pPr>
              <w:jc w:val="center"/>
              <w:rPr>
                <w:rFonts w:ascii="Times New Roman" w:hAnsi="Times New Roman"/>
                <w:sz w:val="21"/>
                <w:szCs w:val="21"/>
              </w:rPr>
            </w:pPr>
            <w:r w:rsidRPr="009A297B">
              <w:rPr>
                <w:rFonts w:ascii="Times New Roman" w:hAnsi="Times New Roman"/>
                <w:b/>
                <w:dstrike/>
                <w:sz w:val="21"/>
                <w:szCs w:val="21"/>
              </w:rPr>
              <w:t>N</w:t>
            </w:r>
            <w:r w:rsidRPr="009A297B">
              <w:rPr>
                <w:rFonts w:ascii="Times New Roman" w:hAnsi="Times New Roman"/>
                <w:b/>
                <w:sz w:val="21"/>
                <w:szCs w:val="21"/>
              </w:rPr>
              <w:t>m</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b/>
                <w:sz w:val="21"/>
                <w:szCs w:val="21"/>
              </w:rPr>
              <w:t>%</w:t>
            </w:r>
          </w:p>
        </w:tc>
      </w:tr>
      <w:tr w:rsidR="00043DC8" w:rsidRPr="009A297B" w:rsidTr="009249C0">
        <w:tc>
          <w:tcPr>
            <w:tcW w:w="2470" w:type="dxa"/>
          </w:tcPr>
          <w:p w:rsidR="00043DC8" w:rsidRPr="009A297B" w:rsidRDefault="00043DC8" w:rsidP="009249C0">
            <w:pPr>
              <w:rPr>
                <w:rFonts w:ascii="Times New Roman" w:hAnsi="Times New Roman"/>
                <w:sz w:val="21"/>
                <w:szCs w:val="21"/>
              </w:rPr>
            </w:pPr>
            <w:r w:rsidRPr="009A297B">
              <w:rPr>
                <w:rFonts w:ascii="Times New Roman" w:hAnsi="Times New Roman"/>
                <w:sz w:val="21"/>
                <w:szCs w:val="21"/>
              </w:rPr>
              <w:t>Rural Feeder Roads</w:t>
            </w:r>
          </w:p>
        </w:tc>
        <w:tc>
          <w:tcPr>
            <w:tcW w:w="77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1Km</w:t>
            </w:r>
          </w:p>
        </w:tc>
        <w:tc>
          <w:tcPr>
            <w:tcW w:w="1206"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1.30 -1.70</w:t>
            </w:r>
          </w:p>
        </w:tc>
        <w:tc>
          <w:tcPr>
            <w:tcW w:w="86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1.50</w:t>
            </w:r>
          </w:p>
        </w:tc>
        <w:tc>
          <w:tcPr>
            <w:tcW w:w="135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117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2.55</w:t>
            </w:r>
          </w:p>
        </w:tc>
        <w:tc>
          <w:tcPr>
            <w:tcW w:w="90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1.57</w:t>
            </w:r>
          </w:p>
        </w:tc>
        <w:tc>
          <w:tcPr>
            <w:tcW w:w="81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2.06</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27.18</w:t>
            </w:r>
          </w:p>
        </w:tc>
      </w:tr>
      <w:tr w:rsidR="00043DC8" w:rsidRPr="009A297B" w:rsidTr="009249C0">
        <w:tc>
          <w:tcPr>
            <w:tcW w:w="2470" w:type="dxa"/>
          </w:tcPr>
          <w:p w:rsidR="00043DC8" w:rsidRPr="009A297B" w:rsidRDefault="00043DC8" w:rsidP="009249C0">
            <w:pPr>
              <w:rPr>
                <w:rFonts w:ascii="Times New Roman" w:hAnsi="Times New Roman"/>
                <w:sz w:val="21"/>
                <w:szCs w:val="21"/>
              </w:rPr>
            </w:pPr>
            <w:r w:rsidRPr="009A297B">
              <w:rPr>
                <w:rFonts w:ascii="Times New Roman" w:hAnsi="Times New Roman"/>
                <w:sz w:val="21"/>
                <w:szCs w:val="21"/>
              </w:rPr>
              <w:t xml:space="preserve"> Ring Culverts</w:t>
            </w:r>
          </w:p>
        </w:tc>
        <w:tc>
          <w:tcPr>
            <w:tcW w:w="77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w:t>
            </w:r>
          </w:p>
        </w:tc>
        <w:tc>
          <w:tcPr>
            <w:tcW w:w="1206"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0.27 -0.33</w:t>
            </w:r>
          </w:p>
        </w:tc>
        <w:tc>
          <w:tcPr>
            <w:tcW w:w="86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0.30</w:t>
            </w:r>
          </w:p>
        </w:tc>
        <w:tc>
          <w:tcPr>
            <w:tcW w:w="135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1.25 – 2.15</w:t>
            </w:r>
          </w:p>
        </w:tc>
        <w:tc>
          <w:tcPr>
            <w:tcW w:w="117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2.0 -2.5</w:t>
            </w:r>
          </w:p>
        </w:tc>
        <w:tc>
          <w:tcPr>
            <w:tcW w:w="90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81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1.98</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84.8</w:t>
            </w:r>
          </w:p>
        </w:tc>
      </w:tr>
      <w:tr w:rsidR="00043DC8" w:rsidRPr="009A297B" w:rsidTr="009249C0">
        <w:tc>
          <w:tcPr>
            <w:tcW w:w="2470" w:type="dxa"/>
          </w:tcPr>
          <w:p w:rsidR="00043DC8" w:rsidRPr="009A297B" w:rsidRDefault="00043DC8" w:rsidP="009249C0">
            <w:pPr>
              <w:rPr>
                <w:rFonts w:ascii="Times New Roman" w:hAnsi="Times New Roman"/>
                <w:sz w:val="21"/>
                <w:szCs w:val="21"/>
                <w:lang w:val="fr-FR"/>
              </w:rPr>
            </w:pPr>
            <w:r w:rsidRPr="009A297B">
              <w:rPr>
                <w:rFonts w:ascii="Times New Roman" w:hAnsi="Times New Roman"/>
                <w:sz w:val="21"/>
                <w:szCs w:val="21"/>
                <w:lang w:val="fr-FR"/>
              </w:rPr>
              <w:t xml:space="preserve">Box </w:t>
            </w:r>
            <w:r w:rsidRPr="009A297B">
              <w:rPr>
                <w:rFonts w:ascii="Times New Roman" w:hAnsi="Times New Roman"/>
                <w:sz w:val="21"/>
                <w:szCs w:val="21"/>
              </w:rPr>
              <w:t>Culverts</w:t>
            </w:r>
            <w:r w:rsidRPr="009A297B">
              <w:rPr>
                <w:rFonts w:ascii="Times New Roman" w:hAnsi="Times New Roman"/>
                <w:sz w:val="21"/>
                <w:szCs w:val="21"/>
                <w:lang w:val="fr-FR"/>
              </w:rPr>
              <w:t xml:space="preserve"> (3mx3m) </w:t>
            </w:r>
          </w:p>
        </w:tc>
        <w:tc>
          <w:tcPr>
            <w:tcW w:w="774" w:type="dxa"/>
          </w:tcPr>
          <w:p w:rsidR="00043DC8" w:rsidRPr="009A297B" w:rsidRDefault="00043DC8" w:rsidP="009249C0">
            <w:pPr>
              <w:jc w:val="center"/>
              <w:rPr>
                <w:rFonts w:ascii="Times New Roman" w:hAnsi="Times New Roman"/>
                <w:sz w:val="21"/>
                <w:szCs w:val="21"/>
                <w:lang w:val="fr-FR"/>
              </w:rPr>
            </w:pPr>
            <w:r w:rsidRPr="009A297B">
              <w:rPr>
                <w:rFonts w:ascii="Times New Roman" w:hAnsi="Times New Roman"/>
                <w:sz w:val="21"/>
                <w:szCs w:val="21"/>
                <w:lang w:val="fr-FR"/>
              </w:rPr>
              <w:t>1</w:t>
            </w:r>
          </w:p>
        </w:tc>
        <w:tc>
          <w:tcPr>
            <w:tcW w:w="1206" w:type="dxa"/>
          </w:tcPr>
          <w:p w:rsidR="00043DC8" w:rsidRPr="009A297B" w:rsidRDefault="00043DC8" w:rsidP="009249C0">
            <w:pPr>
              <w:jc w:val="center"/>
              <w:rPr>
                <w:rFonts w:ascii="Times New Roman" w:hAnsi="Times New Roman"/>
                <w:sz w:val="21"/>
                <w:szCs w:val="21"/>
                <w:lang w:val="fr-FR"/>
              </w:rPr>
            </w:pPr>
            <w:r w:rsidRPr="009A297B">
              <w:rPr>
                <w:rFonts w:ascii="Times New Roman" w:hAnsi="Times New Roman"/>
                <w:sz w:val="21"/>
                <w:szCs w:val="21"/>
                <w:lang w:val="fr-FR"/>
              </w:rPr>
              <w:t>3.1 – 4.0</w:t>
            </w:r>
          </w:p>
        </w:tc>
        <w:tc>
          <w:tcPr>
            <w:tcW w:w="864" w:type="dxa"/>
          </w:tcPr>
          <w:p w:rsidR="00043DC8" w:rsidRPr="009A297B" w:rsidRDefault="00043DC8" w:rsidP="009249C0">
            <w:pPr>
              <w:jc w:val="center"/>
              <w:rPr>
                <w:rFonts w:ascii="Times New Roman" w:hAnsi="Times New Roman"/>
                <w:sz w:val="21"/>
                <w:szCs w:val="21"/>
                <w:lang w:val="fr-FR"/>
              </w:rPr>
            </w:pPr>
            <w:r w:rsidRPr="009A297B">
              <w:rPr>
                <w:rFonts w:ascii="Times New Roman" w:hAnsi="Times New Roman"/>
                <w:sz w:val="21"/>
                <w:szCs w:val="21"/>
                <w:lang w:val="fr-FR"/>
              </w:rPr>
              <w:t>3.55</w:t>
            </w:r>
          </w:p>
        </w:tc>
        <w:tc>
          <w:tcPr>
            <w:tcW w:w="1350" w:type="dxa"/>
          </w:tcPr>
          <w:p w:rsidR="00043DC8" w:rsidRPr="009A297B" w:rsidRDefault="00043DC8" w:rsidP="009249C0">
            <w:pPr>
              <w:jc w:val="center"/>
              <w:rPr>
                <w:rFonts w:ascii="Times New Roman" w:hAnsi="Times New Roman"/>
                <w:sz w:val="21"/>
                <w:szCs w:val="21"/>
                <w:lang w:val="fr-FR"/>
              </w:rPr>
            </w:pPr>
            <w:r w:rsidRPr="009A297B">
              <w:rPr>
                <w:rFonts w:ascii="Times New Roman" w:hAnsi="Times New Roman"/>
                <w:sz w:val="21"/>
                <w:szCs w:val="21"/>
                <w:lang w:val="fr-FR"/>
              </w:rPr>
              <w:t>5.75 – 10.0</w:t>
            </w:r>
          </w:p>
        </w:tc>
        <w:tc>
          <w:tcPr>
            <w:tcW w:w="1170" w:type="dxa"/>
          </w:tcPr>
          <w:p w:rsidR="00043DC8" w:rsidRPr="009A297B" w:rsidRDefault="00043DC8" w:rsidP="009249C0">
            <w:pPr>
              <w:jc w:val="center"/>
              <w:rPr>
                <w:rFonts w:ascii="Times New Roman" w:hAnsi="Times New Roman"/>
                <w:sz w:val="21"/>
                <w:szCs w:val="21"/>
                <w:lang w:val="fr-FR"/>
              </w:rPr>
            </w:pPr>
            <w:r w:rsidRPr="009A297B">
              <w:rPr>
                <w:rFonts w:ascii="Times New Roman" w:hAnsi="Times New Roman"/>
                <w:sz w:val="21"/>
                <w:szCs w:val="21"/>
                <w:lang w:val="fr-FR"/>
              </w:rPr>
              <w:t>6.0 – 12.0</w:t>
            </w:r>
          </w:p>
        </w:tc>
        <w:tc>
          <w:tcPr>
            <w:tcW w:w="90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810" w:type="dxa"/>
          </w:tcPr>
          <w:p w:rsidR="00043DC8" w:rsidRPr="009A297B" w:rsidRDefault="00043DC8" w:rsidP="009249C0">
            <w:pPr>
              <w:jc w:val="center"/>
              <w:rPr>
                <w:rFonts w:ascii="Times New Roman" w:hAnsi="Times New Roman"/>
                <w:sz w:val="21"/>
                <w:szCs w:val="21"/>
                <w:lang w:val="fr-FR"/>
              </w:rPr>
            </w:pPr>
            <w:r w:rsidRPr="009A297B">
              <w:rPr>
                <w:rFonts w:ascii="Times New Roman" w:hAnsi="Times New Roman"/>
                <w:sz w:val="21"/>
                <w:szCs w:val="21"/>
                <w:lang w:val="fr-FR"/>
              </w:rPr>
              <w:t>8.44</w:t>
            </w:r>
          </w:p>
        </w:tc>
        <w:tc>
          <w:tcPr>
            <w:tcW w:w="1080" w:type="dxa"/>
          </w:tcPr>
          <w:p w:rsidR="00043DC8" w:rsidRPr="009A297B" w:rsidRDefault="00043DC8" w:rsidP="009249C0">
            <w:pPr>
              <w:jc w:val="center"/>
              <w:rPr>
                <w:rFonts w:ascii="Times New Roman" w:hAnsi="Times New Roman"/>
                <w:sz w:val="21"/>
                <w:szCs w:val="21"/>
                <w:lang w:val="fr-FR"/>
              </w:rPr>
            </w:pPr>
            <w:r w:rsidRPr="009A297B">
              <w:rPr>
                <w:rFonts w:ascii="Times New Roman" w:hAnsi="Times New Roman"/>
                <w:sz w:val="21"/>
                <w:szCs w:val="21"/>
                <w:lang w:val="fr-FR"/>
              </w:rPr>
              <w:t>57.94</w:t>
            </w:r>
          </w:p>
        </w:tc>
      </w:tr>
      <w:tr w:rsidR="00043DC8" w:rsidRPr="009A297B" w:rsidTr="009249C0">
        <w:tc>
          <w:tcPr>
            <w:tcW w:w="2470" w:type="dxa"/>
          </w:tcPr>
          <w:p w:rsidR="00043DC8" w:rsidRPr="009A297B" w:rsidRDefault="00043DC8" w:rsidP="009249C0">
            <w:pPr>
              <w:rPr>
                <w:rFonts w:ascii="Times New Roman" w:hAnsi="Times New Roman"/>
                <w:sz w:val="21"/>
                <w:szCs w:val="21"/>
              </w:rPr>
            </w:pPr>
            <w:r w:rsidRPr="009A297B">
              <w:rPr>
                <w:rFonts w:ascii="Times New Roman" w:hAnsi="Times New Roman"/>
                <w:sz w:val="21"/>
                <w:szCs w:val="21"/>
              </w:rPr>
              <w:t xml:space="preserve">Electricity Generator </w:t>
            </w:r>
          </w:p>
        </w:tc>
        <w:tc>
          <w:tcPr>
            <w:tcW w:w="77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w:t>
            </w:r>
          </w:p>
        </w:tc>
        <w:tc>
          <w:tcPr>
            <w:tcW w:w="1206"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1.60 – 1.70</w:t>
            </w:r>
          </w:p>
        </w:tc>
        <w:tc>
          <w:tcPr>
            <w:tcW w:w="86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1.65</w:t>
            </w:r>
          </w:p>
        </w:tc>
        <w:tc>
          <w:tcPr>
            <w:tcW w:w="135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2.35 – 2.85</w:t>
            </w:r>
          </w:p>
        </w:tc>
        <w:tc>
          <w:tcPr>
            <w:tcW w:w="117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2.4 – 3.0</w:t>
            </w:r>
          </w:p>
        </w:tc>
        <w:tc>
          <w:tcPr>
            <w:tcW w:w="90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81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2.65</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37.73</w:t>
            </w:r>
          </w:p>
        </w:tc>
      </w:tr>
      <w:tr w:rsidR="00043DC8" w:rsidRPr="009A297B" w:rsidTr="009249C0">
        <w:tc>
          <w:tcPr>
            <w:tcW w:w="2470" w:type="dxa"/>
          </w:tcPr>
          <w:p w:rsidR="00043DC8" w:rsidRPr="009A297B" w:rsidRDefault="00043DC8" w:rsidP="009249C0">
            <w:pPr>
              <w:rPr>
                <w:rFonts w:ascii="Times New Roman" w:hAnsi="Times New Roman"/>
                <w:sz w:val="21"/>
                <w:szCs w:val="21"/>
              </w:rPr>
            </w:pPr>
            <w:r w:rsidRPr="009A297B">
              <w:rPr>
                <w:rFonts w:ascii="Times New Roman" w:hAnsi="Times New Roman"/>
                <w:sz w:val="21"/>
                <w:szCs w:val="21"/>
              </w:rPr>
              <w:t xml:space="preserve">Motorized Borehole </w:t>
            </w:r>
          </w:p>
        </w:tc>
        <w:tc>
          <w:tcPr>
            <w:tcW w:w="77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w:t>
            </w:r>
          </w:p>
        </w:tc>
        <w:tc>
          <w:tcPr>
            <w:tcW w:w="1206"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6.10 – 8.25</w:t>
            </w:r>
          </w:p>
        </w:tc>
        <w:tc>
          <w:tcPr>
            <w:tcW w:w="86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7.20</w:t>
            </w:r>
          </w:p>
        </w:tc>
        <w:tc>
          <w:tcPr>
            <w:tcW w:w="135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14.0 – 18.0</w:t>
            </w:r>
          </w:p>
        </w:tc>
        <w:tc>
          <w:tcPr>
            <w:tcW w:w="117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15.35 – 20.00</w:t>
            </w:r>
          </w:p>
        </w:tc>
        <w:tc>
          <w:tcPr>
            <w:tcW w:w="90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81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16.84</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57.24</w:t>
            </w:r>
          </w:p>
        </w:tc>
      </w:tr>
      <w:tr w:rsidR="00043DC8" w:rsidRPr="009A297B" w:rsidTr="009249C0">
        <w:tc>
          <w:tcPr>
            <w:tcW w:w="2470" w:type="dxa"/>
          </w:tcPr>
          <w:p w:rsidR="00043DC8" w:rsidRPr="009A297B" w:rsidRDefault="00043DC8" w:rsidP="009249C0">
            <w:pPr>
              <w:rPr>
                <w:rFonts w:ascii="Times New Roman" w:hAnsi="Times New Roman"/>
                <w:sz w:val="21"/>
                <w:szCs w:val="21"/>
              </w:rPr>
            </w:pPr>
            <w:r w:rsidRPr="009A297B">
              <w:rPr>
                <w:rFonts w:ascii="Times New Roman" w:hAnsi="Times New Roman"/>
                <w:sz w:val="21"/>
                <w:szCs w:val="21"/>
              </w:rPr>
              <w:t>School Classrooms (4 Classroom block)</w:t>
            </w:r>
          </w:p>
        </w:tc>
        <w:tc>
          <w:tcPr>
            <w:tcW w:w="77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w:t>
            </w:r>
          </w:p>
        </w:tc>
        <w:tc>
          <w:tcPr>
            <w:tcW w:w="1206"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4.2 – 4.8</w:t>
            </w:r>
          </w:p>
        </w:tc>
        <w:tc>
          <w:tcPr>
            <w:tcW w:w="86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4.50</w:t>
            </w:r>
          </w:p>
        </w:tc>
        <w:tc>
          <w:tcPr>
            <w:tcW w:w="135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8.0 – 10.0</w:t>
            </w:r>
          </w:p>
        </w:tc>
        <w:tc>
          <w:tcPr>
            <w:tcW w:w="117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9.0 – 12.0</w:t>
            </w:r>
          </w:p>
        </w:tc>
        <w:tc>
          <w:tcPr>
            <w:tcW w:w="90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81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9.75</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53.85</w:t>
            </w:r>
          </w:p>
        </w:tc>
      </w:tr>
      <w:tr w:rsidR="00043DC8" w:rsidRPr="009A297B" w:rsidTr="009249C0">
        <w:tc>
          <w:tcPr>
            <w:tcW w:w="2470" w:type="dxa"/>
          </w:tcPr>
          <w:p w:rsidR="00043DC8" w:rsidRPr="009A297B" w:rsidRDefault="00043DC8" w:rsidP="009249C0">
            <w:pPr>
              <w:rPr>
                <w:rFonts w:ascii="Times New Roman" w:hAnsi="Times New Roman"/>
                <w:sz w:val="21"/>
                <w:szCs w:val="21"/>
              </w:rPr>
            </w:pPr>
            <w:r w:rsidRPr="009A297B">
              <w:rPr>
                <w:rFonts w:ascii="Times New Roman" w:hAnsi="Times New Roman"/>
                <w:sz w:val="21"/>
                <w:szCs w:val="21"/>
              </w:rPr>
              <w:t>Open Market Stall (1no Stall)</w:t>
            </w:r>
          </w:p>
        </w:tc>
        <w:tc>
          <w:tcPr>
            <w:tcW w:w="77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w:t>
            </w:r>
          </w:p>
        </w:tc>
        <w:tc>
          <w:tcPr>
            <w:tcW w:w="1206"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0.10 – 0.12</w:t>
            </w:r>
          </w:p>
        </w:tc>
        <w:tc>
          <w:tcPr>
            <w:tcW w:w="86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0.11</w:t>
            </w:r>
          </w:p>
        </w:tc>
        <w:tc>
          <w:tcPr>
            <w:tcW w:w="135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117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0.35 – 0.40</w:t>
            </w:r>
          </w:p>
        </w:tc>
        <w:tc>
          <w:tcPr>
            <w:tcW w:w="90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81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0.37</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70.27</w:t>
            </w:r>
          </w:p>
        </w:tc>
      </w:tr>
      <w:tr w:rsidR="00043DC8" w:rsidRPr="009A297B" w:rsidTr="009249C0">
        <w:tc>
          <w:tcPr>
            <w:tcW w:w="2470" w:type="dxa"/>
          </w:tcPr>
          <w:p w:rsidR="00043DC8" w:rsidRPr="009A297B" w:rsidRDefault="00043DC8" w:rsidP="009249C0">
            <w:pPr>
              <w:rPr>
                <w:rFonts w:ascii="Times New Roman" w:hAnsi="Times New Roman"/>
                <w:sz w:val="21"/>
                <w:szCs w:val="21"/>
              </w:rPr>
            </w:pPr>
            <w:r w:rsidRPr="009A297B">
              <w:rPr>
                <w:rFonts w:ascii="Times New Roman" w:hAnsi="Times New Roman"/>
                <w:sz w:val="21"/>
                <w:szCs w:val="21"/>
              </w:rPr>
              <w:t>Health Centre</w:t>
            </w:r>
          </w:p>
        </w:tc>
        <w:tc>
          <w:tcPr>
            <w:tcW w:w="77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w:t>
            </w:r>
          </w:p>
        </w:tc>
        <w:tc>
          <w:tcPr>
            <w:tcW w:w="1206"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4.25 – 4.85</w:t>
            </w:r>
          </w:p>
        </w:tc>
        <w:tc>
          <w:tcPr>
            <w:tcW w:w="86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4.55</w:t>
            </w:r>
          </w:p>
        </w:tc>
        <w:tc>
          <w:tcPr>
            <w:tcW w:w="135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8.0 – 15.0</w:t>
            </w:r>
          </w:p>
        </w:tc>
        <w:tc>
          <w:tcPr>
            <w:tcW w:w="117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15.0 – 18.0</w:t>
            </w:r>
          </w:p>
        </w:tc>
        <w:tc>
          <w:tcPr>
            <w:tcW w:w="90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22 – 25</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81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17.17</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73.50</w:t>
            </w:r>
          </w:p>
        </w:tc>
      </w:tr>
      <w:tr w:rsidR="00043DC8" w:rsidRPr="009A297B" w:rsidTr="009249C0">
        <w:tc>
          <w:tcPr>
            <w:tcW w:w="2470" w:type="dxa"/>
          </w:tcPr>
          <w:p w:rsidR="00043DC8" w:rsidRPr="009A297B" w:rsidRDefault="00043DC8" w:rsidP="009249C0">
            <w:pPr>
              <w:rPr>
                <w:rFonts w:ascii="Times New Roman" w:hAnsi="Times New Roman"/>
                <w:sz w:val="21"/>
                <w:szCs w:val="21"/>
              </w:rPr>
            </w:pPr>
            <w:r w:rsidRPr="009A297B">
              <w:rPr>
                <w:rFonts w:ascii="Times New Roman" w:hAnsi="Times New Roman"/>
                <w:sz w:val="21"/>
                <w:szCs w:val="21"/>
              </w:rPr>
              <w:t>Health Posts</w:t>
            </w:r>
          </w:p>
        </w:tc>
        <w:tc>
          <w:tcPr>
            <w:tcW w:w="77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1</w:t>
            </w:r>
          </w:p>
        </w:tc>
        <w:tc>
          <w:tcPr>
            <w:tcW w:w="1206"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2.11 – 2.55</w:t>
            </w:r>
          </w:p>
        </w:tc>
        <w:tc>
          <w:tcPr>
            <w:tcW w:w="864"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2.30</w:t>
            </w:r>
          </w:p>
        </w:tc>
        <w:tc>
          <w:tcPr>
            <w:tcW w:w="135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4.0 – 5.0</w:t>
            </w:r>
          </w:p>
        </w:tc>
        <w:tc>
          <w:tcPr>
            <w:tcW w:w="117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5.0 – 10.0</w:t>
            </w:r>
          </w:p>
        </w:tc>
        <w:tc>
          <w:tcPr>
            <w:tcW w:w="90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Nil</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NA</w:t>
            </w:r>
          </w:p>
        </w:tc>
        <w:tc>
          <w:tcPr>
            <w:tcW w:w="81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6.00</w:t>
            </w:r>
          </w:p>
        </w:tc>
        <w:tc>
          <w:tcPr>
            <w:tcW w:w="1080" w:type="dxa"/>
          </w:tcPr>
          <w:p w:rsidR="00043DC8" w:rsidRPr="009A297B" w:rsidRDefault="00043DC8" w:rsidP="009249C0">
            <w:pPr>
              <w:jc w:val="center"/>
              <w:rPr>
                <w:rFonts w:ascii="Times New Roman" w:hAnsi="Times New Roman"/>
                <w:sz w:val="21"/>
                <w:szCs w:val="21"/>
              </w:rPr>
            </w:pPr>
            <w:r w:rsidRPr="009A297B">
              <w:rPr>
                <w:rFonts w:ascii="Times New Roman" w:hAnsi="Times New Roman"/>
                <w:sz w:val="21"/>
                <w:szCs w:val="21"/>
              </w:rPr>
              <w:t>61.67</w:t>
            </w:r>
          </w:p>
        </w:tc>
      </w:tr>
    </w:tbl>
    <w:p w:rsidR="00043DC8" w:rsidRPr="009A297B" w:rsidRDefault="00043DC8" w:rsidP="00043DC8">
      <w:pPr>
        <w:spacing w:after="0" w:line="240" w:lineRule="auto"/>
        <w:ind w:firstLine="720"/>
        <w:rPr>
          <w:rFonts w:ascii="Times New Roman" w:hAnsi="Times New Roman"/>
          <w:sz w:val="21"/>
          <w:szCs w:val="21"/>
        </w:rPr>
      </w:pPr>
      <w:r w:rsidRPr="009A297B">
        <w:rPr>
          <w:rFonts w:ascii="Times New Roman" w:hAnsi="Times New Roman"/>
          <w:sz w:val="21"/>
          <w:szCs w:val="21"/>
        </w:rPr>
        <w:t xml:space="preserve">Note: </w:t>
      </w:r>
      <w:r w:rsidRPr="009A297B">
        <w:rPr>
          <w:rFonts w:ascii="Times New Roman" w:hAnsi="Times New Roman"/>
          <w:b/>
          <w:dstrike/>
          <w:sz w:val="21"/>
          <w:szCs w:val="21"/>
        </w:rPr>
        <w:t>N</w:t>
      </w:r>
      <w:r w:rsidRPr="009A297B">
        <w:rPr>
          <w:rFonts w:ascii="Times New Roman" w:hAnsi="Times New Roman"/>
          <w:b/>
          <w:sz w:val="21"/>
          <w:szCs w:val="21"/>
        </w:rPr>
        <w:t>m</w:t>
      </w:r>
      <w:r w:rsidRPr="009A297B">
        <w:rPr>
          <w:rFonts w:ascii="Times New Roman" w:hAnsi="Times New Roman"/>
          <w:sz w:val="21"/>
          <w:szCs w:val="21"/>
        </w:rPr>
        <w:t xml:space="preserve"> = Millions of Naira; NA = Not Applicable; </w:t>
      </w:r>
    </w:p>
    <w:p w:rsidR="00043DC8" w:rsidRPr="009A297B" w:rsidRDefault="00043DC8" w:rsidP="00043DC8">
      <w:pPr>
        <w:spacing w:after="0" w:line="240" w:lineRule="auto"/>
        <w:ind w:firstLine="720"/>
        <w:rPr>
          <w:rFonts w:ascii="Times New Roman" w:hAnsi="Times New Roman"/>
          <w:sz w:val="21"/>
          <w:szCs w:val="21"/>
        </w:rPr>
      </w:pPr>
      <w:r w:rsidRPr="009A297B">
        <w:rPr>
          <w:rFonts w:ascii="Times New Roman" w:hAnsi="Times New Roman"/>
          <w:sz w:val="21"/>
          <w:szCs w:val="21"/>
        </w:rPr>
        <w:t>Source: Adapted from Enugu State CSDP Monitoring and Evaluation Department</w:t>
      </w:r>
      <w:r w:rsidRPr="009A297B">
        <w:rPr>
          <w:rFonts w:ascii="Times New Roman" w:hAnsi="Times New Roman"/>
          <w:sz w:val="21"/>
          <w:szCs w:val="21"/>
        </w:rPr>
        <w:tab/>
      </w:r>
      <w:r w:rsidRPr="009A297B">
        <w:rPr>
          <w:rFonts w:ascii="Times New Roman" w:hAnsi="Times New Roman"/>
          <w:sz w:val="21"/>
          <w:szCs w:val="21"/>
        </w:rPr>
        <w:tab/>
      </w:r>
      <w:r w:rsidRPr="009A297B">
        <w:rPr>
          <w:rFonts w:ascii="Times New Roman" w:hAnsi="Times New Roman"/>
          <w:sz w:val="21"/>
          <w:szCs w:val="21"/>
        </w:rPr>
        <w:tab/>
      </w:r>
      <w:r w:rsidRPr="009A297B">
        <w:rPr>
          <w:rFonts w:ascii="Times New Roman" w:hAnsi="Times New Roman"/>
          <w:sz w:val="21"/>
          <w:szCs w:val="21"/>
        </w:rPr>
        <w:tab/>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Table 1.0 above compares the cost expended on fundable micro projects undertaken by the CSDP and those expended by other governments and other developmental agencies. Specifically, on rural feeder roads, the SA spends an average of </w:t>
      </w:r>
      <w:r w:rsidRPr="009A297B">
        <w:rPr>
          <w:rFonts w:ascii="Times New Roman" w:hAnsi="Times New Roman"/>
          <w:dstrike/>
          <w:sz w:val="21"/>
          <w:szCs w:val="21"/>
        </w:rPr>
        <w:t>N</w:t>
      </w:r>
      <w:r w:rsidRPr="009A297B">
        <w:rPr>
          <w:rFonts w:ascii="Times New Roman" w:hAnsi="Times New Roman"/>
          <w:b/>
          <w:sz w:val="21"/>
          <w:szCs w:val="21"/>
        </w:rPr>
        <w:t xml:space="preserve">1.5m </w:t>
      </w:r>
      <w:r w:rsidRPr="009A297B">
        <w:rPr>
          <w:rFonts w:ascii="Times New Roman" w:hAnsi="Times New Roman"/>
          <w:sz w:val="21"/>
          <w:szCs w:val="21"/>
        </w:rPr>
        <w:t xml:space="preserve">to construct a kilometer of rural feeder road, but the Local Governments and FADAMA 3 respectively spends </w:t>
      </w:r>
      <w:r w:rsidRPr="009A297B">
        <w:rPr>
          <w:rFonts w:ascii="Times New Roman" w:hAnsi="Times New Roman"/>
          <w:dstrike/>
          <w:sz w:val="21"/>
          <w:szCs w:val="21"/>
        </w:rPr>
        <w:t>N</w:t>
      </w:r>
      <w:r w:rsidRPr="009A297B">
        <w:rPr>
          <w:rFonts w:ascii="Times New Roman" w:hAnsi="Times New Roman"/>
          <w:b/>
          <w:sz w:val="21"/>
          <w:szCs w:val="21"/>
        </w:rPr>
        <w:t>2.55m</w:t>
      </w:r>
      <w:r w:rsidRPr="009A297B">
        <w:rPr>
          <w:rFonts w:ascii="Times New Roman" w:hAnsi="Times New Roman"/>
          <w:sz w:val="21"/>
          <w:szCs w:val="21"/>
        </w:rPr>
        <w:t xml:space="preserve"> and </w:t>
      </w:r>
      <w:r w:rsidRPr="009A297B">
        <w:rPr>
          <w:rFonts w:ascii="Times New Roman" w:hAnsi="Times New Roman"/>
          <w:dstrike/>
          <w:sz w:val="21"/>
          <w:szCs w:val="21"/>
        </w:rPr>
        <w:t>N</w:t>
      </w:r>
      <w:r w:rsidRPr="009A297B">
        <w:rPr>
          <w:rFonts w:ascii="Times New Roman" w:hAnsi="Times New Roman"/>
          <w:b/>
          <w:sz w:val="21"/>
          <w:szCs w:val="21"/>
        </w:rPr>
        <w:t xml:space="preserve">1.57m. </w:t>
      </w:r>
      <w:r w:rsidRPr="009A297B">
        <w:rPr>
          <w:rFonts w:ascii="Times New Roman" w:hAnsi="Times New Roman"/>
          <w:sz w:val="21"/>
          <w:szCs w:val="21"/>
        </w:rPr>
        <w:t>These alternative cost averages</w:t>
      </w:r>
      <w:r w:rsidRPr="009A297B">
        <w:rPr>
          <w:rFonts w:ascii="Times New Roman" w:hAnsi="Times New Roman"/>
          <w:b/>
          <w:sz w:val="21"/>
          <w:szCs w:val="21"/>
        </w:rPr>
        <w:t xml:space="preserve"> </w:t>
      </w:r>
      <w:r w:rsidRPr="009A297B">
        <w:rPr>
          <w:rFonts w:ascii="Times New Roman" w:hAnsi="Times New Roman"/>
          <w:dstrike/>
          <w:sz w:val="21"/>
          <w:szCs w:val="21"/>
        </w:rPr>
        <w:t>N</w:t>
      </w:r>
      <w:r w:rsidRPr="009A297B">
        <w:rPr>
          <w:rFonts w:ascii="Times New Roman" w:hAnsi="Times New Roman"/>
          <w:b/>
          <w:sz w:val="21"/>
          <w:szCs w:val="21"/>
        </w:rPr>
        <w:t xml:space="preserve">2.06m </w:t>
      </w:r>
      <w:r w:rsidRPr="009A297B">
        <w:rPr>
          <w:rFonts w:ascii="Times New Roman" w:hAnsi="Times New Roman"/>
          <w:sz w:val="21"/>
          <w:szCs w:val="21"/>
        </w:rPr>
        <w:t xml:space="preserve">on a rural feeder road thereby giving a cost effectiveness of 27.18% to the SA. To construct 750 – 900 Ring Culverts, the SA spends an average of </w:t>
      </w:r>
      <w:r w:rsidRPr="009A297B">
        <w:rPr>
          <w:rFonts w:ascii="Times New Roman" w:hAnsi="Times New Roman"/>
          <w:dstrike/>
          <w:sz w:val="21"/>
          <w:szCs w:val="21"/>
        </w:rPr>
        <w:t>N</w:t>
      </w:r>
      <w:r w:rsidRPr="009A297B">
        <w:rPr>
          <w:rFonts w:ascii="Times New Roman" w:hAnsi="Times New Roman"/>
          <w:b/>
          <w:sz w:val="21"/>
          <w:szCs w:val="21"/>
        </w:rPr>
        <w:t xml:space="preserve">0.3m; </w:t>
      </w:r>
      <w:r w:rsidRPr="009A297B">
        <w:rPr>
          <w:rFonts w:ascii="Times New Roman" w:hAnsi="Times New Roman"/>
          <w:sz w:val="21"/>
          <w:szCs w:val="21"/>
        </w:rPr>
        <w:t xml:space="preserve">The State Ministry spends between </w:t>
      </w:r>
      <w:r w:rsidRPr="009A297B">
        <w:rPr>
          <w:rFonts w:ascii="Times New Roman" w:hAnsi="Times New Roman"/>
          <w:dstrike/>
          <w:sz w:val="21"/>
          <w:szCs w:val="21"/>
        </w:rPr>
        <w:t>N</w:t>
      </w:r>
      <w:r w:rsidRPr="009A297B">
        <w:rPr>
          <w:rFonts w:ascii="Times New Roman" w:hAnsi="Times New Roman"/>
          <w:b/>
          <w:sz w:val="21"/>
          <w:szCs w:val="21"/>
        </w:rPr>
        <w:t xml:space="preserve">1.25m - </w:t>
      </w:r>
      <w:r w:rsidRPr="009A297B">
        <w:rPr>
          <w:rFonts w:ascii="Times New Roman" w:hAnsi="Times New Roman"/>
          <w:dstrike/>
          <w:sz w:val="21"/>
          <w:szCs w:val="21"/>
        </w:rPr>
        <w:t>N</w:t>
      </w:r>
      <w:r w:rsidRPr="009A297B">
        <w:rPr>
          <w:rFonts w:ascii="Times New Roman" w:hAnsi="Times New Roman"/>
          <w:b/>
          <w:sz w:val="21"/>
          <w:szCs w:val="21"/>
        </w:rPr>
        <w:t>2.15m</w:t>
      </w:r>
      <w:r w:rsidRPr="009A297B">
        <w:rPr>
          <w:rFonts w:ascii="Times New Roman" w:hAnsi="Times New Roman"/>
          <w:sz w:val="21"/>
          <w:szCs w:val="21"/>
        </w:rPr>
        <w:t xml:space="preserve">; LGAs spend between </w:t>
      </w:r>
      <w:r w:rsidRPr="009A297B">
        <w:rPr>
          <w:rFonts w:ascii="Times New Roman" w:hAnsi="Times New Roman"/>
          <w:dstrike/>
          <w:sz w:val="21"/>
          <w:szCs w:val="21"/>
        </w:rPr>
        <w:t>N</w:t>
      </w:r>
      <w:r w:rsidRPr="009A297B">
        <w:rPr>
          <w:rFonts w:ascii="Times New Roman" w:hAnsi="Times New Roman"/>
          <w:b/>
          <w:sz w:val="21"/>
          <w:szCs w:val="21"/>
        </w:rPr>
        <w:t xml:space="preserve">2.0m - </w:t>
      </w:r>
      <w:r w:rsidRPr="009A297B">
        <w:rPr>
          <w:rFonts w:ascii="Times New Roman" w:hAnsi="Times New Roman"/>
          <w:dstrike/>
          <w:sz w:val="21"/>
          <w:szCs w:val="21"/>
        </w:rPr>
        <w:t>N</w:t>
      </w:r>
      <w:r w:rsidRPr="009A297B">
        <w:rPr>
          <w:rFonts w:ascii="Times New Roman" w:hAnsi="Times New Roman"/>
          <w:b/>
          <w:sz w:val="21"/>
          <w:szCs w:val="21"/>
        </w:rPr>
        <w:t>2.5m</w:t>
      </w:r>
      <w:r w:rsidRPr="009A297B">
        <w:rPr>
          <w:rFonts w:ascii="Times New Roman" w:hAnsi="Times New Roman"/>
          <w:sz w:val="21"/>
          <w:szCs w:val="21"/>
        </w:rPr>
        <w:t xml:space="preserve">. The average alternative cost being </w:t>
      </w:r>
      <w:r w:rsidRPr="009A297B">
        <w:rPr>
          <w:rFonts w:ascii="Times New Roman" w:hAnsi="Times New Roman"/>
          <w:dstrike/>
          <w:sz w:val="21"/>
          <w:szCs w:val="21"/>
        </w:rPr>
        <w:t>N</w:t>
      </w:r>
      <w:r w:rsidRPr="009A297B">
        <w:rPr>
          <w:rFonts w:ascii="Times New Roman" w:hAnsi="Times New Roman"/>
          <w:b/>
          <w:sz w:val="21"/>
          <w:szCs w:val="21"/>
        </w:rPr>
        <w:t>1.98m</w:t>
      </w:r>
      <w:r w:rsidRPr="009A297B">
        <w:rPr>
          <w:rFonts w:ascii="Times New Roman" w:hAnsi="Times New Roman"/>
          <w:sz w:val="21"/>
          <w:szCs w:val="21"/>
        </w:rPr>
        <w:t xml:space="preserve"> and giving the SA a cost effectiveness of 84.8%. On Box Culverts, the SA spends an average </w:t>
      </w:r>
      <w:r w:rsidRPr="009A297B">
        <w:rPr>
          <w:rFonts w:ascii="Times New Roman" w:hAnsi="Times New Roman"/>
          <w:dstrike/>
          <w:sz w:val="21"/>
          <w:szCs w:val="21"/>
        </w:rPr>
        <w:t>N</w:t>
      </w:r>
      <w:r w:rsidRPr="009A297B">
        <w:rPr>
          <w:rFonts w:ascii="Times New Roman" w:hAnsi="Times New Roman"/>
          <w:b/>
          <w:sz w:val="21"/>
          <w:szCs w:val="21"/>
        </w:rPr>
        <w:t>3.55m</w:t>
      </w:r>
      <w:r w:rsidRPr="009A297B">
        <w:rPr>
          <w:rFonts w:ascii="Times New Roman" w:hAnsi="Times New Roman"/>
          <w:sz w:val="21"/>
          <w:szCs w:val="21"/>
        </w:rPr>
        <w:t xml:space="preserve">; while the State Ministry spends between </w:t>
      </w:r>
      <w:r w:rsidRPr="009A297B">
        <w:rPr>
          <w:rFonts w:ascii="Times New Roman" w:hAnsi="Times New Roman"/>
          <w:dstrike/>
          <w:sz w:val="21"/>
          <w:szCs w:val="21"/>
        </w:rPr>
        <w:t>N</w:t>
      </w:r>
      <w:r w:rsidRPr="009A297B">
        <w:rPr>
          <w:rFonts w:ascii="Times New Roman" w:hAnsi="Times New Roman"/>
          <w:b/>
          <w:sz w:val="21"/>
          <w:szCs w:val="21"/>
        </w:rPr>
        <w:t>5.75m – 10m</w:t>
      </w:r>
      <w:r w:rsidRPr="009A297B">
        <w:rPr>
          <w:rFonts w:ascii="Times New Roman" w:hAnsi="Times New Roman"/>
          <w:sz w:val="21"/>
          <w:szCs w:val="21"/>
        </w:rPr>
        <w:t xml:space="preserve"> to construct a unit of box culvert and the LGAs spend between </w:t>
      </w:r>
      <w:r w:rsidRPr="009A297B">
        <w:rPr>
          <w:rFonts w:ascii="Times New Roman" w:hAnsi="Times New Roman"/>
          <w:dstrike/>
          <w:sz w:val="21"/>
          <w:szCs w:val="21"/>
        </w:rPr>
        <w:t>N</w:t>
      </w:r>
      <w:r w:rsidRPr="009A297B">
        <w:rPr>
          <w:rFonts w:ascii="Times New Roman" w:hAnsi="Times New Roman"/>
          <w:b/>
          <w:sz w:val="21"/>
          <w:szCs w:val="21"/>
        </w:rPr>
        <w:t>6m – 12m</w:t>
      </w:r>
      <w:r w:rsidRPr="009A297B">
        <w:rPr>
          <w:rFonts w:ascii="Times New Roman" w:hAnsi="Times New Roman"/>
          <w:sz w:val="21"/>
          <w:szCs w:val="21"/>
        </w:rPr>
        <w:t xml:space="preserve"> on a similar project. The alternatives would average to </w:t>
      </w:r>
      <w:r w:rsidRPr="009A297B">
        <w:rPr>
          <w:rFonts w:ascii="Times New Roman" w:hAnsi="Times New Roman"/>
          <w:dstrike/>
          <w:sz w:val="21"/>
          <w:szCs w:val="21"/>
        </w:rPr>
        <w:t>N</w:t>
      </w:r>
      <w:r w:rsidRPr="009A297B">
        <w:rPr>
          <w:rFonts w:ascii="Times New Roman" w:hAnsi="Times New Roman"/>
          <w:sz w:val="21"/>
          <w:szCs w:val="21"/>
        </w:rPr>
        <w:t xml:space="preserve">8.44m thereby giving the SA a cost effectiveness of 57.94%. On Electricity projects, the SA spends an average of </w:t>
      </w:r>
      <w:r w:rsidRPr="009A297B">
        <w:rPr>
          <w:rFonts w:ascii="Times New Roman" w:hAnsi="Times New Roman"/>
          <w:dstrike/>
          <w:sz w:val="21"/>
          <w:szCs w:val="21"/>
        </w:rPr>
        <w:t>N</w:t>
      </w:r>
      <w:r w:rsidRPr="009A297B">
        <w:rPr>
          <w:rFonts w:ascii="Times New Roman" w:hAnsi="Times New Roman"/>
          <w:b/>
          <w:sz w:val="21"/>
          <w:szCs w:val="21"/>
        </w:rPr>
        <w:t>1.65m</w:t>
      </w:r>
      <w:r w:rsidRPr="009A297B">
        <w:rPr>
          <w:rFonts w:ascii="Times New Roman" w:hAnsi="Times New Roman"/>
          <w:sz w:val="21"/>
          <w:szCs w:val="21"/>
        </w:rPr>
        <w:t xml:space="preserve"> to purchase and install a 300KVA transformer but the State Ministry spends between </w:t>
      </w:r>
      <w:r w:rsidRPr="009A297B">
        <w:rPr>
          <w:rFonts w:ascii="Times New Roman" w:hAnsi="Times New Roman"/>
          <w:dstrike/>
          <w:sz w:val="21"/>
          <w:szCs w:val="21"/>
        </w:rPr>
        <w:t>N</w:t>
      </w:r>
      <w:r w:rsidRPr="009A297B">
        <w:rPr>
          <w:rFonts w:ascii="Times New Roman" w:hAnsi="Times New Roman"/>
          <w:b/>
          <w:sz w:val="21"/>
          <w:szCs w:val="21"/>
        </w:rPr>
        <w:t xml:space="preserve">2.35m – </w:t>
      </w:r>
      <w:r w:rsidRPr="009A297B">
        <w:rPr>
          <w:rFonts w:ascii="Times New Roman" w:hAnsi="Times New Roman"/>
          <w:dstrike/>
          <w:sz w:val="21"/>
          <w:szCs w:val="21"/>
        </w:rPr>
        <w:t>N</w:t>
      </w:r>
      <w:r w:rsidRPr="009A297B">
        <w:rPr>
          <w:rFonts w:ascii="Times New Roman" w:hAnsi="Times New Roman"/>
          <w:b/>
          <w:sz w:val="21"/>
          <w:szCs w:val="21"/>
        </w:rPr>
        <w:t>2.85m</w:t>
      </w:r>
      <w:r w:rsidRPr="009A297B">
        <w:rPr>
          <w:rFonts w:ascii="Times New Roman" w:hAnsi="Times New Roman"/>
          <w:sz w:val="21"/>
          <w:szCs w:val="21"/>
        </w:rPr>
        <w:t xml:space="preserve"> on a similar project, LGAs spend </w:t>
      </w:r>
      <w:r w:rsidRPr="009A297B">
        <w:rPr>
          <w:rFonts w:ascii="Times New Roman" w:hAnsi="Times New Roman"/>
          <w:dstrike/>
          <w:sz w:val="21"/>
          <w:szCs w:val="21"/>
        </w:rPr>
        <w:t>N</w:t>
      </w:r>
      <w:r w:rsidRPr="009A297B">
        <w:rPr>
          <w:rFonts w:ascii="Times New Roman" w:hAnsi="Times New Roman"/>
          <w:b/>
          <w:sz w:val="21"/>
          <w:szCs w:val="21"/>
        </w:rPr>
        <w:t xml:space="preserve">2.4m – </w:t>
      </w:r>
      <w:r w:rsidRPr="009A297B">
        <w:rPr>
          <w:rFonts w:ascii="Times New Roman" w:hAnsi="Times New Roman"/>
          <w:dstrike/>
          <w:sz w:val="21"/>
          <w:szCs w:val="21"/>
        </w:rPr>
        <w:t>N</w:t>
      </w:r>
      <w:r w:rsidRPr="009A297B">
        <w:rPr>
          <w:rFonts w:ascii="Times New Roman" w:hAnsi="Times New Roman"/>
          <w:b/>
          <w:sz w:val="21"/>
          <w:szCs w:val="21"/>
        </w:rPr>
        <w:t>3.0m</w:t>
      </w:r>
      <w:r w:rsidRPr="009A297B">
        <w:rPr>
          <w:rFonts w:ascii="Times New Roman" w:hAnsi="Times New Roman"/>
          <w:sz w:val="21"/>
          <w:szCs w:val="21"/>
        </w:rPr>
        <w:t xml:space="preserve">. This alternative averages </w:t>
      </w:r>
      <w:r w:rsidRPr="009A297B">
        <w:rPr>
          <w:rFonts w:ascii="Times New Roman" w:hAnsi="Times New Roman"/>
          <w:dstrike/>
          <w:sz w:val="21"/>
          <w:szCs w:val="21"/>
        </w:rPr>
        <w:t>N</w:t>
      </w:r>
      <w:r w:rsidRPr="009A297B">
        <w:rPr>
          <w:rFonts w:ascii="Times New Roman" w:hAnsi="Times New Roman"/>
          <w:b/>
          <w:sz w:val="21"/>
          <w:szCs w:val="21"/>
        </w:rPr>
        <w:t>2.65m</w:t>
      </w:r>
      <w:r w:rsidRPr="009A297B">
        <w:rPr>
          <w:rFonts w:ascii="Times New Roman" w:hAnsi="Times New Roman"/>
          <w:sz w:val="21"/>
          <w:szCs w:val="21"/>
        </w:rPr>
        <w:t xml:space="preserve"> thereby giving the SA a cost effectiveness of 37.73%. On Motorized Borehole Project, the SA spends an average of </w:t>
      </w:r>
      <w:r w:rsidRPr="009A297B">
        <w:rPr>
          <w:rFonts w:ascii="Times New Roman" w:hAnsi="Times New Roman"/>
          <w:dstrike/>
          <w:sz w:val="21"/>
          <w:szCs w:val="21"/>
        </w:rPr>
        <w:t>N</w:t>
      </w:r>
      <w:r w:rsidRPr="009A297B">
        <w:rPr>
          <w:rFonts w:ascii="Times New Roman" w:hAnsi="Times New Roman"/>
          <w:b/>
          <w:sz w:val="21"/>
          <w:szCs w:val="21"/>
        </w:rPr>
        <w:t>7.2m</w:t>
      </w:r>
      <w:r w:rsidRPr="009A297B">
        <w:rPr>
          <w:rFonts w:ascii="Times New Roman" w:hAnsi="Times New Roman"/>
          <w:sz w:val="21"/>
          <w:szCs w:val="21"/>
        </w:rPr>
        <w:t xml:space="preserve"> but State Ministry spends </w:t>
      </w:r>
      <w:r w:rsidRPr="009A297B">
        <w:rPr>
          <w:rFonts w:ascii="Times New Roman" w:hAnsi="Times New Roman"/>
          <w:b/>
          <w:dstrike/>
          <w:sz w:val="21"/>
          <w:szCs w:val="21"/>
        </w:rPr>
        <w:t>N</w:t>
      </w:r>
      <w:r w:rsidRPr="009A297B">
        <w:rPr>
          <w:rFonts w:ascii="Times New Roman" w:hAnsi="Times New Roman"/>
          <w:b/>
          <w:sz w:val="21"/>
          <w:szCs w:val="21"/>
        </w:rPr>
        <w:t xml:space="preserve">14m – </w:t>
      </w:r>
      <w:r w:rsidRPr="009A297B">
        <w:rPr>
          <w:rFonts w:ascii="Times New Roman" w:hAnsi="Times New Roman"/>
          <w:b/>
          <w:dstrike/>
          <w:sz w:val="21"/>
          <w:szCs w:val="21"/>
        </w:rPr>
        <w:t>N</w:t>
      </w:r>
      <w:r w:rsidRPr="009A297B">
        <w:rPr>
          <w:rFonts w:ascii="Times New Roman" w:hAnsi="Times New Roman"/>
          <w:b/>
          <w:sz w:val="21"/>
          <w:szCs w:val="21"/>
        </w:rPr>
        <w:t>18m</w:t>
      </w:r>
      <w:r w:rsidRPr="009A297B">
        <w:rPr>
          <w:rFonts w:ascii="Times New Roman" w:hAnsi="Times New Roman"/>
          <w:sz w:val="21"/>
          <w:szCs w:val="21"/>
        </w:rPr>
        <w:t xml:space="preserve"> on a similar project; LGAs spend between </w:t>
      </w:r>
      <w:r w:rsidRPr="009A297B">
        <w:rPr>
          <w:rFonts w:ascii="Times New Roman" w:hAnsi="Times New Roman"/>
          <w:dstrike/>
          <w:sz w:val="21"/>
          <w:szCs w:val="21"/>
        </w:rPr>
        <w:t>N</w:t>
      </w:r>
      <w:r w:rsidRPr="009A297B">
        <w:rPr>
          <w:rFonts w:ascii="Times New Roman" w:hAnsi="Times New Roman"/>
          <w:b/>
          <w:sz w:val="21"/>
          <w:szCs w:val="21"/>
        </w:rPr>
        <w:t xml:space="preserve">15.35m – </w:t>
      </w:r>
      <w:r w:rsidRPr="009A297B">
        <w:rPr>
          <w:rFonts w:ascii="Times New Roman" w:hAnsi="Times New Roman"/>
          <w:dstrike/>
          <w:sz w:val="21"/>
          <w:szCs w:val="21"/>
        </w:rPr>
        <w:t>N</w:t>
      </w:r>
      <w:r w:rsidRPr="009A297B">
        <w:rPr>
          <w:rFonts w:ascii="Times New Roman" w:hAnsi="Times New Roman"/>
          <w:b/>
          <w:sz w:val="21"/>
          <w:szCs w:val="21"/>
        </w:rPr>
        <w:t>20m</w:t>
      </w:r>
      <w:r w:rsidRPr="009A297B">
        <w:rPr>
          <w:rFonts w:ascii="Times New Roman" w:hAnsi="Times New Roman"/>
          <w:sz w:val="21"/>
          <w:szCs w:val="21"/>
        </w:rPr>
        <w:t xml:space="preserve">. These alternatives average </w:t>
      </w:r>
      <w:r w:rsidRPr="009A297B">
        <w:rPr>
          <w:rFonts w:ascii="Times New Roman" w:hAnsi="Times New Roman"/>
          <w:dstrike/>
          <w:sz w:val="21"/>
          <w:szCs w:val="21"/>
        </w:rPr>
        <w:t>N</w:t>
      </w:r>
      <w:r w:rsidRPr="009A297B">
        <w:rPr>
          <w:rFonts w:ascii="Times New Roman" w:hAnsi="Times New Roman"/>
          <w:b/>
          <w:sz w:val="21"/>
          <w:szCs w:val="21"/>
        </w:rPr>
        <w:t>16.84m</w:t>
      </w:r>
      <w:r w:rsidRPr="009A297B">
        <w:rPr>
          <w:rFonts w:ascii="Times New Roman" w:hAnsi="Times New Roman"/>
          <w:sz w:val="21"/>
          <w:szCs w:val="21"/>
        </w:rPr>
        <w:t xml:space="preserve"> thereby resulting in a cost effectiveness of 57.24% for the SA. On school projects, the SA spends an average </w:t>
      </w:r>
      <w:r w:rsidRPr="009A297B">
        <w:rPr>
          <w:rFonts w:ascii="Times New Roman" w:hAnsi="Times New Roman"/>
          <w:dstrike/>
          <w:sz w:val="21"/>
          <w:szCs w:val="21"/>
        </w:rPr>
        <w:lastRenderedPageBreak/>
        <w:t>N</w:t>
      </w:r>
      <w:r w:rsidRPr="009A297B">
        <w:rPr>
          <w:rFonts w:ascii="Times New Roman" w:hAnsi="Times New Roman"/>
          <w:b/>
          <w:sz w:val="21"/>
          <w:szCs w:val="21"/>
        </w:rPr>
        <w:t xml:space="preserve">4.5m </w:t>
      </w:r>
      <w:r w:rsidRPr="009A297B">
        <w:rPr>
          <w:rFonts w:ascii="Times New Roman" w:hAnsi="Times New Roman"/>
          <w:sz w:val="21"/>
          <w:szCs w:val="21"/>
        </w:rPr>
        <w:t xml:space="preserve">on a school block of four class rooms but state ministries spend between </w:t>
      </w:r>
      <w:r w:rsidRPr="009A297B">
        <w:rPr>
          <w:rFonts w:ascii="Times New Roman" w:hAnsi="Times New Roman"/>
          <w:dstrike/>
          <w:sz w:val="21"/>
          <w:szCs w:val="21"/>
        </w:rPr>
        <w:t>N</w:t>
      </w:r>
      <w:r w:rsidRPr="009A297B">
        <w:rPr>
          <w:rFonts w:ascii="Times New Roman" w:hAnsi="Times New Roman"/>
          <w:b/>
          <w:sz w:val="21"/>
          <w:szCs w:val="21"/>
        </w:rPr>
        <w:t xml:space="preserve">8m – </w:t>
      </w:r>
      <w:r w:rsidRPr="009A297B">
        <w:rPr>
          <w:rFonts w:ascii="Times New Roman" w:hAnsi="Times New Roman"/>
          <w:dstrike/>
          <w:sz w:val="21"/>
          <w:szCs w:val="21"/>
        </w:rPr>
        <w:t>N</w:t>
      </w:r>
      <w:r w:rsidRPr="009A297B">
        <w:rPr>
          <w:rFonts w:ascii="Times New Roman" w:hAnsi="Times New Roman"/>
          <w:b/>
          <w:sz w:val="21"/>
          <w:szCs w:val="21"/>
        </w:rPr>
        <w:t>10m</w:t>
      </w:r>
      <w:r w:rsidRPr="009A297B">
        <w:rPr>
          <w:rFonts w:ascii="Times New Roman" w:hAnsi="Times New Roman"/>
          <w:sz w:val="21"/>
          <w:szCs w:val="21"/>
        </w:rPr>
        <w:t xml:space="preserve"> on the same kind of project; LGAs spend between </w:t>
      </w:r>
      <w:r w:rsidRPr="009A297B">
        <w:rPr>
          <w:rFonts w:ascii="Times New Roman" w:hAnsi="Times New Roman"/>
          <w:dstrike/>
          <w:sz w:val="21"/>
          <w:szCs w:val="21"/>
        </w:rPr>
        <w:t>N</w:t>
      </w:r>
      <w:r w:rsidRPr="009A297B">
        <w:rPr>
          <w:rFonts w:ascii="Times New Roman" w:hAnsi="Times New Roman"/>
          <w:b/>
          <w:sz w:val="21"/>
          <w:szCs w:val="21"/>
        </w:rPr>
        <w:t xml:space="preserve">9m </w:t>
      </w:r>
      <w:r w:rsidRPr="009A297B">
        <w:rPr>
          <w:rFonts w:ascii="Times New Roman" w:hAnsi="Times New Roman"/>
          <w:sz w:val="21"/>
          <w:szCs w:val="21"/>
        </w:rPr>
        <w:t xml:space="preserve">– </w:t>
      </w:r>
      <w:r w:rsidRPr="009A297B">
        <w:rPr>
          <w:rFonts w:ascii="Times New Roman" w:hAnsi="Times New Roman"/>
          <w:dstrike/>
          <w:sz w:val="21"/>
          <w:szCs w:val="21"/>
        </w:rPr>
        <w:t>N</w:t>
      </w:r>
      <w:r w:rsidRPr="009A297B">
        <w:rPr>
          <w:rFonts w:ascii="Times New Roman" w:hAnsi="Times New Roman"/>
          <w:b/>
          <w:sz w:val="21"/>
          <w:szCs w:val="21"/>
        </w:rPr>
        <w:t>12m</w:t>
      </w:r>
      <w:r w:rsidRPr="009A297B">
        <w:rPr>
          <w:rFonts w:ascii="Times New Roman" w:hAnsi="Times New Roman"/>
          <w:sz w:val="21"/>
          <w:szCs w:val="21"/>
        </w:rPr>
        <w:t xml:space="preserve"> on a similar project. The average of these alternatives amounts to </w:t>
      </w:r>
      <w:r w:rsidRPr="009A297B">
        <w:rPr>
          <w:rFonts w:ascii="Times New Roman" w:hAnsi="Times New Roman"/>
          <w:dstrike/>
          <w:sz w:val="21"/>
          <w:szCs w:val="21"/>
        </w:rPr>
        <w:t>N</w:t>
      </w:r>
      <w:r w:rsidRPr="009A297B">
        <w:rPr>
          <w:rFonts w:ascii="Times New Roman" w:hAnsi="Times New Roman"/>
          <w:b/>
          <w:sz w:val="21"/>
          <w:szCs w:val="21"/>
        </w:rPr>
        <w:t>9.75m</w:t>
      </w:r>
      <w:r w:rsidRPr="009A297B">
        <w:rPr>
          <w:rFonts w:ascii="Times New Roman" w:hAnsi="Times New Roman"/>
          <w:sz w:val="21"/>
          <w:szCs w:val="21"/>
        </w:rPr>
        <w:t xml:space="preserve"> thereby giving a cost effectiveness of 53.85% to the SA. On the construction of open market stalls, the SA spends an average of </w:t>
      </w:r>
      <w:r w:rsidRPr="009A297B">
        <w:rPr>
          <w:rFonts w:ascii="Times New Roman" w:hAnsi="Times New Roman"/>
          <w:dstrike/>
          <w:sz w:val="21"/>
          <w:szCs w:val="21"/>
        </w:rPr>
        <w:t>N</w:t>
      </w:r>
      <w:r w:rsidRPr="009A297B">
        <w:rPr>
          <w:rFonts w:ascii="Times New Roman" w:hAnsi="Times New Roman"/>
          <w:b/>
          <w:sz w:val="21"/>
          <w:szCs w:val="21"/>
        </w:rPr>
        <w:t>0.11m</w:t>
      </w:r>
      <w:r w:rsidRPr="009A297B">
        <w:rPr>
          <w:rFonts w:ascii="Times New Roman" w:hAnsi="Times New Roman"/>
          <w:sz w:val="21"/>
          <w:szCs w:val="21"/>
        </w:rPr>
        <w:t xml:space="preserve"> while the LGAs spend between </w:t>
      </w:r>
      <w:r w:rsidRPr="009A297B">
        <w:rPr>
          <w:rFonts w:ascii="Times New Roman" w:hAnsi="Times New Roman"/>
          <w:dstrike/>
          <w:sz w:val="21"/>
          <w:szCs w:val="21"/>
        </w:rPr>
        <w:t>N</w:t>
      </w:r>
      <w:r w:rsidRPr="009A297B">
        <w:rPr>
          <w:rFonts w:ascii="Times New Roman" w:hAnsi="Times New Roman"/>
          <w:b/>
          <w:sz w:val="21"/>
          <w:szCs w:val="21"/>
        </w:rPr>
        <w:t>0.35m</w:t>
      </w:r>
      <w:r w:rsidRPr="009A297B">
        <w:rPr>
          <w:rFonts w:ascii="Times New Roman" w:hAnsi="Times New Roman"/>
          <w:sz w:val="21"/>
          <w:szCs w:val="21"/>
        </w:rPr>
        <w:t xml:space="preserve"> – </w:t>
      </w:r>
      <w:r w:rsidRPr="009A297B">
        <w:rPr>
          <w:rFonts w:ascii="Times New Roman" w:hAnsi="Times New Roman"/>
          <w:dstrike/>
          <w:sz w:val="21"/>
          <w:szCs w:val="21"/>
        </w:rPr>
        <w:t>N</w:t>
      </w:r>
      <w:r w:rsidRPr="009A297B">
        <w:rPr>
          <w:rFonts w:ascii="Times New Roman" w:hAnsi="Times New Roman"/>
          <w:b/>
          <w:sz w:val="21"/>
          <w:szCs w:val="21"/>
        </w:rPr>
        <w:t>0.4m</w:t>
      </w:r>
      <w:r w:rsidRPr="009A297B">
        <w:rPr>
          <w:rFonts w:ascii="Times New Roman" w:hAnsi="Times New Roman"/>
          <w:sz w:val="21"/>
          <w:szCs w:val="21"/>
        </w:rPr>
        <w:t xml:space="preserve">. The alternative average amounts to </w:t>
      </w:r>
      <w:r w:rsidRPr="009A297B">
        <w:rPr>
          <w:rFonts w:ascii="Times New Roman" w:hAnsi="Times New Roman"/>
          <w:dstrike/>
          <w:sz w:val="21"/>
          <w:szCs w:val="21"/>
        </w:rPr>
        <w:t>N</w:t>
      </w:r>
      <w:r w:rsidRPr="009A297B">
        <w:rPr>
          <w:rFonts w:ascii="Times New Roman" w:hAnsi="Times New Roman"/>
          <w:b/>
          <w:sz w:val="21"/>
          <w:szCs w:val="21"/>
        </w:rPr>
        <w:t>0.37m</w:t>
      </w:r>
      <w:r w:rsidRPr="009A297B">
        <w:rPr>
          <w:rFonts w:ascii="Times New Roman" w:hAnsi="Times New Roman"/>
          <w:sz w:val="21"/>
          <w:szCs w:val="21"/>
        </w:rPr>
        <w:t xml:space="preserve"> resulting in a cost effectiveness of 70.27% to the SA.  To construct a health center, the SA spends an average of </w:t>
      </w:r>
      <w:r w:rsidRPr="009A297B">
        <w:rPr>
          <w:rFonts w:ascii="Times New Roman" w:hAnsi="Times New Roman"/>
          <w:dstrike/>
          <w:sz w:val="21"/>
          <w:szCs w:val="21"/>
        </w:rPr>
        <w:t>N</w:t>
      </w:r>
      <w:r w:rsidRPr="009A297B">
        <w:rPr>
          <w:rFonts w:ascii="Times New Roman" w:hAnsi="Times New Roman"/>
          <w:b/>
          <w:sz w:val="21"/>
          <w:szCs w:val="21"/>
        </w:rPr>
        <w:t xml:space="preserve">4.55m </w:t>
      </w:r>
      <w:r w:rsidRPr="009A297B">
        <w:rPr>
          <w:rFonts w:ascii="Times New Roman" w:hAnsi="Times New Roman"/>
          <w:sz w:val="21"/>
          <w:szCs w:val="21"/>
        </w:rPr>
        <w:t xml:space="preserve">while the state ministry spends between </w:t>
      </w:r>
      <w:r w:rsidRPr="009A297B">
        <w:rPr>
          <w:rFonts w:ascii="Times New Roman" w:hAnsi="Times New Roman"/>
          <w:dstrike/>
          <w:sz w:val="21"/>
          <w:szCs w:val="21"/>
        </w:rPr>
        <w:t>N</w:t>
      </w:r>
      <w:r w:rsidRPr="009A297B">
        <w:rPr>
          <w:rFonts w:ascii="Times New Roman" w:hAnsi="Times New Roman"/>
          <w:b/>
          <w:sz w:val="21"/>
          <w:szCs w:val="21"/>
        </w:rPr>
        <w:t xml:space="preserve">8m </w:t>
      </w:r>
      <w:r w:rsidRPr="009A297B">
        <w:rPr>
          <w:rFonts w:ascii="Times New Roman" w:hAnsi="Times New Roman"/>
          <w:sz w:val="21"/>
          <w:szCs w:val="21"/>
        </w:rPr>
        <w:t xml:space="preserve">– </w:t>
      </w:r>
      <w:r w:rsidRPr="009A297B">
        <w:rPr>
          <w:rFonts w:ascii="Times New Roman" w:hAnsi="Times New Roman"/>
          <w:dstrike/>
          <w:sz w:val="21"/>
          <w:szCs w:val="21"/>
        </w:rPr>
        <w:t>N</w:t>
      </w:r>
      <w:r w:rsidRPr="009A297B">
        <w:rPr>
          <w:rFonts w:ascii="Times New Roman" w:hAnsi="Times New Roman"/>
          <w:b/>
          <w:sz w:val="21"/>
          <w:szCs w:val="21"/>
        </w:rPr>
        <w:t>15m</w:t>
      </w:r>
      <w:r w:rsidRPr="009A297B">
        <w:rPr>
          <w:rFonts w:ascii="Times New Roman" w:hAnsi="Times New Roman"/>
          <w:sz w:val="21"/>
          <w:szCs w:val="21"/>
        </w:rPr>
        <w:t xml:space="preserve"> on a similar project; the LGAs spend between </w:t>
      </w:r>
      <w:r w:rsidRPr="009A297B">
        <w:rPr>
          <w:rFonts w:ascii="Times New Roman" w:hAnsi="Times New Roman"/>
          <w:dstrike/>
          <w:sz w:val="21"/>
          <w:szCs w:val="21"/>
        </w:rPr>
        <w:t>N</w:t>
      </w:r>
      <w:r w:rsidRPr="009A297B">
        <w:rPr>
          <w:rFonts w:ascii="Times New Roman" w:hAnsi="Times New Roman"/>
          <w:b/>
          <w:sz w:val="21"/>
          <w:szCs w:val="21"/>
        </w:rPr>
        <w:t>15m</w:t>
      </w:r>
      <w:r w:rsidRPr="009A297B">
        <w:rPr>
          <w:rFonts w:ascii="Times New Roman" w:hAnsi="Times New Roman"/>
          <w:sz w:val="21"/>
          <w:szCs w:val="21"/>
        </w:rPr>
        <w:t xml:space="preserve"> – </w:t>
      </w:r>
      <w:r w:rsidRPr="009A297B">
        <w:rPr>
          <w:rFonts w:ascii="Times New Roman" w:hAnsi="Times New Roman"/>
          <w:dstrike/>
          <w:sz w:val="21"/>
          <w:szCs w:val="21"/>
        </w:rPr>
        <w:t>N</w:t>
      </w:r>
      <w:r w:rsidRPr="009A297B">
        <w:rPr>
          <w:rFonts w:ascii="Times New Roman" w:hAnsi="Times New Roman"/>
          <w:b/>
          <w:sz w:val="21"/>
          <w:szCs w:val="21"/>
        </w:rPr>
        <w:t>18m</w:t>
      </w:r>
      <w:r w:rsidRPr="009A297B">
        <w:rPr>
          <w:rFonts w:ascii="Times New Roman" w:hAnsi="Times New Roman"/>
          <w:sz w:val="21"/>
          <w:szCs w:val="21"/>
        </w:rPr>
        <w:t xml:space="preserve"> to construct a similar project and the HSDP2 spends between </w:t>
      </w:r>
      <w:r w:rsidRPr="009A297B">
        <w:rPr>
          <w:rFonts w:ascii="Times New Roman" w:hAnsi="Times New Roman"/>
          <w:dstrike/>
          <w:sz w:val="21"/>
          <w:szCs w:val="21"/>
        </w:rPr>
        <w:t>N</w:t>
      </w:r>
      <w:r w:rsidRPr="009A297B">
        <w:rPr>
          <w:rFonts w:ascii="Times New Roman" w:hAnsi="Times New Roman"/>
          <w:b/>
          <w:sz w:val="21"/>
          <w:szCs w:val="21"/>
        </w:rPr>
        <w:t>22m</w:t>
      </w:r>
      <w:r w:rsidRPr="009A297B">
        <w:rPr>
          <w:rFonts w:ascii="Times New Roman" w:hAnsi="Times New Roman"/>
          <w:sz w:val="21"/>
          <w:szCs w:val="21"/>
        </w:rPr>
        <w:t xml:space="preserve"> – </w:t>
      </w:r>
      <w:r w:rsidRPr="009A297B">
        <w:rPr>
          <w:rFonts w:ascii="Times New Roman" w:hAnsi="Times New Roman"/>
          <w:dstrike/>
          <w:sz w:val="21"/>
          <w:szCs w:val="21"/>
        </w:rPr>
        <w:t>N</w:t>
      </w:r>
      <w:r w:rsidRPr="009A297B">
        <w:rPr>
          <w:rFonts w:ascii="Times New Roman" w:hAnsi="Times New Roman"/>
          <w:b/>
          <w:sz w:val="21"/>
          <w:szCs w:val="21"/>
        </w:rPr>
        <w:t>25m</w:t>
      </w:r>
      <w:r w:rsidRPr="009A297B">
        <w:rPr>
          <w:rFonts w:ascii="Times New Roman" w:hAnsi="Times New Roman"/>
          <w:sz w:val="21"/>
          <w:szCs w:val="21"/>
        </w:rPr>
        <w:t xml:space="preserve"> on a similar project. These alternatives average </w:t>
      </w:r>
      <w:r w:rsidRPr="009A297B">
        <w:rPr>
          <w:rFonts w:ascii="Times New Roman" w:hAnsi="Times New Roman"/>
          <w:dstrike/>
          <w:sz w:val="21"/>
          <w:szCs w:val="21"/>
        </w:rPr>
        <w:t>N</w:t>
      </w:r>
      <w:r w:rsidRPr="009A297B">
        <w:rPr>
          <w:rFonts w:ascii="Times New Roman" w:hAnsi="Times New Roman"/>
          <w:b/>
          <w:sz w:val="21"/>
          <w:szCs w:val="21"/>
        </w:rPr>
        <w:t>17.17m</w:t>
      </w:r>
      <w:r w:rsidRPr="009A297B">
        <w:rPr>
          <w:rFonts w:ascii="Times New Roman" w:hAnsi="Times New Roman"/>
          <w:sz w:val="21"/>
          <w:szCs w:val="21"/>
        </w:rPr>
        <w:t xml:space="preserve"> thereby resulting in a cost effectiveness of 73.5% for the SA.  Similarly, to construct a health post, the SA spends an average of </w:t>
      </w:r>
      <w:r w:rsidRPr="009A297B">
        <w:rPr>
          <w:rFonts w:ascii="Times New Roman" w:hAnsi="Times New Roman"/>
          <w:dstrike/>
          <w:sz w:val="21"/>
          <w:szCs w:val="21"/>
        </w:rPr>
        <w:t>N</w:t>
      </w:r>
      <w:r w:rsidRPr="009A297B">
        <w:rPr>
          <w:rFonts w:ascii="Times New Roman" w:hAnsi="Times New Roman"/>
          <w:b/>
          <w:sz w:val="21"/>
          <w:szCs w:val="21"/>
        </w:rPr>
        <w:t xml:space="preserve">2.3m </w:t>
      </w:r>
      <w:r w:rsidRPr="009A297B">
        <w:rPr>
          <w:rFonts w:ascii="Times New Roman" w:hAnsi="Times New Roman"/>
          <w:sz w:val="21"/>
          <w:szCs w:val="21"/>
        </w:rPr>
        <w:t xml:space="preserve">while the state ministry spends between </w:t>
      </w:r>
      <w:r w:rsidRPr="009A297B">
        <w:rPr>
          <w:rFonts w:ascii="Times New Roman" w:hAnsi="Times New Roman"/>
          <w:dstrike/>
          <w:sz w:val="21"/>
          <w:szCs w:val="21"/>
        </w:rPr>
        <w:t>N4</w:t>
      </w:r>
      <w:r w:rsidRPr="009A297B">
        <w:rPr>
          <w:rFonts w:ascii="Times New Roman" w:hAnsi="Times New Roman"/>
          <w:b/>
          <w:sz w:val="21"/>
          <w:szCs w:val="21"/>
        </w:rPr>
        <w:t xml:space="preserve">m </w:t>
      </w:r>
      <w:r w:rsidRPr="009A297B">
        <w:rPr>
          <w:rFonts w:ascii="Times New Roman" w:hAnsi="Times New Roman"/>
          <w:sz w:val="21"/>
          <w:szCs w:val="21"/>
        </w:rPr>
        <w:t xml:space="preserve">– </w:t>
      </w:r>
      <w:r w:rsidRPr="009A297B">
        <w:rPr>
          <w:rFonts w:ascii="Times New Roman" w:hAnsi="Times New Roman"/>
          <w:dstrike/>
          <w:sz w:val="21"/>
          <w:szCs w:val="21"/>
        </w:rPr>
        <w:t>N</w:t>
      </w:r>
      <w:r w:rsidRPr="009A297B">
        <w:rPr>
          <w:rFonts w:ascii="Times New Roman" w:hAnsi="Times New Roman"/>
          <w:b/>
          <w:sz w:val="21"/>
          <w:szCs w:val="21"/>
        </w:rPr>
        <w:t>5m</w:t>
      </w:r>
      <w:r w:rsidRPr="009A297B">
        <w:rPr>
          <w:rFonts w:ascii="Times New Roman" w:hAnsi="Times New Roman"/>
          <w:sz w:val="21"/>
          <w:szCs w:val="21"/>
        </w:rPr>
        <w:t xml:space="preserve"> on a similar project; the LGAs spend between </w:t>
      </w:r>
      <w:r w:rsidRPr="009A297B">
        <w:rPr>
          <w:rFonts w:ascii="Times New Roman" w:hAnsi="Times New Roman"/>
          <w:dstrike/>
          <w:sz w:val="21"/>
          <w:szCs w:val="21"/>
        </w:rPr>
        <w:t>N</w:t>
      </w:r>
      <w:r w:rsidRPr="009A297B">
        <w:rPr>
          <w:rFonts w:ascii="Times New Roman" w:hAnsi="Times New Roman"/>
          <w:b/>
          <w:sz w:val="21"/>
          <w:szCs w:val="21"/>
        </w:rPr>
        <w:t>5m</w:t>
      </w:r>
      <w:r w:rsidRPr="009A297B">
        <w:rPr>
          <w:rFonts w:ascii="Times New Roman" w:hAnsi="Times New Roman"/>
          <w:sz w:val="21"/>
          <w:szCs w:val="21"/>
        </w:rPr>
        <w:t xml:space="preserve"> – </w:t>
      </w:r>
      <w:r w:rsidRPr="009A297B">
        <w:rPr>
          <w:rFonts w:ascii="Times New Roman" w:hAnsi="Times New Roman"/>
          <w:dstrike/>
          <w:sz w:val="21"/>
          <w:szCs w:val="21"/>
        </w:rPr>
        <w:t>N</w:t>
      </w:r>
      <w:r w:rsidRPr="009A297B">
        <w:rPr>
          <w:rFonts w:ascii="Times New Roman" w:hAnsi="Times New Roman"/>
          <w:b/>
          <w:sz w:val="21"/>
          <w:szCs w:val="21"/>
        </w:rPr>
        <w:t>10m</w:t>
      </w:r>
      <w:r w:rsidRPr="009A297B">
        <w:rPr>
          <w:rFonts w:ascii="Times New Roman" w:hAnsi="Times New Roman"/>
          <w:sz w:val="21"/>
          <w:szCs w:val="21"/>
        </w:rPr>
        <w:t xml:space="preserve"> to construct a similar project. These alternatives average </w:t>
      </w:r>
      <w:r w:rsidRPr="009A297B">
        <w:rPr>
          <w:rFonts w:ascii="Times New Roman" w:hAnsi="Times New Roman"/>
          <w:dstrike/>
          <w:sz w:val="21"/>
          <w:szCs w:val="21"/>
        </w:rPr>
        <w:t>N</w:t>
      </w:r>
      <w:r w:rsidRPr="009A297B">
        <w:rPr>
          <w:rFonts w:ascii="Times New Roman" w:hAnsi="Times New Roman"/>
          <w:sz w:val="21"/>
          <w:szCs w:val="21"/>
        </w:rPr>
        <w:t>6</w:t>
      </w:r>
      <w:r w:rsidRPr="009A297B">
        <w:rPr>
          <w:rFonts w:ascii="Times New Roman" w:hAnsi="Times New Roman"/>
          <w:b/>
          <w:sz w:val="21"/>
          <w:szCs w:val="21"/>
        </w:rPr>
        <w:t>m</w:t>
      </w:r>
      <w:r w:rsidRPr="009A297B">
        <w:rPr>
          <w:rFonts w:ascii="Times New Roman" w:hAnsi="Times New Roman"/>
          <w:sz w:val="21"/>
          <w:szCs w:val="21"/>
        </w:rPr>
        <w:t xml:space="preserve"> thereby resulting in a cost effectiveness of 61.67% for the SA. </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b/>
          <w:bCs/>
          <w:color w:val="000000"/>
          <w:sz w:val="21"/>
          <w:szCs w:val="21"/>
        </w:rPr>
        <w:t xml:space="preserve">Summary </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Community Driven Development (CDD) approach aims to empower people in poverty by putting investments and responsibility for decision making in their hands. In so doing, CDD works to build opportunities strengthen the people's voice to demand greater accountability of the institutions that are relevant to their livelihoods, and to promote sustainable development. To enhance the effectiveness and sustainability of CDD policies, programme design, and implementation, the following principles apply: </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1. </w:t>
      </w:r>
      <w:r w:rsidRPr="009A297B">
        <w:rPr>
          <w:rFonts w:ascii="Times New Roman" w:hAnsi="Times New Roman"/>
          <w:b/>
          <w:bCs/>
          <w:color w:val="000000"/>
          <w:sz w:val="21"/>
          <w:szCs w:val="21"/>
        </w:rPr>
        <w:t xml:space="preserve">Make investments responsive to informed demand. </w:t>
      </w:r>
      <w:r w:rsidRPr="009A297B">
        <w:rPr>
          <w:rFonts w:ascii="Times New Roman" w:hAnsi="Times New Roman"/>
          <w:color w:val="000000"/>
          <w:sz w:val="21"/>
          <w:szCs w:val="21"/>
        </w:rPr>
        <w:t>Programme rules should facilitate informed choice so that communities can select priority options and enterprises that are within their capacity and that they can affo</w:t>
      </w:r>
      <w:r>
        <w:rPr>
          <w:rFonts w:ascii="Times New Roman" w:hAnsi="Times New Roman"/>
          <w:color w:val="000000"/>
          <w:sz w:val="21"/>
          <w:szCs w:val="21"/>
        </w:rPr>
        <w:t xml:space="preserve">rd to operate in the long run. </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2. </w:t>
      </w:r>
      <w:r w:rsidRPr="009A297B">
        <w:rPr>
          <w:rFonts w:ascii="Times New Roman" w:hAnsi="Times New Roman"/>
          <w:b/>
          <w:bCs/>
          <w:color w:val="000000"/>
          <w:sz w:val="21"/>
          <w:szCs w:val="21"/>
        </w:rPr>
        <w:t xml:space="preserve">Build participatory mechanisms for community control and stakeholder involvement. </w:t>
      </w:r>
      <w:r w:rsidRPr="009A297B">
        <w:rPr>
          <w:rFonts w:ascii="Times New Roman" w:hAnsi="Times New Roman"/>
          <w:color w:val="000000"/>
          <w:sz w:val="21"/>
          <w:szCs w:val="21"/>
        </w:rPr>
        <w:t>Involvement of all stakeholders should be sought throughout all phase</w:t>
      </w:r>
      <w:r>
        <w:rPr>
          <w:rFonts w:ascii="Times New Roman" w:hAnsi="Times New Roman"/>
          <w:color w:val="000000"/>
          <w:sz w:val="21"/>
          <w:szCs w:val="21"/>
        </w:rPr>
        <w:t xml:space="preserve">s of the CDD project cycle. </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3. </w:t>
      </w:r>
      <w:r w:rsidRPr="009A297B">
        <w:rPr>
          <w:rFonts w:ascii="Times New Roman" w:hAnsi="Times New Roman"/>
          <w:b/>
          <w:bCs/>
          <w:color w:val="000000"/>
          <w:sz w:val="21"/>
          <w:szCs w:val="21"/>
        </w:rPr>
        <w:t xml:space="preserve">Invest in capacity building of community-based organizations (CBOs). </w:t>
      </w:r>
      <w:r w:rsidRPr="009A297B">
        <w:rPr>
          <w:rFonts w:ascii="Times New Roman" w:hAnsi="Times New Roman"/>
          <w:color w:val="000000"/>
          <w:sz w:val="21"/>
          <w:szCs w:val="21"/>
        </w:rPr>
        <w:t>Building the capacity of CBOs and fostering relationships with formal support institutions are productive investments in themselves, but should include ex</w:t>
      </w:r>
      <w:r>
        <w:rPr>
          <w:rFonts w:ascii="Times New Roman" w:hAnsi="Times New Roman"/>
          <w:color w:val="000000"/>
          <w:sz w:val="21"/>
          <w:szCs w:val="21"/>
        </w:rPr>
        <w:t xml:space="preserve">plicit exit strategies. </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4. </w:t>
      </w:r>
      <w:r w:rsidRPr="009A297B">
        <w:rPr>
          <w:rFonts w:ascii="Times New Roman" w:hAnsi="Times New Roman"/>
          <w:b/>
          <w:bCs/>
          <w:color w:val="000000"/>
          <w:sz w:val="21"/>
          <w:szCs w:val="21"/>
        </w:rPr>
        <w:t xml:space="preserve">Facilitate community access to information. </w:t>
      </w:r>
      <w:r w:rsidRPr="009A297B">
        <w:rPr>
          <w:rFonts w:ascii="Times New Roman" w:hAnsi="Times New Roman"/>
          <w:color w:val="000000"/>
          <w:sz w:val="21"/>
          <w:szCs w:val="21"/>
        </w:rPr>
        <w:t>Facilitating flows of information with all groups in a community in terms of programme contents and rules, linkages with government and markets, and good practices of CBOs is an essen</w:t>
      </w:r>
      <w:r>
        <w:rPr>
          <w:rFonts w:ascii="Times New Roman" w:hAnsi="Times New Roman"/>
          <w:color w:val="000000"/>
          <w:sz w:val="21"/>
          <w:szCs w:val="21"/>
        </w:rPr>
        <w:t xml:space="preserve">tial component of CDD. </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5. </w:t>
      </w:r>
      <w:r w:rsidRPr="009A297B">
        <w:rPr>
          <w:rFonts w:ascii="Times New Roman" w:hAnsi="Times New Roman"/>
          <w:b/>
          <w:bCs/>
          <w:color w:val="000000"/>
          <w:sz w:val="21"/>
          <w:szCs w:val="21"/>
        </w:rPr>
        <w:t xml:space="preserve">Develop simple rules and strong incentives supported by monitoring and evaluation. </w:t>
      </w:r>
      <w:r w:rsidRPr="009A297B">
        <w:rPr>
          <w:rFonts w:ascii="Times New Roman" w:hAnsi="Times New Roman"/>
          <w:color w:val="000000"/>
          <w:sz w:val="21"/>
          <w:szCs w:val="21"/>
        </w:rPr>
        <w:t>Community access to resources should be governed by simple rules and procedures that are easy for communities to interpret and apply. Participatory monitoring and evaluation is an important tool for community asse</w:t>
      </w:r>
      <w:r>
        <w:rPr>
          <w:rFonts w:ascii="Times New Roman" w:hAnsi="Times New Roman"/>
          <w:color w:val="000000"/>
          <w:sz w:val="21"/>
          <w:szCs w:val="21"/>
        </w:rPr>
        <w:t xml:space="preserve">ssment of its own performance. </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6. </w:t>
      </w:r>
      <w:r w:rsidRPr="009A297B">
        <w:rPr>
          <w:rFonts w:ascii="Times New Roman" w:hAnsi="Times New Roman"/>
          <w:b/>
          <w:bCs/>
          <w:color w:val="000000"/>
          <w:sz w:val="21"/>
          <w:szCs w:val="21"/>
        </w:rPr>
        <w:t xml:space="preserve">Establish enabling institutional and policy frameworks. </w:t>
      </w:r>
      <w:r w:rsidRPr="009A297B">
        <w:rPr>
          <w:rFonts w:ascii="Times New Roman" w:hAnsi="Times New Roman"/>
          <w:color w:val="000000"/>
          <w:sz w:val="21"/>
          <w:szCs w:val="21"/>
        </w:rPr>
        <w:t>Fostering an enabling environment includes: (i) responsive decentralized local governments and inter-governmental arrangements; (ii) a conducive legal and regulatory framework that supports community action; and (iii) clear sector policies with well defined roles and responsibilities f</w:t>
      </w:r>
      <w:r>
        <w:rPr>
          <w:rFonts w:ascii="Times New Roman" w:hAnsi="Times New Roman"/>
          <w:color w:val="000000"/>
          <w:sz w:val="21"/>
          <w:szCs w:val="21"/>
        </w:rPr>
        <w:t xml:space="preserve">or key players in each sector. </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7. </w:t>
      </w:r>
      <w:r w:rsidRPr="009A297B">
        <w:rPr>
          <w:rFonts w:ascii="Times New Roman" w:hAnsi="Times New Roman"/>
          <w:b/>
          <w:bCs/>
          <w:color w:val="000000"/>
          <w:sz w:val="21"/>
          <w:szCs w:val="21"/>
        </w:rPr>
        <w:t xml:space="preserve">Maintain flexibility in design of arrangements and innovation. </w:t>
      </w:r>
      <w:r w:rsidRPr="009A297B">
        <w:rPr>
          <w:rFonts w:ascii="Times New Roman" w:hAnsi="Times New Roman"/>
          <w:color w:val="000000"/>
          <w:sz w:val="21"/>
          <w:szCs w:val="21"/>
        </w:rPr>
        <w:t xml:space="preserve">Programme design should be reviewed and adjusted periodically, as necessary. Procedures should ensure direct feedback from the community on programme performance that can feed into project restructuring. </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8. </w:t>
      </w:r>
      <w:r w:rsidRPr="009A297B">
        <w:rPr>
          <w:rFonts w:ascii="Times New Roman" w:hAnsi="Times New Roman"/>
          <w:b/>
          <w:bCs/>
          <w:color w:val="000000"/>
          <w:sz w:val="21"/>
          <w:szCs w:val="21"/>
        </w:rPr>
        <w:t xml:space="preserve">Ensure social and gender inclusion. </w:t>
      </w:r>
      <w:r w:rsidRPr="009A297B">
        <w:rPr>
          <w:rFonts w:ascii="Times New Roman" w:hAnsi="Times New Roman"/>
          <w:color w:val="000000"/>
          <w:sz w:val="21"/>
          <w:szCs w:val="21"/>
        </w:rPr>
        <w:t xml:space="preserve">Explicit gender-sensitive approaches are needed to ensure that CBOs incorporate the interests of groups that are often excluded, including women, minority groups, remote communities, </w:t>
      </w:r>
      <w:r>
        <w:rPr>
          <w:rFonts w:ascii="Times New Roman" w:hAnsi="Times New Roman"/>
          <w:color w:val="000000"/>
          <w:sz w:val="21"/>
          <w:szCs w:val="21"/>
        </w:rPr>
        <w:t xml:space="preserve">and the poorest women and men. </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9. </w:t>
      </w:r>
      <w:r w:rsidRPr="009A297B">
        <w:rPr>
          <w:rFonts w:ascii="Times New Roman" w:hAnsi="Times New Roman"/>
          <w:b/>
          <w:bCs/>
          <w:color w:val="000000"/>
          <w:sz w:val="21"/>
          <w:szCs w:val="21"/>
        </w:rPr>
        <w:t xml:space="preserve">Design for scaling-up. </w:t>
      </w:r>
      <w:r w:rsidRPr="009A297B">
        <w:rPr>
          <w:rFonts w:ascii="Times New Roman" w:hAnsi="Times New Roman"/>
          <w:color w:val="000000"/>
          <w:sz w:val="21"/>
          <w:szCs w:val="21"/>
        </w:rPr>
        <w:t>To have a broader impact on a country's poverty, CDD needs to spread simultaneously in many communities, while respecting the unique features of specific communities. Key aspects of design for such scaling-up include mobilizing administrative and political support, adopting decentralized approval and disbursement processes, devolving responsibilities to communities, clustering programme activities, keeping procedures simple, monitoring and evaluating both processes and outcomes, and promoting networ</w:t>
      </w:r>
      <w:r>
        <w:rPr>
          <w:rFonts w:ascii="Times New Roman" w:hAnsi="Times New Roman"/>
          <w:color w:val="000000"/>
          <w:sz w:val="21"/>
          <w:szCs w:val="21"/>
        </w:rPr>
        <w:t xml:space="preserve">ks among CBOs. </w:t>
      </w:r>
    </w:p>
    <w:p w:rsidR="00043DC8"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10. </w:t>
      </w:r>
      <w:r w:rsidRPr="009A297B">
        <w:rPr>
          <w:rFonts w:ascii="Times New Roman" w:hAnsi="Times New Roman"/>
          <w:b/>
          <w:bCs/>
          <w:color w:val="000000"/>
          <w:sz w:val="21"/>
          <w:szCs w:val="21"/>
        </w:rPr>
        <w:t xml:space="preserve">Invest in an exit strategy. Exit strategies for external support are vital. </w:t>
      </w:r>
      <w:r w:rsidRPr="009A297B">
        <w:rPr>
          <w:rFonts w:ascii="Times New Roman" w:hAnsi="Times New Roman"/>
          <w:color w:val="000000"/>
          <w:sz w:val="21"/>
          <w:szCs w:val="21"/>
        </w:rPr>
        <w:t xml:space="preserve">Permanent institutional and financial arrangements are required for recurrent services, at a cost that can be supported </w:t>
      </w:r>
      <w:r>
        <w:rPr>
          <w:rFonts w:ascii="Times New Roman" w:hAnsi="Times New Roman"/>
          <w:color w:val="000000"/>
          <w:sz w:val="21"/>
          <w:szCs w:val="21"/>
        </w:rPr>
        <w:t xml:space="preserve">over the medium and long term. </w:t>
      </w:r>
    </w:p>
    <w:p w:rsidR="00043DC8" w:rsidRPr="007D0D0F" w:rsidRDefault="00043DC8" w:rsidP="00043DC8">
      <w:pPr>
        <w:autoSpaceDE w:val="0"/>
        <w:autoSpaceDN w:val="0"/>
        <w:adjustRightInd w:val="0"/>
        <w:spacing w:after="0" w:line="240" w:lineRule="auto"/>
        <w:jc w:val="both"/>
        <w:rPr>
          <w:rFonts w:ascii="Times New Roman" w:hAnsi="Times New Roman"/>
          <w:color w:val="000000"/>
          <w:sz w:val="21"/>
          <w:szCs w:val="21"/>
        </w:rPr>
      </w:pPr>
    </w:p>
    <w:p w:rsidR="009A31B1" w:rsidRDefault="009A31B1">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spacing w:after="0" w:line="240" w:lineRule="auto"/>
        <w:rPr>
          <w:rFonts w:ascii="Times New Roman" w:hAnsi="Times New Roman"/>
          <w:b/>
          <w:sz w:val="21"/>
          <w:szCs w:val="21"/>
        </w:rPr>
      </w:pPr>
      <w:r w:rsidRPr="009A297B">
        <w:rPr>
          <w:rFonts w:ascii="Times New Roman" w:hAnsi="Times New Roman"/>
          <w:b/>
          <w:sz w:val="21"/>
          <w:szCs w:val="21"/>
        </w:rPr>
        <w:lastRenderedPageBreak/>
        <w:t>Conclusions</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Support to CDD usually includes strengthening and financing inclusive community groups, facilitating community access to information, and promoting an enabling environment through policy and institutional reform. Experience demonstrates that by directly relying on poor people to drive development activities, CDD has the potential to make poverty reduction efforts more responsive to demands, more inclusive, more sustainable, and more cost-effective than traditional centrally led programs as can be seen from the above calculations and interpretations. CDD fills a critical gap in poverty reduction efforts, achieving immediate and lasting results at the grassroots level and complementing market economy and government-run programs. With these powerful attributes, CDD can play an important role in strategies to reduce poverty.</w:t>
      </w:r>
    </w:p>
    <w:p w:rsidR="00043DC8" w:rsidRPr="009A297B" w:rsidRDefault="00043DC8" w:rsidP="00043DC8">
      <w:pPr>
        <w:tabs>
          <w:tab w:val="left" w:pos="450"/>
        </w:tabs>
        <w:autoSpaceDE w:val="0"/>
        <w:autoSpaceDN w:val="0"/>
        <w:adjustRightInd w:val="0"/>
        <w:spacing w:after="0" w:line="240" w:lineRule="auto"/>
        <w:jc w:val="both"/>
        <w:rPr>
          <w:rFonts w:ascii="Times New Roman" w:hAnsi="Times New Roman"/>
          <w:sz w:val="21"/>
          <w:szCs w:val="21"/>
        </w:rPr>
      </w:pPr>
    </w:p>
    <w:p w:rsidR="00043DC8" w:rsidRPr="009A297B" w:rsidRDefault="00043DC8" w:rsidP="00043DC8">
      <w:pPr>
        <w:tabs>
          <w:tab w:val="left" w:pos="450"/>
        </w:tabs>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 xml:space="preserve">CDD is an effective mechanism for poverty reduction, complementing market- and state-run activities by achieving immediate and lasting results at the grassroots level. Experience has shown that CDD can enhance sustainability and make poverty reduction efforts more responsive to demand. CDD has also been shown to increase the efficiency and effectiveness of poverty reduction efforts. Because it works at the local level, CDD has the potential to occur simultaneously in a very large number of communities, thus achieving far-reaching poverty impact. Finally, well-designed CDD programs are inclusive of poor and vulnerable groups, build positive social capital, and give them greater voice both in their community and with government entities. </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 xml:space="preserve"> </w:t>
      </w:r>
    </w:p>
    <w:p w:rsidR="00043DC8" w:rsidRPr="009A297B" w:rsidRDefault="00043DC8" w:rsidP="00043DC8">
      <w:pPr>
        <w:tabs>
          <w:tab w:val="left" w:pos="3330"/>
        </w:tabs>
        <w:spacing w:after="0" w:line="240" w:lineRule="auto"/>
        <w:rPr>
          <w:rFonts w:ascii="Times New Roman" w:hAnsi="Times New Roman"/>
          <w:sz w:val="21"/>
          <w:szCs w:val="21"/>
        </w:rPr>
      </w:pPr>
      <w:r w:rsidRPr="009A297B">
        <w:rPr>
          <w:rFonts w:ascii="Times New Roman" w:hAnsi="Times New Roman"/>
          <w:sz w:val="21"/>
          <w:szCs w:val="21"/>
        </w:rPr>
        <w:t>References</w:t>
      </w:r>
    </w:p>
    <w:p w:rsidR="00043DC8" w:rsidRPr="007D0D0F" w:rsidRDefault="00043DC8" w:rsidP="00043DC8">
      <w:pPr>
        <w:pStyle w:val="NoSpacing"/>
        <w:ind w:left="720" w:hanging="720"/>
        <w:rPr>
          <w:sz w:val="21"/>
          <w:szCs w:val="21"/>
        </w:rPr>
      </w:pPr>
      <w:r w:rsidRPr="009A297B">
        <w:rPr>
          <w:sz w:val="21"/>
          <w:szCs w:val="21"/>
        </w:rPr>
        <w:t>Alkire S., Bebbington A., Esmail T., Ostrom E., Polski M., Ryan A., Domelen J. V., Wakeman W., and Dongier P., (2001), Community Driven Development- D</w:t>
      </w:r>
      <w:r>
        <w:rPr>
          <w:sz w:val="21"/>
          <w:szCs w:val="21"/>
        </w:rPr>
        <w:t>raft for Comments (unpublished)</w:t>
      </w:r>
    </w:p>
    <w:p w:rsidR="00043DC8" w:rsidRPr="007D0D0F" w:rsidRDefault="00043DC8" w:rsidP="00043DC8">
      <w:pPr>
        <w:autoSpaceDE w:val="0"/>
        <w:autoSpaceDN w:val="0"/>
        <w:adjustRightInd w:val="0"/>
        <w:spacing w:after="0" w:line="240" w:lineRule="auto"/>
        <w:ind w:left="720" w:hanging="720"/>
        <w:rPr>
          <w:rFonts w:ascii="Times New Roman" w:hAnsi="Times New Roman"/>
          <w:iCs/>
          <w:sz w:val="21"/>
          <w:szCs w:val="21"/>
        </w:rPr>
      </w:pPr>
      <w:r w:rsidRPr="009A297B">
        <w:rPr>
          <w:rFonts w:ascii="Times New Roman" w:hAnsi="Times New Roman"/>
          <w:sz w:val="21"/>
          <w:szCs w:val="21"/>
        </w:rPr>
        <w:t xml:space="preserve">Dongier, P., Domelen, J.V., Ostrom, E., Rizvi, A., Wakeman, W., Bebbington, A., Alkire, S., Esmail, T. &amp; Polski, M. (2002) Community-driven development. In J. Klugman (Ed.), </w:t>
      </w:r>
      <w:r w:rsidRPr="009A297B">
        <w:rPr>
          <w:rFonts w:ascii="Times New Roman" w:hAnsi="Times New Roman"/>
          <w:i/>
          <w:iCs/>
          <w:sz w:val="21"/>
          <w:szCs w:val="21"/>
        </w:rPr>
        <w:t>A Sourcebook for Poverty Reduction Strategies: Vol. 1</w:t>
      </w:r>
      <w:r w:rsidRPr="009A297B">
        <w:rPr>
          <w:rFonts w:ascii="Times New Roman" w:hAnsi="Times New Roman"/>
          <w:sz w:val="21"/>
          <w:szCs w:val="21"/>
        </w:rPr>
        <w:t>. Washington, DC: World Bank.</w:t>
      </w:r>
    </w:p>
    <w:p w:rsidR="00043DC8" w:rsidRPr="007D0D0F" w:rsidRDefault="00043DC8" w:rsidP="00043DC8">
      <w:pPr>
        <w:autoSpaceDE w:val="0"/>
        <w:autoSpaceDN w:val="0"/>
        <w:adjustRightInd w:val="0"/>
        <w:spacing w:after="0" w:line="240" w:lineRule="auto"/>
        <w:ind w:left="720" w:hanging="720"/>
        <w:rPr>
          <w:rFonts w:ascii="Times New Roman" w:hAnsi="Times New Roman"/>
          <w:color w:val="000000"/>
          <w:sz w:val="21"/>
          <w:szCs w:val="21"/>
        </w:rPr>
      </w:pPr>
      <w:r w:rsidRPr="009A297B">
        <w:rPr>
          <w:rFonts w:ascii="Times New Roman" w:hAnsi="Times New Roman"/>
          <w:sz w:val="21"/>
          <w:szCs w:val="21"/>
        </w:rPr>
        <w:t>International Fund for Agricultural Development (IFAD)</w:t>
      </w:r>
      <w:r w:rsidRPr="009A297B">
        <w:rPr>
          <w:rFonts w:ascii="Times New Roman" w:hAnsi="Times New Roman"/>
          <w:bCs/>
          <w:iCs/>
          <w:sz w:val="21"/>
          <w:szCs w:val="21"/>
        </w:rPr>
        <w:t xml:space="preserve"> (2009) </w:t>
      </w:r>
      <w:r w:rsidRPr="009A297B">
        <w:rPr>
          <w:rFonts w:ascii="Times New Roman" w:hAnsi="Times New Roman"/>
          <w:color w:val="000000"/>
          <w:sz w:val="21"/>
          <w:szCs w:val="21"/>
        </w:rPr>
        <w:t xml:space="preserve">Community </w:t>
      </w:r>
      <w:r w:rsidRPr="009A297B">
        <w:rPr>
          <w:rFonts w:ascii="Times New Roman" w:hAnsi="Times New Roman"/>
          <w:i/>
          <w:color w:val="000000"/>
          <w:sz w:val="21"/>
          <w:szCs w:val="21"/>
        </w:rPr>
        <w:t xml:space="preserve">– driven Development Decision Tools for rural development programmes, </w:t>
      </w:r>
      <w:r>
        <w:rPr>
          <w:rFonts w:ascii="Times New Roman" w:hAnsi="Times New Roman"/>
          <w:color w:val="000000"/>
          <w:sz w:val="21"/>
          <w:szCs w:val="21"/>
        </w:rPr>
        <w:t>UK, Macmillan Publishers</w:t>
      </w:r>
    </w:p>
    <w:p w:rsidR="00043DC8" w:rsidRPr="009A297B" w:rsidRDefault="00043DC8" w:rsidP="00043DC8">
      <w:pPr>
        <w:spacing w:after="0" w:line="240" w:lineRule="auto"/>
        <w:ind w:left="720" w:hanging="720"/>
        <w:rPr>
          <w:rFonts w:ascii="Times New Roman" w:hAnsi="Times New Roman"/>
          <w:sz w:val="21"/>
          <w:szCs w:val="21"/>
        </w:rPr>
      </w:pPr>
      <w:r w:rsidRPr="009A297B">
        <w:rPr>
          <w:rFonts w:ascii="Times New Roman" w:hAnsi="Times New Roman"/>
          <w:sz w:val="21"/>
          <w:szCs w:val="21"/>
        </w:rPr>
        <w:t xml:space="preserve">Mansuri G and Rao V (2004) Community -Based and -Driven Development: A Critical Review, </w:t>
      </w:r>
      <w:r w:rsidRPr="009A297B">
        <w:rPr>
          <w:rFonts w:ascii="Times New Roman" w:hAnsi="Times New Roman"/>
          <w:i/>
          <w:sz w:val="21"/>
          <w:szCs w:val="21"/>
        </w:rPr>
        <w:t xml:space="preserve">The World Bank Research Observer, </w:t>
      </w:r>
      <w:r w:rsidRPr="009A297B">
        <w:rPr>
          <w:rFonts w:ascii="Times New Roman" w:hAnsi="Times New Roman"/>
          <w:sz w:val="21"/>
          <w:szCs w:val="21"/>
        </w:rPr>
        <w:t>Vol. 19</w:t>
      </w:r>
      <w:r w:rsidRPr="009A297B">
        <w:rPr>
          <w:rFonts w:ascii="Times New Roman" w:hAnsi="Times New Roman"/>
          <w:i/>
          <w:sz w:val="21"/>
          <w:szCs w:val="21"/>
        </w:rPr>
        <w:t xml:space="preserve"> </w:t>
      </w:r>
      <w:r w:rsidRPr="009A297B">
        <w:rPr>
          <w:rFonts w:ascii="Times New Roman" w:hAnsi="Times New Roman"/>
          <w:sz w:val="21"/>
          <w:szCs w:val="21"/>
        </w:rPr>
        <w:t>No 1, The International Bank for Reconstruction and Development/ The World Bank</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World Bank (2002)</w:t>
      </w:r>
      <w:r w:rsidRPr="009A297B">
        <w:rPr>
          <w:rFonts w:ascii="Times New Roman" w:hAnsi="Times New Roman"/>
          <w:i/>
          <w:iCs/>
          <w:sz w:val="21"/>
          <w:szCs w:val="21"/>
        </w:rPr>
        <w:t xml:space="preserve">. Empowerment and Poverty Reduction: A Sourcebook. </w:t>
      </w:r>
      <w:r w:rsidRPr="009A297B">
        <w:rPr>
          <w:rFonts w:ascii="Times New Roman" w:hAnsi="Times New Roman"/>
          <w:sz w:val="21"/>
          <w:szCs w:val="21"/>
        </w:rPr>
        <w:t>World Bank,</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Washington DC.</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______ (2006). </w:t>
      </w:r>
      <w:r w:rsidRPr="009A297B">
        <w:rPr>
          <w:rFonts w:ascii="Times New Roman" w:hAnsi="Times New Roman"/>
          <w:i/>
          <w:iCs/>
          <w:sz w:val="21"/>
          <w:szCs w:val="21"/>
        </w:rPr>
        <w:t>Empowerment in Practice. From Analysis to Implementation</w:t>
      </w:r>
      <w:r w:rsidRPr="009A297B">
        <w:rPr>
          <w:rFonts w:ascii="Times New Roman" w:hAnsi="Times New Roman"/>
          <w:sz w:val="21"/>
          <w:szCs w:val="21"/>
        </w:rPr>
        <w:t>. World Bank, Washington DC.</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______ (2008). </w:t>
      </w:r>
      <w:r w:rsidRPr="009A297B">
        <w:rPr>
          <w:rFonts w:ascii="Times New Roman" w:hAnsi="Times New Roman"/>
          <w:i/>
          <w:iCs/>
          <w:sz w:val="21"/>
          <w:szCs w:val="21"/>
        </w:rPr>
        <w:t>Project Paper on a Proposed Additional Financing to the Republic of Ghana for the Community Based Rural Development Project</w:t>
      </w:r>
      <w:r w:rsidRPr="009A297B">
        <w:rPr>
          <w:rFonts w:ascii="Times New Roman" w:hAnsi="Times New Roman"/>
          <w:sz w:val="21"/>
          <w:szCs w:val="21"/>
        </w:rPr>
        <w:t>. World Bank, Washington DC.</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______ (2010). </w:t>
      </w:r>
      <w:r w:rsidRPr="009A297B">
        <w:rPr>
          <w:rFonts w:ascii="Times New Roman" w:hAnsi="Times New Roman"/>
          <w:i/>
          <w:iCs/>
          <w:sz w:val="21"/>
          <w:szCs w:val="21"/>
        </w:rPr>
        <w:t>IDA at Work: Community Driven Development—Empowering People to Lead their Development</w:t>
      </w:r>
      <w:r w:rsidRPr="009A297B">
        <w:rPr>
          <w:rFonts w:ascii="Times New Roman" w:hAnsi="Times New Roman"/>
          <w:sz w:val="21"/>
          <w:szCs w:val="21"/>
        </w:rPr>
        <w:t>. World Bank, Washington DC.</w:t>
      </w:r>
    </w:p>
    <w:p w:rsidR="00043DC8" w:rsidRPr="009A297B" w:rsidRDefault="00043DC8" w:rsidP="00043DC8">
      <w:pPr>
        <w:spacing w:line="240" w:lineRule="auto"/>
        <w:rPr>
          <w:rFonts w:ascii="Times New Roman" w:hAnsi="Times New Roman"/>
          <w:sz w:val="21"/>
          <w:szCs w:val="21"/>
        </w:rPr>
      </w:pPr>
    </w:p>
    <w:p w:rsidR="00043DC8" w:rsidRDefault="00043DC8" w:rsidP="00043DC8">
      <w:pPr>
        <w:rPr>
          <w:rFonts w:ascii="Times New Roman" w:hAnsi="Times New Roman"/>
          <w:sz w:val="21"/>
          <w:szCs w:val="21"/>
        </w:rPr>
      </w:pPr>
    </w:p>
    <w:p w:rsidR="009249C0" w:rsidRDefault="009249C0">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jc w:val="center"/>
        <w:rPr>
          <w:rFonts w:ascii="Times New Roman" w:hAnsi="Times New Roman"/>
          <w:b/>
          <w:sz w:val="21"/>
          <w:szCs w:val="21"/>
        </w:rPr>
      </w:pPr>
      <w:r w:rsidRPr="009A297B">
        <w:rPr>
          <w:rFonts w:ascii="Times New Roman" w:hAnsi="Times New Roman"/>
          <w:b/>
          <w:sz w:val="21"/>
          <w:szCs w:val="21"/>
        </w:rPr>
        <w:lastRenderedPageBreak/>
        <w:t>EVALUATION OF THE DETERMINANTS OF THE APPLICATION OF VALUE FOR MONEY AUDIT PRINCIPLES ON MICRO PROJECT EXECUTION IN ABIA STATE</w:t>
      </w:r>
    </w:p>
    <w:p w:rsidR="00043DC8" w:rsidRPr="007D0D0F" w:rsidRDefault="00043DC8" w:rsidP="00043DC8">
      <w:pPr>
        <w:spacing w:after="0" w:line="240" w:lineRule="auto"/>
        <w:jc w:val="center"/>
        <w:rPr>
          <w:rFonts w:ascii="Times New Roman" w:hAnsi="Times New Roman"/>
          <w:b/>
          <w:sz w:val="21"/>
          <w:szCs w:val="21"/>
          <w:vertAlign w:val="superscript"/>
        </w:rPr>
      </w:pPr>
      <w:r w:rsidRPr="007D0D0F">
        <w:rPr>
          <w:rFonts w:ascii="Times New Roman" w:hAnsi="Times New Roman"/>
          <w:b/>
          <w:sz w:val="21"/>
          <w:szCs w:val="21"/>
        </w:rPr>
        <w:t>Edwin Fashola</w:t>
      </w:r>
      <w:r w:rsidRPr="007D0D0F">
        <w:rPr>
          <w:rFonts w:ascii="Times New Roman" w:hAnsi="Times New Roman"/>
          <w:b/>
          <w:sz w:val="21"/>
          <w:szCs w:val="21"/>
          <w:vertAlign w:val="superscript"/>
        </w:rPr>
        <w:t>1</w:t>
      </w:r>
      <w:r w:rsidRPr="007D0D0F">
        <w:rPr>
          <w:rFonts w:ascii="Times New Roman" w:hAnsi="Times New Roman"/>
          <w:b/>
          <w:sz w:val="21"/>
          <w:szCs w:val="21"/>
        </w:rPr>
        <w:t>, John. U. Ihendinihu</w:t>
      </w:r>
      <w:r w:rsidRPr="007D0D0F">
        <w:rPr>
          <w:rFonts w:ascii="Times New Roman" w:hAnsi="Times New Roman"/>
          <w:b/>
          <w:sz w:val="21"/>
          <w:szCs w:val="21"/>
          <w:vertAlign w:val="superscript"/>
        </w:rPr>
        <w:t>2</w:t>
      </w:r>
      <w:r w:rsidRPr="007D0D0F">
        <w:rPr>
          <w:rFonts w:ascii="Times New Roman" w:hAnsi="Times New Roman"/>
          <w:b/>
          <w:sz w:val="21"/>
          <w:szCs w:val="21"/>
        </w:rPr>
        <w:t>,</w:t>
      </w:r>
      <w:r w:rsidRPr="007D0D0F">
        <w:rPr>
          <w:rFonts w:ascii="Times New Roman" w:hAnsi="Times New Roman"/>
          <w:b/>
          <w:sz w:val="21"/>
          <w:szCs w:val="21"/>
          <w:vertAlign w:val="superscript"/>
        </w:rPr>
        <w:t xml:space="preserve"> </w:t>
      </w:r>
      <w:r w:rsidRPr="007D0D0F">
        <w:rPr>
          <w:rFonts w:ascii="Times New Roman" w:hAnsi="Times New Roman"/>
          <w:b/>
          <w:sz w:val="21"/>
          <w:szCs w:val="21"/>
        </w:rPr>
        <w:t>Michael Chidiebere Ekwe</w:t>
      </w:r>
      <w:r w:rsidRPr="007D0D0F">
        <w:rPr>
          <w:rFonts w:ascii="Times New Roman" w:hAnsi="Times New Roman"/>
          <w:b/>
          <w:sz w:val="21"/>
          <w:szCs w:val="21"/>
          <w:vertAlign w:val="superscript"/>
        </w:rPr>
        <w:t xml:space="preserve">3 </w:t>
      </w:r>
    </w:p>
    <w:p w:rsidR="00043DC8" w:rsidRPr="007D0D0F" w:rsidRDefault="00043DC8" w:rsidP="00043DC8">
      <w:pPr>
        <w:pStyle w:val="NoSpacing"/>
        <w:jc w:val="center"/>
        <w:rPr>
          <w:sz w:val="21"/>
          <w:szCs w:val="21"/>
        </w:rPr>
      </w:pPr>
      <w:r w:rsidRPr="009A297B">
        <w:rPr>
          <w:sz w:val="21"/>
          <w:szCs w:val="21"/>
          <w:vertAlign w:val="superscript"/>
        </w:rPr>
        <w:t xml:space="preserve">1-3 </w:t>
      </w:r>
      <w:r w:rsidRPr="009A297B">
        <w:rPr>
          <w:sz w:val="21"/>
          <w:szCs w:val="21"/>
        </w:rPr>
        <w:t>Department of Accounting, College of Management Sciences, Michael Okpara University of Agriculture</w:t>
      </w:r>
      <w:r>
        <w:rPr>
          <w:sz w:val="21"/>
          <w:szCs w:val="21"/>
        </w:rPr>
        <w:t>, Umudike, Abia State, Nigeria.</w:t>
      </w:r>
    </w:p>
    <w:p w:rsidR="00043DC8" w:rsidRPr="009A297B" w:rsidRDefault="00043DC8" w:rsidP="00043DC8">
      <w:pPr>
        <w:pStyle w:val="NoSpacing"/>
        <w:jc w:val="center"/>
        <w:rPr>
          <w:sz w:val="21"/>
          <w:szCs w:val="21"/>
        </w:rPr>
      </w:pPr>
      <w:r w:rsidRPr="009A297B">
        <w:rPr>
          <w:b/>
          <w:sz w:val="21"/>
          <w:szCs w:val="21"/>
        </w:rPr>
        <w:t>Corresponding Author’s Contacts</w:t>
      </w:r>
      <w:r w:rsidRPr="009A297B">
        <w:rPr>
          <w:sz w:val="21"/>
          <w:szCs w:val="21"/>
        </w:rPr>
        <w:t xml:space="preserve">: </w:t>
      </w:r>
      <w:hyperlink r:id="rId51" w:history="1">
        <w:r w:rsidRPr="009A297B">
          <w:rPr>
            <w:rStyle w:val="Hyperlink"/>
            <w:rFonts w:eastAsia="Gill Sans MT"/>
            <w:sz w:val="21"/>
            <w:szCs w:val="21"/>
          </w:rPr>
          <w:t>edwinfash@yahoo.com</w:t>
        </w:r>
      </w:hyperlink>
      <w:r w:rsidRPr="009A297B">
        <w:rPr>
          <w:sz w:val="21"/>
          <w:szCs w:val="21"/>
        </w:rPr>
        <w:t xml:space="preserve">; </w:t>
      </w:r>
      <w:hyperlink r:id="rId52" w:history="1">
        <w:r w:rsidRPr="009A297B">
          <w:rPr>
            <w:rStyle w:val="Hyperlink"/>
            <w:rFonts w:eastAsia="Gill Sans MT"/>
            <w:sz w:val="21"/>
            <w:szCs w:val="21"/>
          </w:rPr>
          <w:t>Tel:+2348034270338</w:t>
        </w:r>
      </w:hyperlink>
    </w:p>
    <w:p w:rsidR="00043DC8" w:rsidRPr="009A297B" w:rsidRDefault="00043DC8" w:rsidP="00043DC8">
      <w:pPr>
        <w:pStyle w:val="NoSpacing"/>
        <w:rPr>
          <w:sz w:val="21"/>
          <w:szCs w:val="21"/>
        </w:rPr>
      </w:pPr>
    </w:p>
    <w:p w:rsidR="00043DC8" w:rsidRPr="009A297B" w:rsidRDefault="00043DC8" w:rsidP="00043DC8">
      <w:pPr>
        <w:spacing w:after="0" w:line="240" w:lineRule="auto"/>
        <w:jc w:val="both"/>
        <w:rPr>
          <w:rFonts w:ascii="Times New Roman" w:hAnsi="Times New Roman"/>
          <w:i/>
          <w:sz w:val="21"/>
          <w:szCs w:val="21"/>
        </w:rPr>
      </w:pPr>
      <w:r w:rsidRPr="009A297B">
        <w:rPr>
          <w:rFonts w:ascii="Times New Roman" w:hAnsi="Times New Roman"/>
          <w:b/>
          <w:i/>
          <w:sz w:val="21"/>
          <w:szCs w:val="21"/>
        </w:rPr>
        <w:t>Abstract</w:t>
      </w:r>
    </w:p>
    <w:p w:rsidR="00043DC8" w:rsidRPr="009A297B" w:rsidRDefault="00043DC8" w:rsidP="00043DC8">
      <w:pPr>
        <w:spacing w:line="240" w:lineRule="auto"/>
        <w:jc w:val="both"/>
        <w:rPr>
          <w:rFonts w:ascii="Times New Roman" w:hAnsi="Times New Roman"/>
          <w:i/>
          <w:sz w:val="21"/>
          <w:szCs w:val="21"/>
        </w:rPr>
      </w:pPr>
      <w:r w:rsidRPr="009A297B">
        <w:rPr>
          <w:rFonts w:ascii="Times New Roman" w:hAnsi="Times New Roman"/>
          <w:i/>
          <w:sz w:val="21"/>
          <w:szCs w:val="21"/>
        </w:rPr>
        <w:t>The study evaluated effect of the determinants of the application of value for money audit (VFMA) principles on micro project execution in Abia State. Survey research design was adopted and primary data were sourced through a well-structured questionnaire administered on selected 250 respondents who are stakeholders of four (4) micro-project types (water borehole, health centre, skill acquisition centre and 3-classroom blocks) executed through three (3) different initiatives/approaches. The approaches are Private Development Approach (</w:t>
      </w:r>
      <w:smartTag w:uri="urn:schemas-microsoft-com:office:smarttags" w:element="stockticker">
        <w:r w:rsidRPr="009A297B">
          <w:rPr>
            <w:rFonts w:ascii="Times New Roman" w:hAnsi="Times New Roman"/>
            <w:i/>
            <w:sz w:val="21"/>
            <w:szCs w:val="21"/>
          </w:rPr>
          <w:t>PDA</w:t>
        </w:r>
      </w:smartTag>
      <w:r w:rsidRPr="009A297B">
        <w:rPr>
          <w:rFonts w:ascii="Times New Roman" w:hAnsi="Times New Roman"/>
          <w:i/>
          <w:sz w:val="21"/>
          <w:szCs w:val="21"/>
        </w:rPr>
        <w:t xml:space="preserve">), Community - Driven Development Approach (CDDA) and Government Development Approach (GDA). Ordinary Least Squares estimation technique of regression analysis was adopted for testing the hypotheses. The study concluded that, Fraud and Corruption, Paucity of Qualified and Experienced Staff, Insufficient Funding and Lack of logistic support and infrastructure facilities are significant factors that influence the compliance level to VFMA principles on micro project execution. The study therefore recommends that the government should block all avenues of financial leakages associated with frauds and corrupt practices through strict enforcement to compliance on the use of Treasury Single Account (TSA), while improving its funding, infrastructure and capacity building commitments in manpower development in form of training and retraining so as to redress the adverse effects of the identified factors on the economy, efficiency and effectiveness of micro projects executions in the state.  </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Keywords- VFMA, Fraud </w:t>
      </w:r>
      <w:r>
        <w:rPr>
          <w:rFonts w:ascii="Times New Roman" w:hAnsi="Times New Roman"/>
          <w:sz w:val="21"/>
          <w:szCs w:val="21"/>
        </w:rPr>
        <w:t>and Corruption, PDA, CDDA, GDA.</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Introduction</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Value-For-Money Audit (VFMA) has become an emerging issue in both developed and developing countries. Its relevance in contemporary economic systems is beyond measure. It is applied to both private and public outfit activities to enhance quality delivery and can also be referred to as Performance or Efficiency Audit. There is no universally-accepted definition of VFMA. However, The Office of the Auditor General / Commissioner of the Environment and Sustainable Development, Canada, (OAG/CESD) (2000) define the concept as a systematic, purposeful, organized and objective examination of government activities which provides Parliament with an assessment on the performance of these activities; with information, observations and recommendations designed to promote answerable, honest and productive government; and encourage accountability and best practices. According to (OAG/CESD) (2000), its scope includes the examination of economy, efficiency, cost-effectiveness and environmental effects of government activities; procedures to measure effectiveness; accountability relationships; protection of public assets; and compliance with authorities.</w:t>
      </w:r>
    </w:p>
    <w:p w:rsidR="00043DC8" w:rsidRPr="009A297B" w:rsidRDefault="00043DC8" w:rsidP="00043DC8">
      <w:pPr>
        <w:pStyle w:val="NoSpacing"/>
        <w:jc w:val="both"/>
        <w:rPr>
          <w:sz w:val="21"/>
          <w:szCs w:val="21"/>
        </w:rPr>
      </w:pPr>
      <w:r w:rsidRPr="009A297B">
        <w:rPr>
          <w:sz w:val="21"/>
          <w:szCs w:val="21"/>
        </w:rPr>
        <w:t>These concepts (Economy, Efficiency and Effectiveness) also include audits addressing environmental topics and equity. Value for Money audits are conducted in accordance with the standards of the International Organization of Supreme Audit Institutions (INTOSAI). Those standards require that a performance audit should be planned, conducted and reported on in a manner, which ensures that an audit of high quality is carried out in an economic, efficient and effective way and in a timely manner. These concepts have also become popular in Nigeria. While tracing the origin of Auditing, Ihendinihu (2009) observed that the industrial revolution of the 19</w:t>
      </w:r>
      <w:r w:rsidRPr="009A297B">
        <w:rPr>
          <w:sz w:val="21"/>
          <w:szCs w:val="21"/>
          <w:vertAlign w:val="superscript"/>
        </w:rPr>
        <w:t>th</w:t>
      </w:r>
      <w:r w:rsidRPr="009A297B">
        <w:rPr>
          <w:sz w:val="21"/>
          <w:szCs w:val="21"/>
        </w:rPr>
        <w:t xml:space="preserve"> century brought with it tremendous expansions in trade and system of business ownership, and eventual separation of ownership from management. The resulting opportunities for fraudulent manipulation by unscrupulous resource managers made owners of such resources to suffer considerable losses, and questioned the accuracy of information contents of financial statements prepared by the managers. These developments created the need for an independent person (the auditor) to investigate the financial statements prepared by the managers and attest to the accuracy and reliability of the information contained therein. Similar circumstances of fraudulent manipulation of resources by resource managers in government and public sector establishments have become prevalent and further underscores the need for public sector audit.</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lastRenderedPageBreak/>
        <w:t>Generally, the traditional objective of an audit is to independently examine the financial statements of an entity, followed by the expression of opinion as to the truth and fairness of the financial statements against the criteria of generally accepted accounting principles and standards. In a public sector setting, however, the general absence of the profit motive and the presence of the provision of social and economic services have combined to extend the audit objective to include an ascertainment of whether the establishments, programmes and projects being audited are achieving the purposes for which they are authorized, and whether they are doing so economically, efficiently and effectively.</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public deserves maximum satisfaction from projects embarked on by the government on their behalf, since most of the funds expended on such projects are majorly generated from the public through taxes, fines, levies, licenses, duties-import, export and other sources. Government in return is required to provide basic amenities, infrastructures and services which facilitate the well-being and business activities of members of the public. Circumstances of fraudulent manipulation of resources by resource managers in government have become the order of the day particularly in micro project execution and further necessitated the need for public sector audit. This necessitated the question, what are those factors that affects the application of Value-For-Money Audit principles on micro project execution? Therefore, the rationale for this study is to identify factors that determine the application of Value-For-Money Audit principles on micro p</w:t>
      </w:r>
      <w:r>
        <w:rPr>
          <w:rFonts w:ascii="Times New Roman" w:hAnsi="Times New Roman"/>
          <w:sz w:val="21"/>
          <w:szCs w:val="21"/>
        </w:rPr>
        <w:t>roject execution in Abia State.</w:t>
      </w:r>
    </w:p>
    <w:p w:rsidR="00043DC8" w:rsidRPr="009A297B" w:rsidRDefault="00043DC8" w:rsidP="00043DC8">
      <w:pPr>
        <w:spacing w:after="0" w:line="240" w:lineRule="auto"/>
        <w:jc w:val="both"/>
        <w:rPr>
          <w:rFonts w:ascii="Times New Roman" w:hAnsi="Times New Roman"/>
          <w:b/>
          <w:sz w:val="21"/>
          <w:szCs w:val="21"/>
        </w:rPr>
      </w:pPr>
      <w:r>
        <w:rPr>
          <w:rFonts w:ascii="Times New Roman" w:hAnsi="Times New Roman"/>
          <w:b/>
          <w:sz w:val="21"/>
          <w:szCs w:val="21"/>
        </w:rPr>
        <w:t>Literature R</w:t>
      </w:r>
      <w:r w:rsidRPr="009A297B">
        <w:rPr>
          <w:rFonts w:ascii="Times New Roman" w:hAnsi="Times New Roman"/>
          <w:b/>
          <w:sz w:val="21"/>
          <w:szCs w:val="21"/>
        </w:rPr>
        <w:t>eview</w:t>
      </w:r>
    </w:p>
    <w:p w:rsidR="00043DC8" w:rsidRPr="009A297B" w:rsidRDefault="00043DC8" w:rsidP="00043DC8">
      <w:pPr>
        <w:spacing w:after="0" w:line="240" w:lineRule="auto"/>
        <w:jc w:val="both"/>
        <w:rPr>
          <w:rFonts w:ascii="Times New Roman" w:eastAsia="Times New Roman" w:hAnsi="Times New Roman"/>
          <w:b/>
          <w:sz w:val="21"/>
          <w:szCs w:val="21"/>
          <w:lang w:eastAsia="en-GB"/>
        </w:rPr>
      </w:pPr>
      <w:r w:rsidRPr="009A297B">
        <w:rPr>
          <w:rFonts w:ascii="Times New Roman" w:eastAsia="Times New Roman" w:hAnsi="Times New Roman"/>
          <w:b/>
          <w:sz w:val="21"/>
          <w:szCs w:val="21"/>
          <w:lang w:eastAsia="en-GB"/>
        </w:rPr>
        <w:t>Reasons for value-for-money auditing in Nigerian public sector</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Okpara (2002) identifies several reasons for the current interest in value for money auditing in the Nigerian Public Sector after many years of monumental waste in the management of national resources. These reasons include:</w:t>
      </w:r>
    </w:p>
    <w:p w:rsidR="00043DC8" w:rsidRPr="009A297B" w:rsidRDefault="00043DC8" w:rsidP="0072434C">
      <w:pPr>
        <w:pStyle w:val="ListParagraph"/>
        <w:numPr>
          <w:ilvl w:val="0"/>
          <w:numId w:val="31"/>
        </w:numPr>
        <w:spacing w:after="200" w:line="240" w:lineRule="auto"/>
        <w:jc w:val="both"/>
        <w:rPr>
          <w:rFonts w:ascii="Times New Roman" w:hAnsi="Times New Roman"/>
          <w:sz w:val="21"/>
          <w:szCs w:val="21"/>
        </w:rPr>
      </w:pPr>
      <w:r w:rsidRPr="009A297B">
        <w:rPr>
          <w:rFonts w:ascii="Times New Roman" w:hAnsi="Times New Roman"/>
          <w:sz w:val="21"/>
          <w:szCs w:val="21"/>
        </w:rPr>
        <w:t>High size of public expenditure which accounts for over 70% of the total expenditure.</w:t>
      </w:r>
    </w:p>
    <w:p w:rsidR="00043DC8" w:rsidRPr="009A297B" w:rsidRDefault="00043DC8" w:rsidP="0072434C">
      <w:pPr>
        <w:pStyle w:val="ListParagraph"/>
        <w:numPr>
          <w:ilvl w:val="0"/>
          <w:numId w:val="31"/>
        </w:numPr>
        <w:spacing w:after="200" w:line="240" w:lineRule="auto"/>
        <w:jc w:val="both"/>
        <w:rPr>
          <w:rFonts w:ascii="Times New Roman" w:hAnsi="Times New Roman"/>
          <w:sz w:val="21"/>
          <w:szCs w:val="21"/>
        </w:rPr>
      </w:pPr>
      <w:r w:rsidRPr="009A297B">
        <w:rPr>
          <w:rFonts w:ascii="Times New Roman" w:hAnsi="Times New Roman"/>
          <w:sz w:val="21"/>
          <w:szCs w:val="21"/>
        </w:rPr>
        <w:t>Absence of a profit motive in public sector establishments which creates a flourishing environment for poor managerial controls, bureaucracy, waste and profligacy.</w:t>
      </w:r>
    </w:p>
    <w:p w:rsidR="00043DC8" w:rsidRPr="009A297B" w:rsidRDefault="00043DC8" w:rsidP="0072434C">
      <w:pPr>
        <w:pStyle w:val="ListParagraph"/>
        <w:numPr>
          <w:ilvl w:val="0"/>
          <w:numId w:val="31"/>
        </w:numPr>
        <w:spacing w:after="200" w:line="240" w:lineRule="auto"/>
        <w:jc w:val="both"/>
        <w:rPr>
          <w:rFonts w:ascii="Times New Roman" w:hAnsi="Times New Roman"/>
          <w:sz w:val="21"/>
          <w:szCs w:val="21"/>
        </w:rPr>
      </w:pPr>
      <w:r w:rsidRPr="009A297B">
        <w:rPr>
          <w:rFonts w:ascii="Times New Roman" w:hAnsi="Times New Roman"/>
          <w:sz w:val="21"/>
          <w:szCs w:val="21"/>
        </w:rPr>
        <w:t>The new Public Sector Reform philosophy which is anchored on prudence, public accountability and transparency in the management and utilization of public resources.</w:t>
      </w:r>
    </w:p>
    <w:p w:rsidR="00043DC8" w:rsidRPr="009A297B" w:rsidRDefault="00043DC8" w:rsidP="0072434C">
      <w:pPr>
        <w:pStyle w:val="ListParagraph"/>
        <w:numPr>
          <w:ilvl w:val="0"/>
          <w:numId w:val="31"/>
        </w:numPr>
        <w:spacing w:after="200" w:line="240" w:lineRule="auto"/>
        <w:jc w:val="both"/>
        <w:rPr>
          <w:rFonts w:ascii="Times New Roman" w:hAnsi="Times New Roman"/>
          <w:sz w:val="21"/>
          <w:szCs w:val="21"/>
        </w:rPr>
      </w:pPr>
      <w:r w:rsidRPr="009A297B">
        <w:rPr>
          <w:rFonts w:ascii="Times New Roman" w:hAnsi="Times New Roman"/>
          <w:sz w:val="21"/>
          <w:szCs w:val="21"/>
        </w:rPr>
        <w:t>Absence of competitive forces in public sector organizations which tend to sustain government body through the power to levy and raise sufficient funds to cover expenditure.</w:t>
      </w:r>
    </w:p>
    <w:p w:rsidR="00043DC8" w:rsidRPr="009A297B" w:rsidRDefault="00043DC8" w:rsidP="0072434C">
      <w:pPr>
        <w:pStyle w:val="ListParagraph"/>
        <w:numPr>
          <w:ilvl w:val="0"/>
          <w:numId w:val="31"/>
        </w:numPr>
        <w:spacing w:after="200" w:line="240" w:lineRule="auto"/>
        <w:jc w:val="both"/>
        <w:rPr>
          <w:rFonts w:ascii="Times New Roman" w:hAnsi="Times New Roman"/>
          <w:sz w:val="21"/>
          <w:szCs w:val="21"/>
        </w:rPr>
      </w:pPr>
      <w:r w:rsidRPr="009A297B">
        <w:rPr>
          <w:rFonts w:ascii="Times New Roman" w:hAnsi="Times New Roman"/>
          <w:sz w:val="21"/>
          <w:szCs w:val="21"/>
        </w:rPr>
        <w:t>Operations in the Public Sector are intertwined and interwoven with the political process, hence the decision of Public Sector managers are often influenced by factors other than the best interest of those who provide public funds.</w:t>
      </w:r>
    </w:p>
    <w:p w:rsidR="00043DC8" w:rsidRPr="009A297B" w:rsidRDefault="00043DC8" w:rsidP="0072434C">
      <w:pPr>
        <w:pStyle w:val="ListParagraph"/>
        <w:numPr>
          <w:ilvl w:val="0"/>
          <w:numId w:val="31"/>
        </w:numPr>
        <w:spacing w:after="200" w:line="240" w:lineRule="auto"/>
        <w:jc w:val="both"/>
        <w:rPr>
          <w:rFonts w:ascii="Times New Roman" w:hAnsi="Times New Roman"/>
          <w:sz w:val="21"/>
          <w:szCs w:val="21"/>
        </w:rPr>
      </w:pPr>
      <w:r w:rsidRPr="009A297B">
        <w:rPr>
          <w:rFonts w:ascii="Times New Roman" w:hAnsi="Times New Roman"/>
          <w:sz w:val="21"/>
          <w:szCs w:val="21"/>
        </w:rPr>
        <w:t>Upsurge in the number and monetary value of public sector activities which has occasioned added need to extract accountability reports from custodians of public funds in order to assess their performance in the management of public resources.</w:t>
      </w:r>
    </w:p>
    <w:p w:rsidR="00043DC8" w:rsidRPr="009A297B" w:rsidRDefault="00043DC8" w:rsidP="0072434C">
      <w:pPr>
        <w:pStyle w:val="ListParagraph"/>
        <w:numPr>
          <w:ilvl w:val="0"/>
          <w:numId w:val="31"/>
        </w:numPr>
        <w:spacing w:after="200" w:line="240" w:lineRule="auto"/>
        <w:jc w:val="both"/>
        <w:rPr>
          <w:rFonts w:ascii="Times New Roman" w:hAnsi="Times New Roman"/>
          <w:sz w:val="21"/>
          <w:szCs w:val="21"/>
        </w:rPr>
      </w:pPr>
      <w:r w:rsidRPr="009A297B">
        <w:rPr>
          <w:rFonts w:ascii="Times New Roman" w:hAnsi="Times New Roman"/>
          <w:sz w:val="21"/>
          <w:szCs w:val="21"/>
        </w:rPr>
        <w:t>Increasing level of education and number of enlightenment minds than previously existed.</w:t>
      </w:r>
    </w:p>
    <w:p w:rsidR="00043DC8" w:rsidRPr="009A297B" w:rsidRDefault="00043DC8" w:rsidP="00043DC8">
      <w:pPr>
        <w:pStyle w:val="ListParagraph"/>
        <w:spacing w:line="240" w:lineRule="auto"/>
        <w:ind w:left="0"/>
        <w:jc w:val="both"/>
        <w:rPr>
          <w:rFonts w:ascii="Times New Roman" w:hAnsi="Times New Roman"/>
          <w:b/>
          <w:sz w:val="21"/>
          <w:szCs w:val="21"/>
        </w:rPr>
      </w:pPr>
      <w:r w:rsidRPr="009A297B">
        <w:rPr>
          <w:rFonts w:ascii="Times New Roman" w:hAnsi="Times New Roman"/>
          <w:b/>
          <w:sz w:val="21"/>
          <w:szCs w:val="21"/>
        </w:rPr>
        <w:t>Value-for-money-audit skills</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According to Udo (1994), the conduct of a Value-for-money audit requires a number of skills, one of which is that, the audit team must be multi-disciplinary in composition capable of changing from one assignment to the other and recognizing in every case the peculiar nature of the areas being audited. For instance, a value-for-money audit team for the primary school system in a certain governmental area must include experts in educational administration. However, every audit team would include experts in accounting because every assignment involves some regularity and probity works.</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 xml:space="preserve">According to Nwosu (2015), some other essential ingredients necessary for effective execution include; </w:t>
      </w:r>
    </w:p>
    <w:p w:rsidR="00043DC8" w:rsidRPr="009A297B" w:rsidRDefault="00043DC8" w:rsidP="0072434C">
      <w:pPr>
        <w:pStyle w:val="ListParagraph"/>
        <w:numPr>
          <w:ilvl w:val="0"/>
          <w:numId w:val="33"/>
        </w:numPr>
        <w:spacing w:after="200" w:line="240" w:lineRule="auto"/>
        <w:jc w:val="both"/>
        <w:rPr>
          <w:rFonts w:ascii="Times New Roman" w:hAnsi="Times New Roman"/>
          <w:sz w:val="21"/>
          <w:szCs w:val="21"/>
        </w:rPr>
      </w:pPr>
      <w:r w:rsidRPr="009A297B">
        <w:rPr>
          <w:rFonts w:ascii="Times New Roman" w:hAnsi="Times New Roman"/>
          <w:bCs/>
          <w:sz w:val="21"/>
          <w:szCs w:val="21"/>
        </w:rPr>
        <w:t>Analytical Disposition</w:t>
      </w:r>
    </w:p>
    <w:p w:rsidR="00043DC8" w:rsidRPr="009A297B" w:rsidRDefault="00043DC8" w:rsidP="00043DC8">
      <w:pPr>
        <w:pStyle w:val="ListParagraph"/>
        <w:spacing w:line="240" w:lineRule="auto"/>
        <w:jc w:val="both"/>
        <w:rPr>
          <w:rFonts w:ascii="Times New Roman" w:hAnsi="Times New Roman"/>
          <w:sz w:val="21"/>
          <w:szCs w:val="21"/>
        </w:rPr>
      </w:pPr>
      <w:r w:rsidRPr="009A297B">
        <w:rPr>
          <w:rFonts w:ascii="Times New Roman" w:hAnsi="Times New Roman"/>
          <w:sz w:val="21"/>
          <w:szCs w:val="21"/>
        </w:rPr>
        <w:t>There is a great need for analytical skill, which will involve observing performance indicators, statistical trends and accounting variance (Ene, 2000). Johnson (1996) observed that the auditor should seek to explain trends and major difference from other authorities. The results of this initial analysis should give some guidance to those areas requiring a specific study.</w:t>
      </w:r>
    </w:p>
    <w:p w:rsidR="00043DC8" w:rsidRPr="009A297B" w:rsidRDefault="00043DC8" w:rsidP="0072434C">
      <w:pPr>
        <w:pStyle w:val="ListParagraph"/>
        <w:numPr>
          <w:ilvl w:val="0"/>
          <w:numId w:val="33"/>
        </w:numPr>
        <w:spacing w:after="200" w:line="240" w:lineRule="auto"/>
        <w:jc w:val="both"/>
        <w:rPr>
          <w:rFonts w:ascii="Times New Roman" w:hAnsi="Times New Roman"/>
          <w:sz w:val="21"/>
          <w:szCs w:val="21"/>
        </w:rPr>
      </w:pPr>
      <w:r w:rsidRPr="009A297B">
        <w:rPr>
          <w:rFonts w:ascii="Times New Roman" w:hAnsi="Times New Roman"/>
          <w:bCs/>
          <w:sz w:val="21"/>
          <w:szCs w:val="21"/>
        </w:rPr>
        <w:t>Discovery of Control Assets</w:t>
      </w:r>
    </w:p>
    <w:p w:rsidR="00043DC8" w:rsidRPr="009A297B" w:rsidRDefault="00043DC8" w:rsidP="00043DC8">
      <w:pPr>
        <w:pStyle w:val="ListParagraph"/>
        <w:spacing w:line="240" w:lineRule="auto"/>
        <w:jc w:val="both"/>
        <w:rPr>
          <w:rFonts w:ascii="Times New Roman" w:hAnsi="Times New Roman"/>
          <w:sz w:val="21"/>
          <w:szCs w:val="21"/>
        </w:rPr>
      </w:pPr>
      <w:r w:rsidRPr="009A297B">
        <w:rPr>
          <w:rFonts w:ascii="Times New Roman" w:hAnsi="Times New Roman"/>
          <w:sz w:val="21"/>
          <w:szCs w:val="21"/>
        </w:rPr>
        <w:t>The auditor should be able to determine and evaluate the various control areas in place in the organization, and determine the strength and weakness.</w:t>
      </w:r>
    </w:p>
    <w:p w:rsidR="00043DC8" w:rsidRPr="009A297B" w:rsidRDefault="00043DC8" w:rsidP="0072434C">
      <w:pPr>
        <w:pStyle w:val="ListParagraph"/>
        <w:numPr>
          <w:ilvl w:val="0"/>
          <w:numId w:val="33"/>
        </w:numPr>
        <w:spacing w:after="200" w:line="240" w:lineRule="auto"/>
        <w:jc w:val="both"/>
        <w:rPr>
          <w:rFonts w:ascii="Times New Roman" w:hAnsi="Times New Roman"/>
          <w:sz w:val="21"/>
          <w:szCs w:val="21"/>
        </w:rPr>
      </w:pPr>
      <w:r w:rsidRPr="009A297B">
        <w:rPr>
          <w:rFonts w:ascii="Times New Roman" w:hAnsi="Times New Roman"/>
          <w:bCs/>
          <w:sz w:val="21"/>
          <w:szCs w:val="21"/>
        </w:rPr>
        <w:t>Foresight</w:t>
      </w:r>
    </w:p>
    <w:p w:rsidR="00043DC8" w:rsidRPr="009A297B" w:rsidRDefault="00043DC8" w:rsidP="00043DC8">
      <w:pPr>
        <w:pStyle w:val="ListParagraph"/>
        <w:spacing w:line="240" w:lineRule="auto"/>
        <w:jc w:val="both"/>
        <w:rPr>
          <w:rFonts w:ascii="Times New Roman" w:hAnsi="Times New Roman"/>
          <w:sz w:val="21"/>
          <w:szCs w:val="21"/>
        </w:rPr>
      </w:pPr>
      <w:r w:rsidRPr="009A297B">
        <w:rPr>
          <w:rFonts w:ascii="Times New Roman" w:hAnsi="Times New Roman"/>
          <w:sz w:val="21"/>
          <w:szCs w:val="21"/>
        </w:rPr>
        <w:lastRenderedPageBreak/>
        <w:t>The auditor should foresee the areas of potential opportunities and impending threats that will arise in the near future and bring this to bear on their planning and control of organizational resources.</w:t>
      </w:r>
    </w:p>
    <w:p w:rsidR="00043DC8" w:rsidRPr="009A297B" w:rsidRDefault="00043DC8" w:rsidP="0072434C">
      <w:pPr>
        <w:pStyle w:val="ListParagraph"/>
        <w:numPr>
          <w:ilvl w:val="0"/>
          <w:numId w:val="33"/>
        </w:numPr>
        <w:spacing w:after="200" w:line="240" w:lineRule="auto"/>
        <w:rPr>
          <w:rFonts w:ascii="Times New Roman" w:hAnsi="Times New Roman"/>
          <w:sz w:val="21"/>
          <w:szCs w:val="21"/>
        </w:rPr>
      </w:pPr>
      <w:r w:rsidRPr="009A297B">
        <w:rPr>
          <w:rFonts w:ascii="Times New Roman" w:hAnsi="Times New Roman"/>
          <w:bCs/>
          <w:sz w:val="21"/>
          <w:szCs w:val="21"/>
        </w:rPr>
        <w:t>Unequivocal and Measurable Target, Defined Responsibilities and commensurate Authorities</w:t>
      </w:r>
    </w:p>
    <w:p w:rsidR="00043DC8" w:rsidRPr="009A297B" w:rsidRDefault="00043DC8" w:rsidP="00043DC8">
      <w:pPr>
        <w:pStyle w:val="ListParagraph"/>
        <w:spacing w:line="240" w:lineRule="auto"/>
        <w:jc w:val="both"/>
        <w:rPr>
          <w:rFonts w:ascii="Times New Roman" w:hAnsi="Times New Roman"/>
          <w:sz w:val="21"/>
          <w:szCs w:val="21"/>
        </w:rPr>
      </w:pPr>
      <w:r w:rsidRPr="009A297B">
        <w:rPr>
          <w:rFonts w:ascii="Times New Roman" w:hAnsi="Times New Roman"/>
          <w:sz w:val="21"/>
          <w:szCs w:val="21"/>
        </w:rPr>
        <w:t>There is the need for clearly defined targets which can be measured and which are dysfunctional, to the corporate objectives. The targets and performance evaluation criteria should have been well communicated to the operatives and they should be motivated towards its achievements. Responsibilities should have been well defined and commensurate authority assigned for feasible execution of responsibilities.</w:t>
      </w:r>
    </w:p>
    <w:p w:rsidR="00043DC8" w:rsidRPr="009A297B" w:rsidRDefault="00043DC8" w:rsidP="0072434C">
      <w:pPr>
        <w:pStyle w:val="ListParagraph"/>
        <w:numPr>
          <w:ilvl w:val="0"/>
          <w:numId w:val="33"/>
        </w:numPr>
        <w:spacing w:after="200" w:line="240" w:lineRule="auto"/>
        <w:jc w:val="both"/>
        <w:rPr>
          <w:rFonts w:ascii="Times New Roman" w:hAnsi="Times New Roman"/>
          <w:bCs/>
          <w:sz w:val="21"/>
          <w:szCs w:val="21"/>
        </w:rPr>
      </w:pPr>
      <w:r w:rsidRPr="009A297B">
        <w:rPr>
          <w:rFonts w:ascii="Times New Roman" w:hAnsi="Times New Roman"/>
          <w:bCs/>
          <w:sz w:val="21"/>
          <w:szCs w:val="21"/>
        </w:rPr>
        <w:t>Reporting Freedom</w:t>
      </w:r>
    </w:p>
    <w:p w:rsidR="00043DC8" w:rsidRPr="009A297B" w:rsidRDefault="00043DC8" w:rsidP="00043DC8">
      <w:pPr>
        <w:pStyle w:val="ListParagraph"/>
        <w:spacing w:line="240" w:lineRule="auto"/>
        <w:jc w:val="both"/>
        <w:rPr>
          <w:rFonts w:ascii="Times New Roman" w:hAnsi="Times New Roman"/>
          <w:sz w:val="21"/>
          <w:szCs w:val="21"/>
        </w:rPr>
      </w:pPr>
      <w:r w:rsidRPr="009A297B">
        <w:rPr>
          <w:rFonts w:ascii="Times New Roman" w:hAnsi="Times New Roman"/>
          <w:sz w:val="21"/>
          <w:szCs w:val="21"/>
        </w:rPr>
        <w:t>The result of value for money audit must be reported to the top level management and should not be treated with levity. This will give creditability and ensure that organizational resources have been economically, effectively and efficiently utilised.</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 xml:space="preserve">Factors that Inhibit Effective use of Value For Money Audit in achieving targeted outcome  </w:t>
      </w:r>
    </w:p>
    <w:p w:rsidR="00043DC8" w:rsidRPr="009A297B" w:rsidRDefault="00043DC8" w:rsidP="0072434C">
      <w:pPr>
        <w:pStyle w:val="ListParagraph"/>
        <w:numPr>
          <w:ilvl w:val="0"/>
          <w:numId w:val="32"/>
        </w:numPr>
        <w:spacing w:after="0" w:line="240" w:lineRule="auto"/>
        <w:jc w:val="both"/>
        <w:rPr>
          <w:rFonts w:ascii="Times New Roman" w:hAnsi="Times New Roman"/>
          <w:b/>
          <w:sz w:val="21"/>
          <w:szCs w:val="21"/>
        </w:rPr>
      </w:pPr>
      <w:r w:rsidRPr="009A297B">
        <w:rPr>
          <w:rFonts w:ascii="Times New Roman" w:hAnsi="Times New Roman"/>
          <w:b/>
          <w:sz w:val="21"/>
          <w:szCs w:val="21"/>
        </w:rPr>
        <w:t>Fraud and Corruption</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sz w:val="21"/>
          <w:szCs w:val="21"/>
        </w:rPr>
        <w:t xml:space="preserve">Fraud and corruption have become a cankerworm that has eaten deep into the fabric of Nigeria society today. These endemic acts have crept into virtually every sector of the Nigerian economy such that the negative effects are dealing a hard blow on the image of the country in the international world and indeed on the wellbeing of the citizens.   </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According </w:t>
      </w:r>
      <w:r>
        <w:rPr>
          <w:rFonts w:ascii="Times New Roman" w:hAnsi="Times New Roman"/>
          <w:sz w:val="21"/>
          <w:szCs w:val="21"/>
        </w:rPr>
        <w:t>to Gbegi and</w:t>
      </w:r>
      <w:r w:rsidRPr="009A297B">
        <w:rPr>
          <w:rFonts w:ascii="Times New Roman" w:hAnsi="Times New Roman"/>
          <w:sz w:val="21"/>
          <w:szCs w:val="21"/>
        </w:rPr>
        <w:t xml:space="preserve"> Adebisi (2015) Fraud as a concept has defiled all attempts by scholars and policy makers to generate a universal definition. But despite this the conceptualization offered by Bierstaker, Brody, &amp; Pacini, (2006) widely cited where fraud is defined as “all multifarious means which human ingenuity can devise and which are resorted to by one individual to get advantage over another by false suggestions or suppressions of the truth. It includes all surprises, tricks, cunning or dissembling, and any unfair way which another is cheated. Accounting fraud involves an intentional action, leading to a misstatement in the financial statements. Sabo (2003) defined fraud as “all offences against ethical practices. It includes embezzlement theft or attempt to steal or acts of unlawfully obtaining, missing or harming the assets or reducing the liabilities of banks”, Mani, (1993) shares this view but added that a single definition may be inadequate; thus defines fraud as involving “the use of deception to obtain an unjust or illegal financial advantage; intentional misstatement in, or omissions of amounts or disclosure from an entity’s accounting records or financial statement. Public sector fraud is where criminals seek to exploit government grant and compensation schemes for the personal gain. This type of fraud affect all tax payers by stealing public money the criminals will produce fake document and applications to deliberately deceive and exploit certain schemes which are in place to provide help to applicants, (Abiola, 2009). A suitable summary of these definitions within the context of our discussions tends to suggest that fraud is an act of obtaining financial value by trick or deceit through inflation of contract, kickbacks, paying or collecting money for non-existing commodity, misappropriation of cash, manipulation of accounts to disclose false position, wages fraud, computer frauds, ghost workers etc.</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Lack of will by the appropriate authorities to tackle the menace of fraud and corruption has led to abandonment of projects with impunity in Nigeria society.</w:t>
      </w:r>
    </w:p>
    <w:p w:rsidR="00043DC8" w:rsidRPr="009A297B" w:rsidRDefault="00043DC8" w:rsidP="0072434C">
      <w:pPr>
        <w:pStyle w:val="ListParagraph"/>
        <w:numPr>
          <w:ilvl w:val="0"/>
          <w:numId w:val="32"/>
        </w:numPr>
        <w:spacing w:after="0" w:line="240" w:lineRule="auto"/>
        <w:jc w:val="both"/>
        <w:rPr>
          <w:rFonts w:ascii="Times New Roman" w:hAnsi="Times New Roman"/>
          <w:b/>
          <w:sz w:val="21"/>
          <w:szCs w:val="21"/>
        </w:rPr>
      </w:pPr>
      <w:r w:rsidRPr="009A297B">
        <w:rPr>
          <w:rFonts w:ascii="Times New Roman" w:hAnsi="Times New Roman"/>
          <w:b/>
          <w:sz w:val="21"/>
          <w:szCs w:val="21"/>
        </w:rPr>
        <w:t>Insufficient funding</w:t>
      </w:r>
    </w:p>
    <w:p w:rsidR="009A31B1"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Accord</w:t>
      </w:r>
      <w:r>
        <w:rPr>
          <w:rFonts w:ascii="Times New Roman" w:hAnsi="Times New Roman"/>
          <w:sz w:val="21"/>
          <w:szCs w:val="21"/>
        </w:rPr>
        <w:t>ing to Alaghbari, Kadir, Salim and</w:t>
      </w:r>
      <w:r w:rsidRPr="009A297B">
        <w:rPr>
          <w:rFonts w:ascii="Times New Roman" w:hAnsi="Times New Roman"/>
          <w:sz w:val="21"/>
          <w:szCs w:val="21"/>
        </w:rPr>
        <w:t xml:space="preserve"> Ernawati (2007), a financial related factor is one of the most critical factors that cause delays in construction projects. Sweis, Sweis, Hammad &amp; Shboul (2007) supported the above assertion by stating that in Jordan, financial difficulties faced by many contractors cause delay in construction projects. This according to him is due to the many changes that are made by project clients during construction. As a result, it increases the construction costs in which contractors have to procure materials and equipment beyond their normal boundaries. Financially related factors could be described as a situation of insufficient funding or late payment. This view is supported by Alaghbari (2005) who wrote that the possible financial related factor that led to delays in Malaysian construction project as financial difficulties and economic problem, financial and cash flow problem of contractors, and external factor of poor economic conditions such as a currency and inflation rate. This factor of insufficient funding in Nigeria also results in many uncompleted projects in Nigeria.</w:t>
      </w:r>
    </w:p>
    <w:p w:rsidR="00043DC8" w:rsidRPr="009A297B" w:rsidRDefault="009A31B1" w:rsidP="009A31B1">
      <w:pPr>
        <w:rPr>
          <w:rFonts w:ascii="Times New Roman" w:hAnsi="Times New Roman"/>
          <w:sz w:val="21"/>
          <w:szCs w:val="21"/>
        </w:rPr>
      </w:pPr>
      <w:r>
        <w:rPr>
          <w:rFonts w:ascii="Times New Roman" w:hAnsi="Times New Roman"/>
          <w:sz w:val="21"/>
          <w:szCs w:val="21"/>
        </w:rPr>
        <w:br w:type="page"/>
      </w:r>
    </w:p>
    <w:p w:rsidR="00043DC8" w:rsidRPr="009A297B" w:rsidRDefault="00043DC8" w:rsidP="0072434C">
      <w:pPr>
        <w:pStyle w:val="ListParagraph"/>
        <w:numPr>
          <w:ilvl w:val="0"/>
          <w:numId w:val="32"/>
        </w:numPr>
        <w:spacing w:after="0" w:line="240" w:lineRule="auto"/>
        <w:jc w:val="both"/>
        <w:rPr>
          <w:rFonts w:ascii="Times New Roman" w:hAnsi="Times New Roman"/>
          <w:b/>
          <w:sz w:val="21"/>
          <w:szCs w:val="21"/>
        </w:rPr>
      </w:pPr>
      <w:r w:rsidRPr="009A297B">
        <w:rPr>
          <w:rFonts w:ascii="Times New Roman" w:hAnsi="Times New Roman"/>
          <w:b/>
          <w:sz w:val="21"/>
          <w:szCs w:val="21"/>
        </w:rPr>
        <w:lastRenderedPageBreak/>
        <w:t>Paucity of Qualified and Experienced Staff</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 A high level of skill is required to run VFM audit. However, one of the main hindrances in the smooth implementation of VFM auditing in Nigeria is the insufficient knowledge and expertise to conduct and produce high-quality VFM audit reports. The officers posted in the Performance Audit Cell are no doubt a good selection of multidisciplinary and efficient officers. But the problem is that VFM audit is a pioneering concept in the arena of public sector auditing in Nigeria. There is no precedent of high-quality VFM audit reports for the audit team to refer to. In the audit process, from the initiation phase to the finalization of the audit report, the team members have no example to follow. A good number of officers working in the Performance Audit Cell are provided with only short training in VFM auditing. It has been observed that this short training is not enough for a clear understanding and application of this modern audit methodology in an economic and social environment like Nigeria. Where an auditor is not qualified and experienced, the targeted outcome may not be achieved.</w:t>
      </w:r>
    </w:p>
    <w:p w:rsidR="00043DC8" w:rsidRPr="007D0D0F"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According to Falk(2017), the impact of skilled labour shortage in construction has continued to plague the construction industry since the recession (2007 - 2011) where approximately 2 million workers were let go. Ever since then, the construction industry has not been able to make up for this loss of skilled labour and has struggled to fulfil the many construction jobs that are becoming more readily available. Falk (2017) further stated that, projects executed with less qualified staff will pose safety concerns and also lead to rising costs to both project owners as well as contractors. This is because they are forced to pay more to get a project completed on time. Rising cost will of course negate the principle of economy, while substandard projects go against the effectiveness principle in Value For Money Audit. Therefore paucity of qualified and experienced staff in Nigeria has thwarted the achievement of desired g</w:t>
      </w:r>
      <w:r>
        <w:rPr>
          <w:rFonts w:ascii="Times New Roman" w:hAnsi="Times New Roman"/>
          <w:sz w:val="21"/>
          <w:szCs w:val="21"/>
        </w:rPr>
        <w:t>oal in micro project execution.</w:t>
      </w:r>
    </w:p>
    <w:p w:rsidR="00043DC8" w:rsidRPr="009A297B" w:rsidRDefault="00043DC8" w:rsidP="00043DC8">
      <w:pPr>
        <w:spacing w:after="0" w:line="240" w:lineRule="auto"/>
        <w:ind w:left="360"/>
        <w:jc w:val="both"/>
        <w:rPr>
          <w:rFonts w:ascii="Times New Roman" w:hAnsi="Times New Roman"/>
          <w:b/>
          <w:sz w:val="21"/>
          <w:szCs w:val="21"/>
        </w:rPr>
      </w:pPr>
      <w:r w:rsidRPr="009A297B">
        <w:rPr>
          <w:rFonts w:ascii="Times New Roman" w:hAnsi="Times New Roman"/>
          <w:b/>
          <w:sz w:val="21"/>
          <w:szCs w:val="21"/>
        </w:rPr>
        <w:t>iv) Restricted Access to Required Information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 Non availability of sufficient information to the auditor which is helpful to giving his audit opinion on the efficient, economy and effective use of government fund will be hindered, as the relevant information needed cannot be accessed.</w:t>
      </w:r>
    </w:p>
    <w:p w:rsidR="00043DC8" w:rsidRPr="009A297B" w:rsidRDefault="00043DC8" w:rsidP="00043DC8">
      <w:pPr>
        <w:spacing w:line="240" w:lineRule="auto"/>
        <w:jc w:val="both"/>
        <w:rPr>
          <w:rFonts w:ascii="Times New Roman" w:hAnsi="Times New Roman"/>
          <w:sz w:val="21"/>
          <w:szCs w:val="21"/>
        </w:rPr>
      </w:pPr>
    </w:p>
    <w:p w:rsidR="00043DC8" w:rsidRPr="009A297B" w:rsidRDefault="00043DC8" w:rsidP="0072434C">
      <w:pPr>
        <w:pStyle w:val="ListParagraph"/>
        <w:numPr>
          <w:ilvl w:val="0"/>
          <w:numId w:val="34"/>
        </w:numPr>
        <w:spacing w:after="0" w:line="240" w:lineRule="auto"/>
        <w:jc w:val="both"/>
        <w:rPr>
          <w:rFonts w:ascii="Times New Roman" w:hAnsi="Times New Roman"/>
          <w:b/>
          <w:sz w:val="21"/>
          <w:szCs w:val="21"/>
        </w:rPr>
      </w:pPr>
      <w:r w:rsidRPr="009A297B">
        <w:rPr>
          <w:rFonts w:ascii="Times New Roman" w:hAnsi="Times New Roman"/>
          <w:b/>
          <w:sz w:val="21"/>
          <w:szCs w:val="21"/>
        </w:rPr>
        <w:t>Lack of Logistic Support and Infrastructures</w:t>
      </w:r>
    </w:p>
    <w:p w:rsidR="00043DC8"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Another factor that may inhibit the use of VFMA in achieving the desired outcome is lack of logistic support and infrastructures. According to Jashim (2002), it is a gigantic task to produce a high-quality VFM audit report in our environment where no visible precedent in the field is apparent. The team members should have sufficient incentive in terms of transport, office environment, IT support, communication networks, and professional dignity. It is true that the Auditor General has very limited authority to give additional financial support to the newly created Performance Audit Cell beyond the normal rules and procedures. However, to create interest and enthusiasm among the officers, the Auditor General needs to introduce some motivational and incentive oriented initiative for working in this arena. The smooth and timely running of VFM audit activities with vigour to produce high-quality reports is a big mission for the team, as well as the department. Therefore, proper and due implementation of the concept in its true form is a real challenge for the Auditor General. He should give special attention to providing all facilities through rationalization of resources of the department for the proper functioning of the Performance Audit Cell. Also required is the immediate attention of the government to giving sufficient financial support to perform VFM audits. In the pursuit of ensuring good governance, accountability, and transparency, prompt and favourable response from the government is a necessity. Without government assistance and unequivocal support, the Performance Audit Cell’s sustainability will remain uncertain.</w:t>
      </w:r>
    </w:p>
    <w:p w:rsidR="00043DC8" w:rsidRPr="009A297B" w:rsidRDefault="00043DC8" w:rsidP="00043DC8">
      <w:pPr>
        <w:spacing w:after="0" w:line="240" w:lineRule="auto"/>
        <w:jc w:val="both"/>
        <w:rPr>
          <w:rFonts w:ascii="Times New Roman" w:hAnsi="Times New Roman"/>
          <w:sz w:val="21"/>
          <w:szCs w:val="21"/>
        </w:rPr>
      </w:pPr>
    </w:p>
    <w:p w:rsidR="00043DC8" w:rsidRPr="009A297B" w:rsidRDefault="00043DC8" w:rsidP="0072434C">
      <w:pPr>
        <w:pStyle w:val="ListParagraph"/>
        <w:numPr>
          <w:ilvl w:val="0"/>
          <w:numId w:val="34"/>
        </w:numPr>
        <w:spacing w:after="0" w:line="240" w:lineRule="auto"/>
        <w:jc w:val="both"/>
        <w:rPr>
          <w:rFonts w:ascii="Times New Roman" w:hAnsi="Times New Roman"/>
          <w:b/>
          <w:sz w:val="21"/>
          <w:szCs w:val="21"/>
        </w:rPr>
      </w:pPr>
      <w:r w:rsidRPr="009A297B">
        <w:rPr>
          <w:rFonts w:ascii="Times New Roman" w:hAnsi="Times New Roman"/>
          <w:b/>
          <w:sz w:val="21"/>
          <w:szCs w:val="21"/>
        </w:rPr>
        <w:t>Bureaucratic Bottleneck</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Another factor that can inhibit the effective use of value for money audit in achieving its desired outcome is bureaucratic bottleneck. </w:t>
      </w:r>
      <w:r w:rsidRPr="009A297B">
        <w:rPr>
          <w:rFonts w:ascii="Times New Roman" w:eastAsia="Times New Roman" w:hAnsi="Times New Roman"/>
          <w:sz w:val="21"/>
          <w:szCs w:val="21"/>
          <w:lang w:eastAsia="en-GB"/>
        </w:rPr>
        <w:t>According to Adenugba &amp; Folorunsho (2012), modern bureaucracy was born out of the transformation of society from traditional pre-industrial society by the advent of industrialization. Organizations spread and expansion spurred by the need for specialized division of labour, coupled with the development of capitalism and the modern state concretized bureaucracy, as a vital and relevant institution for the modern workplace. (Macionis &amp; Plummer, 2005; Ibrahim, 1997; Ogunbameru, 2004; Okafor &amp; Bode-Okunade, 2005).</w:t>
      </w:r>
    </w:p>
    <w:p w:rsidR="00043DC8" w:rsidRPr="009A297B" w:rsidRDefault="00043DC8" w:rsidP="00043DC8">
      <w:pPr>
        <w:spacing w:after="0" w:line="240" w:lineRule="auto"/>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 xml:space="preserve">Ogunbameru (2004), stated that, bureaucracy is informed by the enormous activities in the modern work place, it is an indispensable aspect of modern society because it provides an efficient means for a stable and </w:t>
      </w:r>
      <w:r w:rsidRPr="009A297B">
        <w:rPr>
          <w:rFonts w:ascii="Times New Roman" w:eastAsia="Times New Roman" w:hAnsi="Times New Roman"/>
          <w:sz w:val="21"/>
          <w:szCs w:val="21"/>
          <w:lang w:eastAsia="en-GB"/>
        </w:rPr>
        <w:lastRenderedPageBreak/>
        <w:t>routinized administration of large and complex structures, through the standard regulation of working its division and authority routes.</w:t>
      </w:r>
    </w:p>
    <w:p w:rsidR="00043DC8" w:rsidRPr="009A297B" w:rsidRDefault="00043DC8" w:rsidP="00043DC8">
      <w:pPr>
        <w:spacing w:after="0" w:line="240" w:lineRule="auto"/>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On the other hand, the New International Webster’s Comprehensive dictionary(2010) describes a bottleneck as a narrow or congested way or any condition that retards progress. It is also a problem that delays progress. It therefore means that bureaucratic bottlenecks can hamper efficiency or generally hinders a project from achieving the desired outcome.</w:t>
      </w:r>
    </w:p>
    <w:p w:rsidR="00043DC8" w:rsidRPr="009A297B" w:rsidRDefault="00043DC8" w:rsidP="00043DC8">
      <w:pPr>
        <w:spacing w:after="0" w:line="240" w:lineRule="auto"/>
        <w:jc w:val="both"/>
        <w:rPr>
          <w:rFonts w:ascii="Times New Roman" w:hAnsi="Times New Roman"/>
          <w:sz w:val="21"/>
          <w:szCs w:val="21"/>
        </w:rPr>
      </w:pP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vii) </w:t>
      </w:r>
      <w:r w:rsidRPr="009A297B">
        <w:rPr>
          <w:rFonts w:ascii="Times New Roman" w:hAnsi="Times New Roman"/>
          <w:b/>
          <w:sz w:val="21"/>
          <w:szCs w:val="21"/>
        </w:rPr>
        <w:t>Training Facilities are not used effectively</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There is neither integrated approach to selecting officers for training according to the needs of the department nor are there criteria for the posting of officers after training, giving proper consideration to such matters as training, academic background, experience, and attitude. Trained officers and staff are not always deployed on the jobs for which they have been trained, nor are they retained there for very long. This is the bane of Nigerian public sector. No evaluation of training is being carried out to evaluate the best use of public funds. As a result, most of the value of training is lost and a positive attitude toward skill development and attaining expertise in the profession is lacking in the department.</w:t>
      </w:r>
    </w:p>
    <w:p w:rsidR="00043DC8" w:rsidRPr="009A297B" w:rsidRDefault="00043DC8" w:rsidP="00043DC8">
      <w:pPr>
        <w:spacing w:after="0" w:line="240" w:lineRule="auto"/>
        <w:jc w:val="both"/>
        <w:rPr>
          <w:rFonts w:ascii="Times New Roman" w:hAnsi="Times New Roman"/>
          <w:b/>
          <w:sz w:val="21"/>
          <w:szCs w:val="21"/>
        </w:rPr>
      </w:pP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 xml:space="preserve">Empirical Review </w:t>
      </w:r>
    </w:p>
    <w:p w:rsidR="00043DC8" w:rsidRPr="009A297B" w:rsidRDefault="00043DC8" w:rsidP="00043DC8">
      <w:pPr>
        <w:spacing w:line="240" w:lineRule="auto"/>
        <w:jc w:val="both"/>
        <w:rPr>
          <w:rFonts w:ascii="Times New Roman" w:eastAsia="Times New Roman" w:hAnsi="Times New Roman"/>
          <w:sz w:val="21"/>
          <w:szCs w:val="21"/>
          <w:lang w:eastAsia="en-GB"/>
        </w:rPr>
      </w:pPr>
      <w:r w:rsidRPr="009A297B">
        <w:rPr>
          <w:rFonts w:ascii="Times New Roman" w:hAnsi="Times New Roman"/>
          <w:sz w:val="21"/>
          <w:szCs w:val="21"/>
        </w:rPr>
        <w:t>In the quest to establish the gap in literature, the Researcher carried out an empirical review of the works of the following authors:</w:t>
      </w:r>
    </w:p>
    <w:p w:rsidR="00043DC8" w:rsidRPr="009A297B" w:rsidRDefault="00043DC8" w:rsidP="00043DC8">
      <w:pPr>
        <w:spacing w:after="0" w:line="240" w:lineRule="auto"/>
        <w:jc w:val="both"/>
        <w:rPr>
          <w:rFonts w:ascii="Times New Roman" w:eastAsia="Times New Roman" w:hAnsi="Times New Roman"/>
          <w:sz w:val="21"/>
          <w:szCs w:val="21"/>
          <w:lang w:eastAsia="en-GB"/>
        </w:rPr>
      </w:pPr>
      <w:r w:rsidRPr="009A297B">
        <w:rPr>
          <w:rFonts w:ascii="Times New Roman" w:eastAsia="Times New Roman" w:hAnsi="Times New Roman"/>
          <w:sz w:val="21"/>
          <w:szCs w:val="21"/>
          <w:lang w:eastAsia="en-GB"/>
        </w:rPr>
        <w:t>English  (2007)  examined  the  Performance  of  VFM  audits  carried  out  by  the  three State  Audit  Offices  in  Australia  on  the  Public  Private  Partnership  projects. These State Audit offices are:  New South Wales, Victoria and Western Australia. There were three research objectives. These objectives are to examine the scope and focus of  these  VFM  audits  on  Public  Private  Partnerships  and  to  determine  the  audit approach  taken  by  the  State  Audit  Office  such  as  substantive  testing  or system based audit approach. The  third  objective  of  the  research  project  was  to  establish whether  there  was  a relationship  of  audit  classification,  Auditors-General  and controversy  surrounding the VFM audits on Public Private Partnerships.  There were a very few VFM audits carried out on Public Private Partnership from 1994 to 2006. English has mentioned that  this  research  study  was  based  on  the  historically - informed  documentary  study. She  has  examined  ten  VFM  audit  reports  for  the  research  period.    The  author  has reviewed  six  VFM  audit  reports  from  the  Audit  Office  of  New  South  Wales,  two VFM audit reports from the Victorian Audit Office and two VFM audit reports from the Audit office of Western Australia.  She has also examined the reports published by  the  Public  Accounts  Committee  of  the  New  South  Wales  and  Victoria  on  this VFM  audit  reports. English has also examined the reports of the Department of Finance of both States on the Public Private Partnership projects. In summarizing the research objectives, the author has mentioned that the objectives of  the  study  were  to  understand  the  extent,  focus  and  characteristics  of  Australian VFM audits of Public Private Partnerships (PPP).</w:t>
      </w:r>
    </w:p>
    <w:p w:rsidR="00043DC8" w:rsidRPr="009A297B" w:rsidRDefault="00043DC8" w:rsidP="00043DC8">
      <w:pPr>
        <w:spacing w:line="240" w:lineRule="auto"/>
        <w:jc w:val="both"/>
        <w:rPr>
          <w:rFonts w:ascii="Times New Roman" w:hAnsi="Times New Roman"/>
          <w:sz w:val="21"/>
          <w:szCs w:val="21"/>
        </w:rPr>
      </w:pP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Ihendinihu (2009) studied on Use of Value-For-Money Audit as a Control Measure for Government Expenditure on Projects and Programmes in Nigeria. The area of study was Abia State. He adopted a survey research design to extract usable information on the level of compliance to VFMA principles and achievement of people-oriented benefits from government expenditure on projects and programmes. Private and public sector costs on 89 community-based projects in 17 local government areas of Abia State were obtained and survey data from 267 respondents to the researcher designed and validated instrument were collected. The analytical techniques used included descriptive, regression and the t-test statistics. Results obtained indicated that VFMA is operating at a very low level in Nigeria. The paper found the existence of significant difference between the project costs of private and public sector resource managers with fraud and corruption, fraudulent record keeping, insufficient funding, political and executive influences on audit process reports, and paucity of qualified and experienced staff as key factors that inhibit effective use of VFMA principles in achieving desired outcomes. The paper recommended that a shift in orientation of public sector  personnel  and adjustments in our operating environment and greater implementation of VFMA principles and procedures as a tool for enhancing optimal accountability in the Nigeria Public Sector.</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Achuora (2012) examined the factors that affect effectiveness of public procurement audit for Constituency Development Funds (CDF) in Kenya. The researcher employed descriptive research design using the public sector as variable. Analytical techniques included descriptive as well as regression analysis to examine the </w:t>
      </w:r>
      <w:r w:rsidRPr="009A297B">
        <w:rPr>
          <w:rFonts w:ascii="Times New Roman" w:hAnsi="Times New Roman"/>
          <w:sz w:val="21"/>
          <w:szCs w:val="21"/>
        </w:rPr>
        <w:lastRenderedPageBreak/>
        <w:t>relationship between the variables of interest. Findings indicated that technical audit factors have greatest influence on effectiveness of public procurement audit. The study recommended that a summarized regulatory framework of CDF procurement management be prepared by policy makers, more public auditors to be trained on public procurement audit and the CDF managers be exposed to audit as a positive management tool.</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Chezue (2013) evaluated the benefits of value for money in Public Service Projects: the case of National Audit office of Tanzania. The research was conducted as a case study at National Audit Office of Tanzania (NAOT) headquarters in Dar-es-salaam for the period of 2012/2013 with a view to discover the cause and effects for detecting and preventing frauds, misuse of resources. The researcher adopted survey research design and collected primary and secondary data. He adopted qualitative and quantitative research techniques. Data was analysed and interpreted using tables and certain percentages. He observed that there was no proper use of public funds especially tax payer’s money, viability of important projects like road and water projects as well as accountability of all responsible officers to the project concerned. He recommended among others that, implementation of value for money audit will ensure that government organizations effectively meet other objectives and use its resources economically and efficiently.  </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Emele (2013), evaluated Value- For- Money Audit as a tool for fraud control in the Public Sector using Power Holding Company of Nigeria Abuja a case study. The study adopted survey research design using public sector with sample of 100 respondents randomly sampled and stratified from Audit and Finance departments of PHCN Abuja. The analytical tools employed were the Descriptive and Analysis of Variance (ANOVA) statistics. Result indicated that Value- for- Money Audit plays a vital role in promoting the effectiveness and efficiency of activities in the public sector. The researcher recommends that Government should support the implementation of policies formulated to enhance value for money audit in the public sector.</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Keah (2013) studied the factors affecting public audit institutions performance using the case of Kenya National Audit office. The study adopted a survey research design with public sector as variable. The result indicated that inadequate resources, lack of adequate training and development, inadequate knowledge on issues such as corporate governance, professionalism, and integrity issues pose great challenges to the overall performance of the National Audit Office. The researcher recommended more resource allocation from government to the organization.</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Nwosu (2015) examined Value for Money Audit:  an accountability tool in the Nigeria Public Sector. The area of study is Nigeria. He adopted survey research design using the desktop approach to analyse the variables of economy, efficiency and effectiveness. The paper recommended among others that, to make the system to be easily imbibed, there is need to reward individuals who conform to the ethics and penalize those who undercut the process.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Asare &amp; Prempeh (2016) researched on Measures of Ensuring Value for Money in Public Procurement: A case of selected Polytechnic in Ghana. The study employed the purposive and stratified sampling technique. Data collection instrument employed was structured questionnaire. Their findings revealed that inadequate skilled personnel in the procurement sector and inadequate measures for monitoring and evaluation of the procurement policy to ensure VFM and major challenges in the public procurement. It recommended that to ensure value for money, management supports for VFM programme at all levels of administration regulatory authorities in collaboration with public entities (polytechnics) must ensure compliance through rigorous monitoring and evaluation of the procurement policy to ensure VFM. </w:t>
      </w:r>
    </w:p>
    <w:p w:rsidR="00043DC8" w:rsidRPr="009A31B1" w:rsidRDefault="00043DC8" w:rsidP="009A31B1">
      <w:pPr>
        <w:spacing w:after="0"/>
        <w:rPr>
          <w:rFonts w:ascii="Times New Roman" w:eastAsiaTheme="minorHAnsi" w:hAnsi="Times New Roman"/>
          <w:b/>
          <w:sz w:val="21"/>
          <w:szCs w:val="21"/>
        </w:rPr>
      </w:pPr>
      <w:r w:rsidRPr="009A31B1">
        <w:rPr>
          <w:rFonts w:ascii="Times New Roman" w:hAnsi="Times New Roman"/>
          <w:b/>
          <w:sz w:val="21"/>
          <w:szCs w:val="21"/>
        </w:rPr>
        <w:t>Methodology</w:t>
      </w:r>
    </w:p>
    <w:p w:rsidR="00043DC8" w:rsidRPr="009A297B" w:rsidRDefault="00043DC8" w:rsidP="00043DC8">
      <w:pPr>
        <w:pStyle w:val="NoSpacing"/>
        <w:jc w:val="both"/>
        <w:rPr>
          <w:sz w:val="21"/>
          <w:szCs w:val="21"/>
        </w:rPr>
      </w:pPr>
      <w:r w:rsidRPr="009A297B">
        <w:rPr>
          <w:sz w:val="21"/>
          <w:szCs w:val="21"/>
        </w:rPr>
        <w:t>The study adopted survey research design in assessing the relative cost effectiveness of four (4) micro-projects (water borehole, health centre, skill acquisition centre and 3-classroom blocks) executed through three (3) different initiatives/approaches. The approaches are Private Development Approach (</w:t>
      </w:r>
      <w:smartTag w:uri="urn:schemas-microsoft-com:office:smarttags" w:element="stockticker">
        <w:r w:rsidRPr="009A297B">
          <w:rPr>
            <w:sz w:val="21"/>
            <w:szCs w:val="21"/>
          </w:rPr>
          <w:t>PDA</w:t>
        </w:r>
      </w:smartTag>
      <w:r w:rsidRPr="009A297B">
        <w:rPr>
          <w:sz w:val="21"/>
          <w:szCs w:val="21"/>
        </w:rPr>
        <w:t xml:space="preserve">), Community - Driven Development Approach (CDDA) and Government Development Approach (GDA). </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 xml:space="preserve">The study was carried out in communities in the Abia South Senatorial Zone that benefited from the assistance of the Community and Social Development Projects in Abia State. Abia South Senatorial zone was selected as the area of study for this work based on the leading role of the LGAs in the zone under the Abia-CSDP intervention in micro-project execution using Community Driven Development Approach (CDDA). The zone has the highest LGAs (seven in Number as against five for each of the other two) and </w:t>
      </w:r>
      <w:r w:rsidRPr="009A297B">
        <w:rPr>
          <w:rFonts w:ascii="Times New Roman" w:hAnsi="Times New Roman"/>
          <w:sz w:val="21"/>
          <w:szCs w:val="21"/>
        </w:rPr>
        <w:lastRenderedPageBreak/>
        <w:t xml:space="preserve">has diversified portfolio of micro projects on the scheme, with sufficient number of parallel micro projects developed under both private and government initiatives. The seven LGAs in the zone covered by this study were Aba North, Aba South, Ugwunagbo, Obingwa, Ukwa East, Ukwa West, and Osisioma. </w:t>
      </w:r>
    </w:p>
    <w:p w:rsidR="00043DC8" w:rsidRPr="009A31B1" w:rsidRDefault="00043DC8" w:rsidP="009A31B1">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The Abia-CSDP funded a total of 10 micro-project types with 134 individual micro-projects across the participating communities as at February 2018. The micro projects types funded through Abia-CSDP intervention are: Feeder Road projects, Electricity projects, Water Borehole projects, Market Stall projects, Health Centre projects, Public Toilet projects, Skill Acquisition projects, Civic Centre projects, Classroom Block projects and Water Drainage projects.</w:t>
      </w:r>
    </w:p>
    <w:p w:rsidR="00043DC8" w:rsidRPr="009A297B" w:rsidRDefault="00043DC8" w:rsidP="00043DC8">
      <w:pPr>
        <w:pStyle w:val="NoSpacing"/>
        <w:jc w:val="both"/>
        <w:rPr>
          <w:sz w:val="21"/>
          <w:szCs w:val="21"/>
        </w:rPr>
      </w:pPr>
      <w:r w:rsidRPr="009A297B">
        <w:rPr>
          <w:sz w:val="21"/>
          <w:szCs w:val="21"/>
        </w:rPr>
        <w:t>The primary data were sourced through a well-structured 5-point Likert scale questionnaire designed and administered on the selected respondents. The population of respondent are made up of project development and implementation personnel, Monitoring and Evaluation officers of Abia CSDP, members of project management committees in the selected communities and users of micro-projects were identified and sum up to six hundred and Sixty eight (668). This number was derived as a proportion of the persons making up the seven local governments areas studied in this work.</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A sample size of 250 respondents was arrived at using Yamane (1967) formula. 250 Stakeholders of micro-projects comprising project development and implementation personnel, monitoring and evaluation officers of Abia CSDP, members of project management committees in the selected communities and users of micro-projects were surveyed. </w: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Model specification</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This research work employed multiple regression models in evaluating the influence of identified factors on the compliance level of VFMA principles. The model was adapted from Ihendinihu (2009) with modification by including the variable, lack of logistic support and infrastructural facilities, which is unique to the model and removing the variables such as peoples cultural attitude, fraudulent record keeping, mutual suspicion between the auditor and the auditee, political and executive influences on audit process and reports and restricted access to required information. These variables are similar with other variables in the model and not related to the objective of the study. It is expressed thus:</w:t>
      </w:r>
    </w:p>
    <w:p w:rsidR="00043DC8" w:rsidRPr="009A297B" w:rsidRDefault="00043DC8" w:rsidP="00043DC8">
      <w:pPr>
        <w:spacing w:after="0" w:line="240" w:lineRule="auto"/>
        <w:jc w:val="both"/>
        <w:rPr>
          <w:rFonts w:ascii="Times New Roman" w:hAnsi="Times New Roman"/>
          <w:sz w:val="21"/>
          <w:szCs w:val="21"/>
        </w:rPr>
      </w:pP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VFMACL = a+b</w:t>
      </w:r>
      <w:r w:rsidRPr="009A297B">
        <w:rPr>
          <w:rFonts w:ascii="Times New Roman" w:hAnsi="Times New Roman"/>
          <w:sz w:val="21"/>
          <w:szCs w:val="21"/>
          <w:vertAlign w:val="subscript"/>
        </w:rPr>
        <w:t>1</w:t>
      </w:r>
      <w:r w:rsidRPr="009A297B">
        <w:rPr>
          <w:rFonts w:ascii="Times New Roman" w:hAnsi="Times New Roman"/>
          <w:sz w:val="21"/>
          <w:szCs w:val="21"/>
        </w:rPr>
        <w:t>FAC + b</w:t>
      </w:r>
      <w:r w:rsidRPr="009A297B">
        <w:rPr>
          <w:rFonts w:ascii="Times New Roman" w:hAnsi="Times New Roman"/>
          <w:sz w:val="21"/>
          <w:szCs w:val="21"/>
          <w:vertAlign w:val="subscript"/>
        </w:rPr>
        <w:t>2</w:t>
      </w:r>
      <w:r w:rsidRPr="009A297B">
        <w:rPr>
          <w:rFonts w:ascii="Times New Roman" w:hAnsi="Times New Roman"/>
          <w:sz w:val="21"/>
          <w:szCs w:val="21"/>
        </w:rPr>
        <w:t>BB + b</w:t>
      </w:r>
      <w:r w:rsidRPr="009A297B">
        <w:rPr>
          <w:rFonts w:ascii="Times New Roman" w:hAnsi="Times New Roman"/>
          <w:sz w:val="21"/>
          <w:szCs w:val="21"/>
          <w:vertAlign w:val="subscript"/>
        </w:rPr>
        <w:t xml:space="preserve">3 </w:t>
      </w:r>
      <w:r w:rsidRPr="009A297B">
        <w:rPr>
          <w:rFonts w:ascii="Times New Roman" w:hAnsi="Times New Roman"/>
          <w:sz w:val="21"/>
          <w:szCs w:val="21"/>
        </w:rPr>
        <w:t>PQES + b</w:t>
      </w:r>
      <w:r w:rsidRPr="009A297B">
        <w:rPr>
          <w:rFonts w:ascii="Times New Roman" w:hAnsi="Times New Roman"/>
          <w:sz w:val="21"/>
          <w:szCs w:val="21"/>
          <w:vertAlign w:val="subscript"/>
        </w:rPr>
        <w:t xml:space="preserve">4 </w:t>
      </w:r>
      <w:r w:rsidRPr="009A297B">
        <w:rPr>
          <w:rFonts w:ascii="Times New Roman" w:hAnsi="Times New Roman"/>
          <w:sz w:val="21"/>
          <w:szCs w:val="21"/>
        </w:rPr>
        <w:t>IF + b</w:t>
      </w:r>
      <w:r w:rsidRPr="009A297B">
        <w:rPr>
          <w:rFonts w:ascii="Times New Roman" w:hAnsi="Times New Roman"/>
          <w:sz w:val="21"/>
          <w:szCs w:val="21"/>
          <w:vertAlign w:val="subscript"/>
        </w:rPr>
        <w:t>5</w:t>
      </w:r>
      <w:r w:rsidRPr="009A297B">
        <w:rPr>
          <w:rFonts w:ascii="Times New Roman" w:hAnsi="Times New Roman"/>
          <w:sz w:val="21"/>
          <w:szCs w:val="21"/>
        </w:rPr>
        <w:t xml:space="preserve"> LISF + µ.................Eqn(1)</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Where,</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VFMACL = Value for Money Audit Compliance Level</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FAC = Fraud and Corruption</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BB = Bureaucratic Bottlenecks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PQES = Paucity of Qualified and Experienced Staff</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IF = Insufficient Funding</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LISF = Lack of logistic support and infrastructural facilities</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µ= Error term.</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The study employed SPSS 20 software in analysing the data and estimating the parameter of the model.</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Result and Discussion</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Table 1 presents the regression results on factors influencing level of compliance to VFMA principles in micro project execution.</w:t>
      </w:r>
    </w:p>
    <w:p w:rsidR="00043DC8" w:rsidRPr="009A297B" w:rsidRDefault="00043DC8" w:rsidP="00043DC8">
      <w:pPr>
        <w:pStyle w:val="ListParagraph"/>
        <w:spacing w:after="0" w:line="240" w:lineRule="auto"/>
        <w:ind w:left="0"/>
        <w:jc w:val="both"/>
        <w:rPr>
          <w:rFonts w:ascii="Times New Roman" w:hAnsi="Times New Roman"/>
          <w:sz w:val="21"/>
          <w:szCs w:val="21"/>
        </w:rPr>
      </w:pPr>
    </w:p>
    <w:p w:rsidR="009A31B1" w:rsidRDefault="009A31B1">
      <w:pPr>
        <w:rPr>
          <w:rFonts w:ascii="Times New Roman" w:eastAsia="Times New Roman" w:hAnsi="Times New Roman"/>
          <w:b/>
          <w:sz w:val="21"/>
          <w:szCs w:val="21"/>
        </w:rPr>
      </w:pPr>
      <w:r>
        <w:rPr>
          <w:b/>
          <w:sz w:val="21"/>
          <w:szCs w:val="21"/>
        </w:rPr>
        <w:br w:type="page"/>
      </w:r>
    </w:p>
    <w:p w:rsidR="00043DC8" w:rsidRPr="009A297B" w:rsidRDefault="00043DC8" w:rsidP="00043DC8">
      <w:pPr>
        <w:pStyle w:val="NoSpacing"/>
        <w:rPr>
          <w:sz w:val="21"/>
          <w:szCs w:val="21"/>
        </w:rPr>
      </w:pPr>
      <w:r w:rsidRPr="009A297B">
        <w:rPr>
          <w:b/>
          <w:sz w:val="21"/>
          <w:szCs w:val="21"/>
        </w:rPr>
        <w:lastRenderedPageBreak/>
        <w:t>Table 1 Factors influencing level of compliance to VFMA principles in micro project execution</w:t>
      </w:r>
      <w:r w:rsidRPr="009A297B">
        <w:rPr>
          <w:sz w:val="21"/>
          <w:szCs w:val="21"/>
        </w:rPr>
        <w:t>.</w:t>
      </w:r>
    </w:p>
    <w:tbl>
      <w:tblPr>
        <w:tblW w:w="8308" w:type="dxa"/>
        <w:tblInd w:w="152" w:type="dxa"/>
        <w:tblBorders>
          <w:top w:val="single" w:sz="4" w:space="0" w:color="auto"/>
        </w:tblBorders>
        <w:tblLook w:val="0000" w:firstRow="0" w:lastRow="0" w:firstColumn="0" w:lastColumn="0" w:noHBand="0" w:noVBand="0"/>
      </w:tblPr>
      <w:tblGrid>
        <w:gridCol w:w="8308"/>
      </w:tblGrid>
      <w:tr w:rsidR="00043DC8" w:rsidRPr="009A297B" w:rsidTr="009249C0">
        <w:trPr>
          <w:trHeight w:val="401"/>
        </w:trPr>
        <w:tc>
          <w:tcPr>
            <w:tcW w:w="8308" w:type="dxa"/>
            <w:tcBorders>
              <w:bottom w:val="single" w:sz="4" w:space="0" w:color="auto"/>
            </w:tcBorders>
          </w:tcPr>
          <w:p w:rsidR="00043DC8" w:rsidRPr="009A297B" w:rsidRDefault="00043DC8" w:rsidP="009249C0">
            <w:pPr>
              <w:pStyle w:val="NoSpacing"/>
              <w:rPr>
                <w:sz w:val="21"/>
                <w:szCs w:val="21"/>
              </w:rPr>
            </w:pPr>
            <w:r w:rsidRPr="009A297B">
              <w:rPr>
                <w:sz w:val="21"/>
                <w:szCs w:val="21"/>
              </w:rPr>
              <w:t>Variable                     Coefficient                 Std Error                   t                    Sig</w:t>
            </w:r>
          </w:p>
        </w:tc>
      </w:tr>
      <w:tr w:rsidR="00043DC8" w:rsidRPr="009A297B" w:rsidTr="009249C0">
        <w:trPr>
          <w:trHeight w:val="337"/>
        </w:trPr>
        <w:tc>
          <w:tcPr>
            <w:tcW w:w="8308" w:type="dxa"/>
            <w:tcBorders>
              <w:top w:val="single" w:sz="4" w:space="0" w:color="auto"/>
              <w:bottom w:val="single" w:sz="4" w:space="0" w:color="auto"/>
            </w:tcBorders>
          </w:tcPr>
          <w:p w:rsidR="00043DC8" w:rsidRPr="009A297B" w:rsidRDefault="00043DC8" w:rsidP="009249C0">
            <w:pPr>
              <w:pStyle w:val="NoSpacing"/>
              <w:rPr>
                <w:sz w:val="21"/>
                <w:szCs w:val="21"/>
              </w:rPr>
            </w:pPr>
            <w:r w:rsidRPr="009A297B">
              <w:rPr>
                <w:sz w:val="21"/>
                <w:szCs w:val="21"/>
              </w:rPr>
              <w:t>Constant                      1.544                         .347                        4.449            .000</w:t>
            </w:r>
          </w:p>
          <w:p w:rsidR="00043DC8" w:rsidRPr="009A297B" w:rsidRDefault="00043DC8" w:rsidP="009249C0">
            <w:pPr>
              <w:pStyle w:val="NoSpacing"/>
              <w:rPr>
                <w:sz w:val="21"/>
                <w:szCs w:val="21"/>
              </w:rPr>
            </w:pPr>
            <w:r w:rsidRPr="009A297B">
              <w:rPr>
                <w:sz w:val="21"/>
                <w:szCs w:val="21"/>
              </w:rPr>
              <w:t>FAC                             -.131                         .052                       - 2.532           .012</w:t>
            </w:r>
          </w:p>
          <w:p w:rsidR="00043DC8" w:rsidRPr="009A297B" w:rsidRDefault="00043DC8" w:rsidP="009249C0">
            <w:pPr>
              <w:pStyle w:val="NoSpacing"/>
              <w:rPr>
                <w:sz w:val="21"/>
                <w:szCs w:val="21"/>
              </w:rPr>
            </w:pPr>
            <w:r w:rsidRPr="009A297B">
              <w:rPr>
                <w:sz w:val="21"/>
                <w:szCs w:val="21"/>
              </w:rPr>
              <w:t>BB                                 .100                          .063                       1.589             .113</w:t>
            </w:r>
          </w:p>
          <w:p w:rsidR="00043DC8" w:rsidRPr="009A297B" w:rsidRDefault="00043DC8" w:rsidP="009249C0">
            <w:pPr>
              <w:pStyle w:val="NoSpacing"/>
              <w:rPr>
                <w:sz w:val="21"/>
                <w:szCs w:val="21"/>
              </w:rPr>
            </w:pPr>
            <w:r w:rsidRPr="009A297B">
              <w:rPr>
                <w:sz w:val="21"/>
                <w:szCs w:val="21"/>
              </w:rPr>
              <w:t>PQES                            -.202                         .046                      -4.381             .000</w:t>
            </w:r>
          </w:p>
          <w:p w:rsidR="00043DC8" w:rsidRPr="009A297B" w:rsidRDefault="00043DC8" w:rsidP="009249C0">
            <w:pPr>
              <w:pStyle w:val="NoSpacing"/>
              <w:rPr>
                <w:sz w:val="21"/>
                <w:szCs w:val="21"/>
              </w:rPr>
            </w:pPr>
            <w:r w:rsidRPr="009A297B">
              <w:rPr>
                <w:sz w:val="21"/>
                <w:szCs w:val="21"/>
              </w:rPr>
              <w:t>IF                                  -.008                         .057                      -3.137             .001</w:t>
            </w:r>
          </w:p>
          <w:p w:rsidR="00043DC8" w:rsidRPr="009A297B" w:rsidRDefault="00043DC8" w:rsidP="009249C0">
            <w:pPr>
              <w:pStyle w:val="NoSpacing"/>
              <w:rPr>
                <w:sz w:val="21"/>
                <w:szCs w:val="21"/>
              </w:rPr>
            </w:pPr>
            <w:r w:rsidRPr="009A297B">
              <w:rPr>
                <w:sz w:val="21"/>
                <w:szCs w:val="21"/>
              </w:rPr>
              <w:t>LISF                               .211                          .044                       4.778            .000</w:t>
            </w:r>
          </w:p>
          <w:p w:rsidR="00043DC8" w:rsidRPr="009A297B" w:rsidRDefault="00043DC8" w:rsidP="009249C0">
            <w:pPr>
              <w:pStyle w:val="NoSpacing"/>
              <w:rPr>
                <w:sz w:val="21"/>
                <w:szCs w:val="21"/>
              </w:rPr>
            </w:pPr>
            <w:r w:rsidRPr="009A297B">
              <w:rPr>
                <w:sz w:val="21"/>
                <w:szCs w:val="21"/>
              </w:rPr>
              <w:t>R .656</w:t>
            </w:r>
          </w:p>
          <w:p w:rsidR="00043DC8" w:rsidRPr="009A297B" w:rsidRDefault="00043DC8" w:rsidP="009249C0">
            <w:pPr>
              <w:pStyle w:val="NoSpacing"/>
              <w:rPr>
                <w:sz w:val="21"/>
                <w:szCs w:val="21"/>
              </w:rPr>
            </w:pPr>
            <w:r w:rsidRPr="009A297B">
              <w:rPr>
                <w:sz w:val="21"/>
                <w:szCs w:val="21"/>
              </w:rPr>
              <w:t>R</w:t>
            </w:r>
            <w:r w:rsidRPr="009A297B">
              <w:rPr>
                <w:sz w:val="21"/>
                <w:szCs w:val="21"/>
                <w:vertAlign w:val="superscript"/>
              </w:rPr>
              <w:t xml:space="preserve">2 </w:t>
            </w:r>
            <w:r w:rsidRPr="009A297B">
              <w:rPr>
                <w:sz w:val="21"/>
                <w:szCs w:val="21"/>
              </w:rPr>
              <w:t>.430</w:t>
            </w:r>
          </w:p>
          <w:p w:rsidR="00043DC8" w:rsidRPr="009A297B" w:rsidRDefault="00043DC8" w:rsidP="009249C0">
            <w:pPr>
              <w:pStyle w:val="NoSpacing"/>
              <w:rPr>
                <w:sz w:val="21"/>
                <w:szCs w:val="21"/>
              </w:rPr>
            </w:pPr>
            <w:r w:rsidRPr="009A297B">
              <w:rPr>
                <w:sz w:val="21"/>
                <w:szCs w:val="21"/>
              </w:rPr>
              <w:t>F 8.372     Sig .000</w:t>
            </w:r>
          </w:p>
        </w:tc>
      </w:tr>
      <w:tr w:rsidR="00043DC8" w:rsidRPr="009A297B" w:rsidTr="009249C0">
        <w:trPr>
          <w:trHeight w:val="337"/>
        </w:trPr>
        <w:tc>
          <w:tcPr>
            <w:tcW w:w="8308" w:type="dxa"/>
            <w:tcBorders>
              <w:top w:val="single" w:sz="4" w:space="0" w:color="auto"/>
            </w:tcBorders>
          </w:tcPr>
          <w:p w:rsidR="00043DC8" w:rsidRPr="009A297B" w:rsidRDefault="00043DC8" w:rsidP="009249C0">
            <w:pPr>
              <w:spacing w:line="240" w:lineRule="auto"/>
              <w:jc w:val="both"/>
              <w:rPr>
                <w:rFonts w:ascii="Times New Roman" w:hAnsi="Times New Roman"/>
                <w:bCs/>
                <w:sz w:val="21"/>
                <w:szCs w:val="21"/>
              </w:rPr>
            </w:pPr>
            <w:r w:rsidRPr="009A297B">
              <w:rPr>
                <w:rFonts w:ascii="Times New Roman" w:hAnsi="Times New Roman"/>
                <w:b/>
                <w:bCs/>
                <w:sz w:val="21"/>
                <w:szCs w:val="21"/>
              </w:rPr>
              <w:t>Source:</w:t>
            </w:r>
            <w:r w:rsidRPr="009A297B">
              <w:rPr>
                <w:rFonts w:ascii="Times New Roman" w:hAnsi="Times New Roman"/>
                <w:bCs/>
                <w:sz w:val="21"/>
                <w:szCs w:val="21"/>
              </w:rPr>
              <w:t xml:space="preserve"> Author’s computation using SPSS</w:t>
            </w:r>
          </w:p>
        </w:tc>
      </w:tr>
    </w:tbl>
    <w:p w:rsidR="00043DC8" w:rsidRPr="009A297B" w:rsidRDefault="00043DC8" w:rsidP="00043DC8">
      <w:pPr>
        <w:pStyle w:val="NoSpacing"/>
        <w:jc w:val="both"/>
        <w:rPr>
          <w:sz w:val="21"/>
          <w:szCs w:val="21"/>
        </w:rPr>
      </w:pPr>
      <w:r w:rsidRPr="009A297B">
        <w:rPr>
          <w:sz w:val="21"/>
          <w:szCs w:val="21"/>
        </w:rPr>
        <w:t>Table 1 presents the results of the regression estimates for VFMA determinants resulting from the data analysed. Based on the result in table 1, the correlation coefficient which measures the relationship between the dependent and the independent variables is .656; this indicates that there is a positive and strong relationship between VFMA compliance level and the factors in the model. The Coefficient of determination, R</w:t>
      </w:r>
      <w:r w:rsidRPr="009A297B">
        <w:rPr>
          <w:sz w:val="21"/>
          <w:szCs w:val="21"/>
          <w:vertAlign w:val="superscript"/>
        </w:rPr>
        <w:t xml:space="preserve">2 </w:t>
      </w:r>
      <w:r w:rsidRPr="009A297B">
        <w:rPr>
          <w:sz w:val="21"/>
          <w:szCs w:val="21"/>
        </w:rPr>
        <w:t xml:space="preserve">which measures the explanatory power of the multiple regression model has a  coefficient of .430 which implies that 43.0% of the changes that occur in the VFMA compliance level  in micro project execution is accounted for by the independent  variables and this is moderate. The implication is that the variables in the model are useful in explaining the variations in the compliance of VFMA principles. Also the F- statistic which is used to measure the overall significance of the model has a coefficient of 8.372 with a probability of 0.000. Since the F-prob value is less than 0.05 we reject the null hypothesis and conclude that the identified factors have significant effect on the level of compliance with VFMA principles on micro project execution in Abia State. </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Taking each of the independent variables, we find that the t-value of Fraud and Corruption of -2.532 is significant at 1%.  This signifies that Fraud and Corruption has a negative effect on the level of compliance with VFMA, with a Probability of 0.012 which lesser than 0.05. This indicates that fraud and corruption have a significant effect on the compliance level of VFMA and implying a negative relationship, i.e the compliance to VFMA principles reduces fraud and corruption. Suggesting that fraud and corruption is a strong factor that affects the level of compliance with the VFMA and this is evidenced in the slow pace and huge cost of executing micro projects. This is consistent with </w:t>
      </w:r>
      <w:r w:rsidRPr="009A297B">
        <w:rPr>
          <w:rFonts w:ascii="Times New Roman" w:hAnsi="Times New Roman"/>
          <w:i/>
          <w:sz w:val="21"/>
          <w:szCs w:val="21"/>
        </w:rPr>
        <w:t xml:space="preserve">a priori </w:t>
      </w:r>
      <w:r w:rsidRPr="009A297B">
        <w:rPr>
          <w:rFonts w:ascii="Times New Roman" w:hAnsi="Times New Roman"/>
          <w:sz w:val="21"/>
          <w:szCs w:val="21"/>
        </w:rPr>
        <w:t>expectation and the findings of Ihendinihu (2009).</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The factor of Bureaucratic Bottlenecks have a t-value 1.589 with p-value of .0113, also indicating a positive effect on VFMA compliance level, but with a probability Significant value of 0.113 which is greater than 0.05, this suggest that Bureaucratic Bottlenecks have no significant effect on the compliance level of VFMA. </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Furthermore, Paucity of Qualified and Experienced Staff has significant negative edffect on the compliance level to VFMA principles, this is evidenced in its t-value of -4.381 with p-value of .000 which is significant at 1% level. The inverse relationship indicates that a decrease in paucity of qualified and experienced staff will increase the level of compliance to VFMA principles in micro project execution.</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Also Insufficient Funding with a t-value of -3.137 indicates that Insufficient Funding has a negative effect on the level of compliance with VFMA and the P-Value is 0.001 which happens to be lesser than 0.05 suggesting that Insufficient Funding is a strong factor that affects the compliance level to the principles of VFMA. Also the inverse relationship indicates that decrease in insufficient funding level will lead to an increase in the compliance level to VFMA principles in micro project execution.</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 Lack of logistic support and infrastructural facilities with a t-value of 4.778 and a P-value of 0.000 which is lesser than 0.05, this indicates that logistic support and infrastructural facilities have a significant effect on the compliance level of VFMA principle, implying that logistic support and infrastructural facilities are strong factors that influence the compliance level to VFMA principles. The positive relationship indicates that an increase in logistic support and infrastructural facilities will lead to an increase in the compliance level to VFMA principles in micro project execution.</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 xml:space="preserve">Finally, on the factors that influence the level of compliance to VFMA principles on micro project execution, results indicated that Fraud and Corruption, Paucity of Qualified and Experienced Staff, Insufficient Funding </w:t>
      </w:r>
      <w:r w:rsidRPr="009A297B">
        <w:rPr>
          <w:rFonts w:ascii="Times New Roman" w:hAnsi="Times New Roman"/>
          <w:sz w:val="21"/>
          <w:szCs w:val="21"/>
        </w:rPr>
        <w:lastRenderedPageBreak/>
        <w:t>and Lack of logistic support and infrastructural facilities are significant factors that influence the compliance level of VFMA on micro project execution, while Bureaucratic Bottlenecks is not a significant factor that affects the compliance level to VFMA principles.</w:t>
      </w:r>
    </w:p>
    <w:p w:rsidR="00043DC8" w:rsidRPr="009A297B" w:rsidRDefault="00043DC8" w:rsidP="00043DC8">
      <w:pPr>
        <w:pStyle w:val="ListParagraph"/>
        <w:spacing w:line="240" w:lineRule="auto"/>
        <w:ind w:left="0"/>
        <w:jc w:val="both"/>
        <w:rPr>
          <w:rFonts w:ascii="Times New Roman" w:hAnsi="Times New Roman"/>
          <w:sz w:val="21"/>
          <w:szCs w:val="21"/>
        </w:rPr>
      </w:pPr>
      <w:r w:rsidRPr="009A297B">
        <w:rPr>
          <w:rFonts w:ascii="Times New Roman" w:hAnsi="Times New Roman"/>
          <w:sz w:val="21"/>
          <w:szCs w:val="21"/>
        </w:rPr>
        <w:t xml:space="preserve">Fraud and corruption is a major challenge in Nigeria generally, with the stories of how public office holders plunder the resources of the nation is no longer news, and this also transcends to executing micro projects. Despite efforts by the anti-graft agencies to curb this menace, it still poses a great threat to the compliance with VFMA principles. Also Paucity of Qualified and Experienced Staff, Insufficient Funding and Lack of logistic support and infrastructural facilities pose significant threat to full compliance to the VFMA principles in Abia State. </w:t>
      </w:r>
    </w:p>
    <w:p w:rsidR="00043DC8" w:rsidRPr="009A297B" w:rsidRDefault="00043DC8" w:rsidP="00043DC8">
      <w:pPr>
        <w:autoSpaceDE w:val="0"/>
        <w:autoSpaceDN w:val="0"/>
        <w:adjustRightInd w:val="0"/>
        <w:spacing w:after="0" w:line="240" w:lineRule="auto"/>
        <w:rPr>
          <w:rFonts w:ascii="Times New Roman" w:hAnsi="Times New Roman"/>
          <w:b/>
          <w:sz w:val="21"/>
          <w:szCs w:val="21"/>
        </w:rPr>
      </w:pPr>
      <w:r w:rsidRPr="009A297B">
        <w:rPr>
          <w:rFonts w:ascii="Times New Roman" w:hAnsi="Times New Roman"/>
          <w:b/>
          <w:sz w:val="21"/>
          <w:szCs w:val="21"/>
        </w:rPr>
        <w:t>Summary, Conclusion and Recommendations</w:t>
      </w:r>
    </w:p>
    <w:p w:rsidR="00043DC8" w:rsidRPr="009A297B" w:rsidRDefault="00043DC8" w:rsidP="009A31B1">
      <w:pPr>
        <w:spacing w:line="240" w:lineRule="auto"/>
        <w:jc w:val="both"/>
        <w:rPr>
          <w:rFonts w:ascii="Times New Roman" w:hAnsi="Times New Roman"/>
          <w:sz w:val="21"/>
          <w:szCs w:val="21"/>
        </w:rPr>
      </w:pPr>
      <w:r w:rsidRPr="009A297B">
        <w:rPr>
          <w:rFonts w:ascii="Times New Roman" w:hAnsi="Times New Roman"/>
          <w:sz w:val="21"/>
          <w:szCs w:val="21"/>
        </w:rPr>
        <w:t xml:space="preserve">The study evaluated the determinant factors affecting the application of Value-for-Money Audit principles on micro-project execution by private sector, community-based and public sector resource managers in Abia State, using the Survey research design and primary data gathered through a well-structured questionnaire, evidence from the empirical analysis of the data. Based on the findings, the researcher concluded that Fraud and Corruption, Paucity of Qualified and Experienced Staff, Insufficient Funding and Lack of logistic support and infrastructural facilities are strong factors that inhibit the application of VFMA principles on micro projects execution in Abia State, while Bureaucratic bottlenecks is not a strong factor. The study therefore recommends that government should block all avenues of financial leakages associated with frauds and corrupt practices through strict enforcement of compliance to the use of Treasury Single Account (TSA), while improving its funding, infrastructure and capacity building commitments in manpower development in form of training and retraining so as to redress the adverse effects of the identified factors on the economy, efficiency and effectiveness of micro projects executions in the state.  </w:t>
      </w:r>
    </w:p>
    <w:p w:rsidR="00043DC8" w:rsidRPr="009A297B" w:rsidRDefault="009A31B1" w:rsidP="009A31B1">
      <w:pPr>
        <w:spacing w:after="0" w:line="240" w:lineRule="auto"/>
        <w:rPr>
          <w:rFonts w:ascii="Times New Roman" w:hAnsi="Times New Roman"/>
          <w:sz w:val="21"/>
          <w:szCs w:val="21"/>
        </w:rPr>
      </w:pPr>
      <w:r w:rsidRPr="009A297B">
        <w:rPr>
          <w:rFonts w:ascii="Times New Roman" w:hAnsi="Times New Roman"/>
          <w:b/>
          <w:sz w:val="21"/>
          <w:szCs w:val="21"/>
        </w:rPr>
        <w:t>References</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 xml:space="preserve">Abiola, I. (2009). An assessment of fraud and its management in Nigeria commercial bank. </w:t>
      </w:r>
      <w:r w:rsidRPr="009A297B">
        <w:rPr>
          <w:rFonts w:ascii="Times New Roman" w:hAnsi="Times New Roman"/>
          <w:i/>
          <w:sz w:val="21"/>
          <w:szCs w:val="21"/>
        </w:rPr>
        <w:t>European Journal of social sciences</w:t>
      </w:r>
      <w:r>
        <w:rPr>
          <w:rFonts w:ascii="Times New Roman" w:hAnsi="Times New Roman"/>
          <w:sz w:val="21"/>
          <w:szCs w:val="21"/>
        </w:rPr>
        <w:t>. 10(4),628-640.</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 xml:space="preserve">Achuora, J.; Arasa, R., &amp; Achriri, G. (2012). The factors that affects effectiveness of public procurement audits for constituency development funds in Kenya: </w:t>
      </w:r>
      <w:r w:rsidRPr="009A297B">
        <w:rPr>
          <w:rFonts w:ascii="Times New Roman" w:hAnsi="Times New Roman"/>
          <w:i/>
          <w:sz w:val="21"/>
          <w:szCs w:val="21"/>
        </w:rPr>
        <w:t>European scientific Journal.</w:t>
      </w:r>
      <w:r>
        <w:rPr>
          <w:rFonts w:ascii="Times New Roman" w:hAnsi="Times New Roman"/>
          <w:sz w:val="21"/>
          <w:szCs w:val="21"/>
        </w:rPr>
        <w:t xml:space="preserve"> 8(25), 72-94</w:t>
      </w:r>
    </w:p>
    <w:p w:rsidR="00043DC8" w:rsidRPr="009A297B" w:rsidRDefault="00043DC8" w:rsidP="00043DC8">
      <w:pPr>
        <w:spacing w:after="0" w:line="240" w:lineRule="auto"/>
        <w:ind w:left="630" w:hanging="630"/>
        <w:jc w:val="both"/>
        <w:rPr>
          <w:rFonts w:ascii="Times New Roman" w:hAnsi="Times New Roman"/>
          <w:sz w:val="21"/>
          <w:szCs w:val="21"/>
        </w:rPr>
      </w:pPr>
      <w:r w:rsidRPr="009A297B">
        <w:rPr>
          <w:rFonts w:ascii="Times New Roman" w:hAnsi="Times New Roman"/>
          <w:sz w:val="21"/>
          <w:szCs w:val="21"/>
        </w:rPr>
        <w:t>Alaghbari, W. (2005) Factors affecting construction speed of industrialized building system in Malaysia. Master's thesis, University Putra Malaysia, Serdang. Retrieved fr</w:t>
      </w:r>
      <w:r>
        <w:rPr>
          <w:rFonts w:ascii="Times New Roman" w:hAnsi="Times New Roman"/>
          <w:sz w:val="21"/>
          <w:szCs w:val="21"/>
        </w:rPr>
        <w:t>om Scholar.Google.com / Scholar</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 xml:space="preserve">Alaghbari, W. E., Kadir, M. R. A., &amp; Salim, A., &amp; Ernawati (2007). The significant factors causing delay of building construction projects in Malaysia. </w:t>
      </w:r>
      <w:r w:rsidRPr="009A297B">
        <w:rPr>
          <w:rFonts w:ascii="Times New Roman" w:hAnsi="Times New Roman"/>
          <w:i/>
          <w:sz w:val="21"/>
          <w:szCs w:val="21"/>
        </w:rPr>
        <w:t>Engineering, Construction and Architectural Management</w:t>
      </w:r>
      <w:r>
        <w:rPr>
          <w:rFonts w:ascii="Times New Roman" w:hAnsi="Times New Roman"/>
          <w:sz w:val="21"/>
          <w:szCs w:val="21"/>
        </w:rPr>
        <w:t>, 14 (2), 192–206.</w:t>
      </w:r>
    </w:p>
    <w:p w:rsidR="00043DC8"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iCs/>
          <w:sz w:val="21"/>
          <w:szCs w:val="21"/>
        </w:rPr>
        <w:t xml:space="preserve">Adenugba, A. A., &amp; Folorunsho, O. O. (2012). </w:t>
      </w:r>
      <w:r w:rsidRPr="009A297B">
        <w:rPr>
          <w:rFonts w:ascii="Times New Roman" w:hAnsi="Times New Roman"/>
          <w:bCs/>
          <w:sz w:val="21"/>
          <w:szCs w:val="21"/>
        </w:rPr>
        <w:t>Bureaucratic bottlenecks and organizational behavior amongst local government employees in Ibadan, Oyo State, Nigeria</w:t>
      </w:r>
      <w:r w:rsidRPr="009A297B">
        <w:rPr>
          <w:rFonts w:ascii="Times New Roman" w:hAnsi="Times New Roman"/>
          <w:iCs/>
          <w:sz w:val="21"/>
          <w:szCs w:val="21"/>
        </w:rPr>
        <w:t xml:space="preserve">/ OIDA </w:t>
      </w:r>
      <w:r w:rsidRPr="009A297B">
        <w:rPr>
          <w:rFonts w:ascii="Times New Roman" w:hAnsi="Times New Roman"/>
          <w:i/>
          <w:iCs/>
          <w:sz w:val="21"/>
          <w:szCs w:val="21"/>
        </w:rPr>
        <w:t>International Journal of Sustainable Development</w:t>
      </w:r>
      <w:r w:rsidRPr="009A297B">
        <w:rPr>
          <w:rFonts w:ascii="Times New Roman" w:hAnsi="Times New Roman"/>
          <w:iCs/>
          <w:sz w:val="21"/>
          <w:szCs w:val="21"/>
        </w:rPr>
        <w:t xml:space="preserve"> 04: 01 (2012)</w:t>
      </w:r>
    </w:p>
    <w:p w:rsidR="00043DC8" w:rsidRPr="003A7580"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 xml:space="preserve">Asare, E. N., &amp; Prempeh, K. B. (2016). </w:t>
      </w:r>
      <w:r w:rsidRPr="009A297B">
        <w:rPr>
          <w:rFonts w:ascii="Times New Roman" w:eastAsia="Times New Roman" w:hAnsi="Times New Roman"/>
          <w:bCs/>
          <w:sz w:val="21"/>
          <w:szCs w:val="21"/>
          <w:lang w:eastAsia="en-GB"/>
        </w:rPr>
        <w:t xml:space="preserve">Measures of Ensuring Value for Money in Public </w:t>
      </w:r>
      <w:r w:rsidRPr="009A297B">
        <w:rPr>
          <w:rFonts w:ascii="Times New Roman" w:eastAsia="Times New Roman" w:hAnsi="Times New Roman"/>
          <w:bCs/>
          <w:sz w:val="21"/>
          <w:szCs w:val="21"/>
          <w:lang w:eastAsia="en-GB"/>
        </w:rPr>
        <w:tab/>
        <w:t xml:space="preserve">Procurement: A Case of Selected Polytechnics in Ghana. </w:t>
      </w:r>
      <w:r w:rsidRPr="009A297B">
        <w:rPr>
          <w:rFonts w:ascii="Times New Roman" w:eastAsia="Times New Roman" w:hAnsi="Times New Roman"/>
          <w:i/>
          <w:sz w:val="21"/>
          <w:szCs w:val="21"/>
          <w:lang w:eastAsia="en-GB"/>
        </w:rPr>
        <w:t xml:space="preserve">Scientific &amp; Academic </w:t>
      </w:r>
      <w:r w:rsidRPr="009A297B">
        <w:rPr>
          <w:rFonts w:ascii="Times New Roman" w:eastAsia="Times New Roman" w:hAnsi="Times New Roman"/>
          <w:i/>
          <w:sz w:val="21"/>
          <w:szCs w:val="21"/>
          <w:lang w:eastAsia="en-GB"/>
        </w:rPr>
        <w:tab/>
        <w:t>Publishing.</w:t>
      </w:r>
    </w:p>
    <w:p w:rsidR="00043DC8" w:rsidRPr="009A297B" w:rsidRDefault="00043DC8" w:rsidP="00043DC8">
      <w:pPr>
        <w:spacing w:after="0" w:line="240" w:lineRule="auto"/>
        <w:ind w:left="567" w:hanging="567"/>
        <w:jc w:val="both"/>
        <w:rPr>
          <w:rFonts w:ascii="Times New Roman" w:hAnsi="Times New Roman"/>
          <w:iCs/>
          <w:sz w:val="21"/>
          <w:szCs w:val="21"/>
        </w:rPr>
      </w:pPr>
      <w:r w:rsidRPr="009A297B">
        <w:rPr>
          <w:rFonts w:ascii="Times New Roman" w:hAnsi="Times New Roman"/>
          <w:sz w:val="21"/>
          <w:szCs w:val="21"/>
        </w:rPr>
        <w:t xml:space="preserve">Bierstaker, J. L., Brody, R. G, &amp; Pacini, C. (2006).Accountants perceptions regarding fraud detection and prevention methods. </w:t>
      </w:r>
      <w:r w:rsidRPr="009A297B">
        <w:rPr>
          <w:rFonts w:ascii="Times New Roman" w:hAnsi="Times New Roman"/>
          <w:i/>
          <w:iCs/>
          <w:sz w:val="21"/>
          <w:szCs w:val="21"/>
        </w:rPr>
        <w:t>Managerial Auditing Journal.</w:t>
      </w:r>
      <w:r w:rsidRPr="009A297B">
        <w:rPr>
          <w:rFonts w:ascii="Times New Roman" w:hAnsi="Times New Roman"/>
          <w:iCs/>
          <w:sz w:val="21"/>
          <w:szCs w:val="21"/>
        </w:rPr>
        <w:t>21(5), 520-535.</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eastAsia="Times New Roman" w:hAnsi="Times New Roman"/>
          <w:sz w:val="21"/>
          <w:szCs w:val="21"/>
          <w:lang w:eastAsia="en-GB"/>
        </w:rPr>
        <w:t>Chezue, B. B. (2013). Benefits of Value for Money in Public Services Projects. The case of national audit office ofTanzania.</w:t>
      </w:r>
      <w:hyperlink r:id="rId53" w:history="1">
        <w:r w:rsidRPr="009A297B">
          <w:rPr>
            <w:rStyle w:val="Hyperlink"/>
            <w:rFonts w:ascii="Times New Roman" w:hAnsi="Times New Roman"/>
            <w:sz w:val="21"/>
            <w:szCs w:val="21"/>
          </w:rPr>
          <w:t>www.scholar.mzumbe.ac.tz/</w:t>
        </w:r>
      </w:hyperlink>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 xml:space="preserve">Emele, C. (2013). Evaluation of value for money audit as a tool for fraud control in the public sector. A study of power holding company of Nigeria Abuja. Retrieved from </w:t>
      </w:r>
      <w:hyperlink r:id="rId54" w:history="1">
        <w:r w:rsidRPr="009A297B">
          <w:rPr>
            <w:rStyle w:val="Hyperlink"/>
            <w:rFonts w:ascii="Times New Roman" w:hAnsi="Times New Roman"/>
            <w:sz w:val="21"/>
            <w:szCs w:val="21"/>
          </w:rPr>
          <w:t>www.PubsCaritasum.edu.ng</w:t>
        </w:r>
      </w:hyperlink>
      <w:r>
        <w:rPr>
          <w:rFonts w:ascii="Times New Roman" w:hAnsi="Times New Roman"/>
          <w:sz w:val="21"/>
          <w:szCs w:val="21"/>
        </w:rPr>
        <w:t>. 26/08/2016</w:t>
      </w:r>
    </w:p>
    <w:p w:rsidR="00043DC8" w:rsidRPr="003A7580" w:rsidRDefault="00043DC8" w:rsidP="00043DC8">
      <w:pPr>
        <w:spacing w:after="0" w:line="240" w:lineRule="auto"/>
        <w:ind w:left="567" w:hanging="567"/>
        <w:jc w:val="both"/>
        <w:rPr>
          <w:rFonts w:ascii="Times New Roman" w:hAnsi="Times New Roman"/>
          <w:i/>
          <w:sz w:val="21"/>
          <w:szCs w:val="21"/>
        </w:rPr>
      </w:pPr>
      <w:r w:rsidRPr="009A297B">
        <w:rPr>
          <w:rFonts w:ascii="Times New Roman" w:hAnsi="Times New Roman"/>
          <w:sz w:val="21"/>
          <w:szCs w:val="21"/>
        </w:rPr>
        <w:t xml:space="preserve">Ene, E. (2000). Value for money audit in the public sector. </w:t>
      </w:r>
      <w:r w:rsidRPr="009A297B">
        <w:rPr>
          <w:rFonts w:ascii="Times New Roman" w:hAnsi="Times New Roman"/>
          <w:i/>
          <w:sz w:val="21"/>
          <w:szCs w:val="21"/>
        </w:rPr>
        <w:t>ICAN</w:t>
      </w:r>
      <w:r>
        <w:rPr>
          <w:rFonts w:ascii="Times New Roman" w:hAnsi="Times New Roman"/>
          <w:i/>
          <w:sz w:val="21"/>
          <w:szCs w:val="21"/>
        </w:rPr>
        <w:t xml:space="preserve"> Students Newsletter, December.</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English, L. (2007). Performance Audit of Australian Public Private Partnership: Legitimating Government Polices or Providing Independent Oversight. Financial Accountability and Management.23 (3), 313-36.</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Falk, S. (2017). The Impact of Skilled Labor Shortage in Construction.</w:t>
      </w:r>
      <w:hyperlink r:id="rId55" w:history="1">
        <w:r w:rsidRPr="009A297B">
          <w:rPr>
            <w:rStyle w:val="Hyperlink"/>
            <w:rFonts w:ascii="Times New Roman" w:hAnsi="Times New Roman"/>
            <w:sz w:val="21"/>
            <w:szCs w:val="21"/>
          </w:rPr>
          <w:t>https://esub.com/impa</w:t>
        </w:r>
      </w:hyperlink>
      <w:r w:rsidRPr="009A297B">
        <w:rPr>
          <w:rFonts w:ascii="Times New Roman" w:hAnsi="Times New Roman"/>
          <w:sz w:val="21"/>
          <w:szCs w:val="21"/>
        </w:rPr>
        <w:t>ct-skilled-labor-shortage-construction.retrieved March 18, 2018.</w:t>
      </w:r>
    </w:p>
    <w:p w:rsidR="00043DC8" w:rsidRPr="003A7580" w:rsidRDefault="00043DC8" w:rsidP="00043DC8">
      <w:pPr>
        <w:spacing w:after="0" w:line="240" w:lineRule="auto"/>
        <w:ind w:left="567" w:hanging="567"/>
        <w:jc w:val="both"/>
        <w:rPr>
          <w:rFonts w:ascii="Times New Roman" w:eastAsia="Times New Roman" w:hAnsi="Times New Roman"/>
          <w:sz w:val="21"/>
          <w:szCs w:val="21"/>
          <w:lang w:eastAsia="en-GB"/>
        </w:rPr>
      </w:pPr>
      <w:r w:rsidRPr="009A297B">
        <w:rPr>
          <w:rFonts w:ascii="Times New Roman" w:hAnsi="Times New Roman"/>
          <w:sz w:val="21"/>
          <w:szCs w:val="21"/>
        </w:rPr>
        <w:t>Gbegi, D. O. &amp; Adebisi, J. F. (2015).Analysis of fraud detection and prevention strategies in the Nigerian public sector</w:t>
      </w:r>
      <w:r w:rsidRPr="009A297B">
        <w:rPr>
          <w:rFonts w:ascii="Times New Roman" w:hAnsi="Times New Roman"/>
          <w:i/>
          <w:sz w:val="21"/>
          <w:szCs w:val="21"/>
        </w:rPr>
        <w:t xml:space="preserve">. </w:t>
      </w:r>
      <w:r w:rsidRPr="009A297B">
        <w:rPr>
          <w:rFonts w:ascii="Times New Roman" w:eastAsia="Times New Roman" w:hAnsi="Times New Roman"/>
          <w:i/>
          <w:sz w:val="21"/>
          <w:szCs w:val="21"/>
          <w:lang w:eastAsia="en-GB"/>
        </w:rPr>
        <w:t>Journal of Good Governance and Sustainable Development in Africa (JGGSDA)</w:t>
      </w:r>
      <w:r w:rsidRPr="009A297B">
        <w:rPr>
          <w:rFonts w:ascii="Times New Roman" w:eastAsia="Times New Roman" w:hAnsi="Times New Roman"/>
          <w:sz w:val="21"/>
          <w:szCs w:val="21"/>
          <w:lang w:eastAsia="en-GB"/>
        </w:rPr>
        <w:t>.</w:t>
      </w:r>
      <w:r w:rsidRPr="009A297B">
        <w:rPr>
          <w:rFonts w:ascii="Times New Roman" w:hAnsi="Times New Roman"/>
          <w:sz w:val="21"/>
          <w:szCs w:val="21"/>
        </w:rPr>
        <w:t>2(4), 109-128.</w:t>
      </w:r>
    </w:p>
    <w:p w:rsidR="00043DC8" w:rsidRPr="009A297B" w:rsidRDefault="00043DC8" w:rsidP="00043DC8">
      <w:pPr>
        <w:pStyle w:val="NoSpacing"/>
        <w:ind w:left="567" w:hanging="567"/>
        <w:jc w:val="both"/>
        <w:rPr>
          <w:sz w:val="21"/>
          <w:szCs w:val="21"/>
        </w:rPr>
      </w:pPr>
      <w:r w:rsidRPr="009A297B">
        <w:rPr>
          <w:sz w:val="21"/>
          <w:szCs w:val="21"/>
        </w:rPr>
        <w:t xml:space="preserve">Ihendinihu, J. U. (2009). Use of value-for-money audit as a control measure for government expenditure on projects and programmes in Nigeria. </w:t>
      </w:r>
      <w:r w:rsidRPr="009A297B">
        <w:rPr>
          <w:i/>
          <w:sz w:val="21"/>
          <w:szCs w:val="21"/>
        </w:rPr>
        <w:t>Journal of Finance and Economic Research, 3 (1).</w:t>
      </w:r>
      <w:r>
        <w:rPr>
          <w:sz w:val="21"/>
          <w:szCs w:val="21"/>
        </w:rPr>
        <w:t>173-189.</w:t>
      </w:r>
    </w:p>
    <w:p w:rsidR="00043DC8" w:rsidRPr="009A297B" w:rsidRDefault="00043DC8" w:rsidP="00043DC8">
      <w:pPr>
        <w:pStyle w:val="NoSpacing"/>
        <w:ind w:left="567" w:hanging="567"/>
        <w:jc w:val="both"/>
        <w:rPr>
          <w:sz w:val="21"/>
          <w:szCs w:val="21"/>
        </w:rPr>
      </w:pPr>
      <w:r w:rsidRPr="009A297B">
        <w:rPr>
          <w:sz w:val="21"/>
          <w:szCs w:val="21"/>
        </w:rPr>
        <w:lastRenderedPageBreak/>
        <w:t>International Organisation Supreme Audit Institution (1996).</w:t>
      </w:r>
      <w:r w:rsidRPr="009A297B">
        <w:rPr>
          <w:i/>
          <w:sz w:val="21"/>
          <w:szCs w:val="21"/>
        </w:rPr>
        <w:t>Value-for-money leader guide</w:t>
      </w:r>
      <w:r w:rsidRPr="009A297B">
        <w:rPr>
          <w:sz w:val="21"/>
          <w:szCs w:val="21"/>
        </w:rPr>
        <w:t>.</w:t>
      </w:r>
      <w:r>
        <w:rPr>
          <w:sz w:val="21"/>
          <w:szCs w:val="21"/>
        </w:rPr>
        <w:t xml:space="preserve"> Austin count of Audit, Austria</w:t>
      </w:r>
    </w:p>
    <w:p w:rsidR="00043DC8" w:rsidRPr="009A297B" w:rsidRDefault="00043DC8" w:rsidP="00043DC8">
      <w:pPr>
        <w:pStyle w:val="NoSpacing"/>
        <w:ind w:left="567" w:hanging="567"/>
        <w:jc w:val="both"/>
        <w:rPr>
          <w:sz w:val="21"/>
          <w:szCs w:val="21"/>
        </w:rPr>
      </w:pPr>
      <w:r w:rsidRPr="009A297B">
        <w:rPr>
          <w:sz w:val="21"/>
          <w:szCs w:val="21"/>
        </w:rPr>
        <w:t>Ibrahim, S. (1997). Bureaucracy, Industrial Relations and Post Modernism. An MILR project submi</w:t>
      </w:r>
      <w:r>
        <w:rPr>
          <w:sz w:val="21"/>
          <w:szCs w:val="21"/>
        </w:rPr>
        <w:t>tted to Dept of Sociology, U.I.</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Jashim, U. (2002). Value-for-money-audit in the Bangladesh efforts and challenges: Office of the Comptroller and</w:t>
      </w:r>
      <w:r>
        <w:rPr>
          <w:rFonts w:ascii="Times New Roman" w:hAnsi="Times New Roman"/>
          <w:sz w:val="21"/>
          <w:szCs w:val="21"/>
        </w:rPr>
        <w:t xml:space="preserve"> Auditor General of Bangladesh.</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Keah, H. M. (2013). A Survey of Factors Affecting Public Audit Institutions Performance: The Case of Kenya National Audi</w:t>
      </w:r>
      <w:r>
        <w:rPr>
          <w:rFonts w:ascii="Times New Roman" w:hAnsi="Times New Roman"/>
          <w:sz w:val="21"/>
          <w:szCs w:val="21"/>
        </w:rPr>
        <w:t>t Office.</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Mani, A. G. (1993). Internal auditing; principles and guidelines: paper presented at the seminar on Fraud prevention, detention and investigations, organized by Luton Management servi</w:t>
      </w:r>
      <w:r>
        <w:rPr>
          <w:rFonts w:ascii="Times New Roman" w:hAnsi="Times New Roman"/>
          <w:sz w:val="21"/>
          <w:szCs w:val="21"/>
        </w:rPr>
        <w:t xml:space="preserve">ces held on Minna Niger State. </w:t>
      </w:r>
    </w:p>
    <w:p w:rsidR="00043DC8" w:rsidRPr="009A297B" w:rsidRDefault="00043DC8" w:rsidP="00043DC8">
      <w:pPr>
        <w:pStyle w:val="NoSpacing"/>
        <w:ind w:left="567" w:hanging="567"/>
        <w:jc w:val="both"/>
        <w:rPr>
          <w:sz w:val="21"/>
          <w:szCs w:val="21"/>
        </w:rPr>
      </w:pPr>
      <w:r w:rsidRPr="009A297B">
        <w:rPr>
          <w:sz w:val="21"/>
          <w:szCs w:val="21"/>
        </w:rPr>
        <w:t xml:space="preserve">Macionis, J. J. and Plummer, K. 2005. Sociology.A. Global Introduction. 3 rd Ed, </w:t>
      </w:r>
      <w:r>
        <w:rPr>
          <w:sz w:val="21"/>
          <w:szCs w:val="21"/>
        </w:rPr>
        <w:t>Pearson Prentice Hall, Harlowei</w:t>
      </w:r>
    </w:p>
    <w:p w:rsidR="00043DC8" w:rsidRPr="009A297B" w:rsidRDefault="00043DC8" w:rsidP="00043DC8">
      <w:pPr>
        <w:pStyle w:val="NoSpacing"/>
        <w:ind w:left="567" w:hanging="567"/>
        <w:jc w:val="both"/>
        <w:rPr>
          <w:sz w:val="21"/>
          <w:szCs w:val="21"/>
        </w:rPr>
      </w:pPr>
      <w:r w:rsidRPr="009A297B">
        <w:rPr>
          <w:sz w:val="21"/>
          <w:szCs w:val="21"/>
          <w:lang w:eastAsia="en-GB"/>
        </w:rPr>
        <w:t xml:space="preserve">New International Webster’s Comprehensive dictionary. The English language Encyclopedic (2010)  edition, page 158 </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bCs/>
          <w:sz w:val="21"/>
          <w:szCs w:val="21"/>
        </w:rPr>
        <w:t xml:space="preserve">Nwosu, M. E. (2015). Value for money audit: An accountability tool inthe Nigeria public sector. </w:t>
      </w:r>
      <w:r w:rsidRPr="009A297B">
        <w:rPr>
          <w:rFonts w:ascii="Times New Roman" w:hAnsi="Times New Roman"/>
          <w:bCs/>
          <w:i/>
          <w:sz w:val="21"/>
          <w:szCs w:val="21"/>
        </w:rPr>
        <w:t>International Journal of Economics, Commerce and Management</w:t>
      </w:r>
      <w:r w:rsidRPr="009A297B">
        <w:rPr>
          <w:rFonts w:ascii="Times New Roman" w:hAnsi="Times New Roman"/>
          <w:sz w:val="21"/>
          <w:szCs w:val="21"/>
        </w:rPr>
        <w:t xml:space="preserve"> Vol. III, Issue 6.</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Office of the Auditor General/Commissioner of the Environment and Sustainable Development (2000).</w:t>
      </w:r>
      <w:r w:rsidRPr="009A297B">
        <w:rPr>
          <w:rFonts w:ascii="Times New Roman" w:hAnsi="Times New Roman"/>
          <w:i/>
          <w:sz w:val="21"/>
          <w:szCs w:val="21"/>
        </w:rPr>
        <w:t>Value-for-money audit manual</w:t>
      </w:r>
      <w:r w:rsidRPr="009A297B">
        <w:rPr>
          <w:rFonts w:ascii="Times New Roman" w:hAnsi="Times New Roman"/>
          <w:sz w:val="21"/>
          <w:szCs w:val="21"/>
        </w:rPr>
        <w:t>, Toronto: Office of the Auditor-General of Canada. January.</w:t>
      </w:r>
    </w:p>
    <w:p w:rsidR="00043DC8" w:rsidRPr="009A297B" w:rsidRDefault="00043DC8" w:rsidP="00043DC8">
      <w:pPr>
        <w:pStyle w:val="NoSpacing"/>
        <w:ind w:left="567" w:hanging="567"/>
        <w:jc w:val="both"/>
        <w:rPr>
          <w:sz w:val="21"/>
          <w:szCs w:val="21"/>
        </w:rPr>
      </w:pPr>
      <w:r w:rsidRPr="009A297B">
        <w:rPr>
          <w:sz w:val="21"/>
          <w:szCs w:val="21"/>
        </w:rPr>
        <w:t>Ogunbameru, O. A. (2004). Organizational Dynami</w:t>
      </w:r>
      <w:r>
        <w:rPr>
          <w:sz w:val="21"/>
          <w:szCs w:val="21"/>
        </w:rPr>
        <w:t>cs, Spectrum Books Ltd, Ibadan.</w:t>
      </w:r>
    </w:p>
    <w:p w:rsidR="00043DC8" w:rsidRPr="009A297B" w:rsidRDefault="00043DC8" w:rsidP="00043DC8">
      <w:pPr>
        <w:pStyle w:val="NoSpacing"/>
        <w:ind w:left="567" w:hanging="567"/>
        <w:jc w:val="both"/>
        <w:rPr>
          <w:sz w:val="21"/>
          <w:szCs w:val="21"/>
        </w:rPr>
      </w:pPr>
      <w:r w:rsidRPr="009A297B">
        <w:rPr>
          <w:sz w:val="21"/>
          <w:szCs w:val="21"/>
        </w:rPr>
        <w:t>Okafor, E. E. &amp; Bode Okunade, A. S. (2005). An Introduction to Industrial and Labour</w:t>
      </w:r>
      <w:r w:rsidRPr="009A297B">
        <w:rPr>
          <w:sz w:val="21"/>
          <w:szCs w:val="21"/>
        </w:rPr>
        <w:br/>
        <w:t>Relations. Mubak Prints, No. 26, Adenle Avenue, Mokola, Ibadan.</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 xml:space="preserve">Okpara, F. O. (2002).  Potentials and problems of value for money auditing in the Nigerian public sector, </w:t>
      </w:r>
      <w:r w:rsidRPr="009A297B">
        <w:rPr>
          <w:rFonts w:ascii="Times New Roman" w:hAnsi="Times New Roman"/>
          <w:i/>
          <w:sz w:val="21"/>
          <w:szCs w:val="21"/>
        </w:rPr>
        <w:t>Certified National Accountant, July-September</w:t>
      </w:r>
      <w:r>
        <w:rPr>
          <w:rFonts w:ascii="Times New Roman" w:hAnsi="Times New Roman"/>
          <w:sz w:val="21"/>
          <w:szCs w:val="21"/>
        </w:rPr>
        <w:t>.</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 xml:space="preserve">Sabo, B. (2003). Fraud prevention and control in Nigeria public services: The need .for a Dimensional Approach: </w:t>
      </w:r>
      <w:r w:rsidRPr="009A297B">
        <w:rPr>
          <w:rFonts w:ascii="Times New Roman" w:hAnsi="Times New Roman"/>
          <w:i/>
          <w:sz w:val="21"/>
          <w:szCs w:val="21"/>
        </w:rPr>
        <w:t>Journal of Business Administration</w:t>
      </w:r>
      <w:r>
        <w:rPr>
          <w:rFonts w:ascii="Times New Roman" w:hAnsi="Times New Roman"/>
          <w:sz w:val="21"/>
          <w:szCs w:val="21"/>
        </w:rPr>
        <w:t>. 12(2) 23-45</w:t>
      </w:r>
    </w:p>
    <w:p w:rsidR="00043DC8" w:rsidRPr="009A297B" w:rsidRDefault="00043DC8" w:rsidP="00043DC8">
      <w:pPr>
        <w:spacing w:after="0" w:line="240" w:lineRule="auto"/>
        <w:ind w:left="567" w:hanging="567"/>
        <w:jc w:val="both"/>
        <w:rPr>
          <w:rFonts w:ascii="Times New Roman" w:hAnsi="Times New Roman"/>
          <w:sz w:val="21"/>
          <w:szCs w:val="21"/>
        </w:rPr>
      </w:pPr>
      <w:r w:rsidRPr="009A297B">
        <w:rPr>
          <w:rFonts w:ascii="Times New Roman" w:hAnsi="Times New Roman"/>
          <w:sz w:val="21"/>
          <w:szCs w:val="21"/>
        </w:rPr>
        <w:t xml:space="preserve">Sweis, G., Sweis, R., Hammad, A. &amp;Shboul, A. (2007) Delays in construction projects: The case of Jordan. </w:t>
      </w:r>
      <w:r w:rsidRPr="009A297B">
        <w:rPr>
          <w:rFonts w:ascii="Times New Roman" w:hAnsi="Times New Roman"/>
          <w:i/>
          <w:sz w:val="21"/>
          <w:szCs w:val="21"/>
        </w:rPr>
        <w:t>International Journal of Project Management</w:t>
      </w:r>
      <w:r>
        <w:rPr>
          <w:rFonts w:ascii="Times New Roman" w:hAnsi="Times New Roman"/>
          <w:sz w:val="21"/>
          <w:szCs w:val="21"/>
        </w:rPr>
        <w:t>. 26: 665–674.</w:t>
      </w:r>
    </w:p>
    <w:p w:rsidR="00043DC8" w:rsidRPr="009A297B" w:rsidRDefault="00043DC8" w:rsidP="00043DC8">
      <w:pPr>
        <w:pStyle w:val="NoSpacing"/>
        <w:ind w:left="567" w:hanging="567"/>
        <w:jc w:val="both"/>
        <w:rPr>
          <w:sz w:val="21"/>
          <w:szCs w:val="21"/>
        </w:rPr>
      </w:pPr>
      <w:r w:rsidRPr="009A297B">
        <w:rPr>
          <w:sz w:val="21"/>
          <w:szCs w:val="21"/>
        </w:rPr>
        <w:t>Udo M. C. (1994) Project Monitoring and Evaluation and Application of Value- for-money Audit  presented at a National workshop on Public financial Management and Accountability, Abia State.</w:t>
      </w:r>
    </w:p>
    <w:p w:rsidR="00043DC8" w:rsidRPr="009A297B" w:rsidRDefault="00043DC8" w:rsidP="00043DC8">
      <w:pPr>
        <w:pStyle w:val="NoSpacing"/>
        <w:ind w:left="567" w:hanging="567"/>
        <w:jc w:val="both"/>
        <w:rPr>
          <w:sz w:val="21"/>
          <w:szCs w:val="21"/>
        </w:rPr>
      </w:pPr>
      <w:r w:rsidRPr="009A297B">
        <w:rPr>
          <w:sz w:val="21"/>
          <w:szCs w:val="21"/>
        </w:rPr>
        <w:t>Yamane, T. (1967).</w:t>
      </w:r>
      <w:r w:rsidRPr="009A297B">
        <w:rPr>
          <w:i/>
          <w:sz w:val="21"/>
          <w:szCs w:val="21"/>
        </w:rPr>
        <w:t>Statistics, an introductory analysis</w:t>
      </w:r>
      <w:r w:rsidRPr="009A297B">
        <w:rPr>
          <w:sz w:val="21"/>
          <w:szCs w:val="21"/>
        </w:rPr>
        <w:t>, 2</w:t>
      </w:r>
      <w:r w:rsidRPr="009A297B">
        <w:rPr>
          <w:sz w:val="21"/>
          <w:szCs w:val="21"/>
          <w:vertAlign w:val="superscript"/>
        </w:rPr>
        <w:t>nd</w:t>
      </w:r>
      <w:r w:rsidRPr="009A297B">
        <w:rPr>
          <w:sz w:val="21"/>
          <w:szCs w:val="21"/>
        </w:rPr>
        <w:t xml:space="preserve"> Ed. New York.Haper and Row.</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p>
    <w:p w:rsidR="00043DC8" w:rsidRPr="009A297B" w:rsidRDefault="00043DC8" w:rsidP="00043DC8">
      <w:pPr>
        <w:spacing w:line="240" w:lineRule="auto"/>
        <w:jc w:val="both"/>
        <w:rPr>
          <w:rFonts w:ascii="Times New Roman" w:hAnsi="Times New Roman"/>
          <w:sz w:val="21"/>
          <w:szCs w:val="21"/>
        </w:rPr>
      </w:pPr>
    </w:p>
    <w:p w:rsidR="00043DC8" w:rsidRPr="009A297B" w:rsidRDefault="00043DC8" w:rsidP="00043DC8">
      <w:pPr>
        <w:spacing w:line="240" w:lineRule="auto"/>
        <w:rPr>
          <w:rFonts w:ascii="Times New Roman" w:hAnsi="Times New Roman"/>
          <w:sz w:val="21"/>
          <w:szCs w:val="21"/>
        </w:rPr>
      </w:pPr>
    </w:p>
    <w:p w:rsidR="00043DC8" w:rsidRDefault="00043DC8" w:rsidP="00043DC8">
      <w:pPr>
        <w:spacing w:line="240" w:lineRule="auto"/>
        <w:rPr>
          <w:rFonts w:ascii="Times New Roman" w:hAnsi="Times New Roman"/>
          <w:sz w:val="21"/>
          <w:szCs w:val="21"/>
        </w:rPr>
      </w:pPr>
    </w:p>
    <w:p w:rsidR="00F00B66" w:rsidRDefault="00F00B66">
      <w:pPr>
        <w:rPr>
          <w:rFonts w:ascii="Times New Roman" w:hAnsi="Times New Roman"/>
          <w:b/>
          <w:sz w:val="21"/>
          <w:szCs w:val="21"/>
        </w:rPr>
      </w:pPr>
      <w:r>
        <w:rPr>
          <w:rFonts w:ascii="Times New Roman" w:hAnsi="Times New Roman"/>
          <w:b/>
          <w:sz w:val="21"/>
          <w:szCs w:val="21"/>
        </w:rPr>
        <w:br w:type="page"/>
      </w:r>
    </w:p>
    <w:p w:rsidR="00043DC8" w:rsidRPr="00645EC1" w:rsidRDefault="00043DC8" w:rsidP="00043DC8">
      <w:pPr>
        <w:autoSpaceDE w:val="0"/>
        <w:autoSpaceDN w:val="0"/>
        <w:adjustRightInd w:val="0"/>
        <w:spacing w:after="0" w:line="240" w:lineRule="auto"/>
        <w:jc w:val="center"/>
        <w:rPr>
          <w:rFonts w:ascii="Times New Roman" w:hAnsi="Times New Roman"/>
          <w:b/>
          <w:sz w:val="21"/>
          <w:szCs w:val="21"/>
        </w:rPr>
      </w:pPr>
      <w:r w:rsidRPr="00645EC1">
        <w:rPr>
          <w:rFonts w:ascii="Times New Roman" w:hAnsi="Times New Roman"/>
          <w:b/>
          <w:sz w:val="21"/>
          <w:szCs w:val="21"/>
        </w:rPr>
        <w:lastRenderedPageBreak/>
        <w:t xml:space="preserve">EFFECTS OF BRANDING ON THE CORPORATE IMAGE OF SELECTED INSURANCE COMPANIES IN LAGOS STATE, NIGERIA. </w:t>
      </w:r>
    </w:p>
    <w:p w:rsidR="00043DC8" w:rsidRPr="00645EC1" w:rsidRDefault="00043DC8" w:rsidP="00043DC8">
      <w:pPr>
        <w:autoSpaceDE w:val="0"/>
        <w:autoSpaceDN w:val="0"/>
        <w:adjustRightInd w:val="0"/>
        <w:spacing w:after="0" w:line="240" w:lineRule="auto"/>
        <w:jc w:val="center"/>
        <w:rPr>
          <w:rFonts w:ascii="Times New Roman" w:hAnsi="Times New Roman"/>
          <w:b/>
          <w:sz w:val="21"/>
          <w:szCs w:val="21"/>
        </w:rPr>
      </w:pPr>
    </w:p>
    <w:p w:rsidR="00043DC8" w:rsidRPr="00645EC1" w:rsidRDefault="00043DC8" w:rsidP="00043DC8">
      <w:pPr>
        <w:autoSpaceDE w:val="0"/>
        <w:autoSpaceDN w:val="0"/>
        <w:adjustRightInd w:val="0"/>
        <w:spacing w:after="0" w:line="240" w:lineRule="auto"/>
        <w:jc w:val="center"/>
        <w:rPr>
          <w:rFonts w:ascii="Times New Roman" w:hAnsi="Times New Roman"/>
          <w:b/>
          <w:sz w:val="21"/>
          <w:szCs w:val="21"/>
        </w:rPr>
      </w:pPr>
      <w:r w:rsidRPr="00645EC1">
        <w:rPr>
          <w:rFonts w:ascii="Times New Roman" w:hAnsi="Times New Roman"/>
          <w:b/>
          <w:sz w:val="21"/>
          <w:szCs w:val="21"/>
        </w:rPr>
        <w:t>*HASSAN, ADEDOYIN RASAQ (PhD)</w:t>
      </w:r>
    </w:p>
    <w:p w:rsidR="00043DC8" w:rsidRPr="00645EC1" w:rsidRDefault="00043DC8" w:rsidP="00043DC8">
      <w:pPr>
        <w:autoSpaceDE w:val="0"/>
        <w:autoSpaceDN w:val="0"/>
        <w:adjustRightInd w:val="0"/>
        <w:spacing w:after="0" w:line="240" w:lineRule="auto"/>
        <w:jc w:val="center"/>
        <w:rPr>
          <w:rFonts w:ascii="Times New Roman" w:hAnsi="Times New Roman"/>
          <w:i/>
          <w:sz w:val="21"/>
          <w:szCs w:val="21"/>
        </w:rPr>
      </w:pPr>
      <w:r w:rsidRPr="00645EC1">
        <w:rPr>
          <w:rFonts w:ascii="Times New Roman" w:hAnsi="Times New Roman"/>
          <w:i/>
          <w:sz w:val="21"/>
          <w:szCs w:val="21"/>
        </w:rPr>
        <w:t>School of Business,</w:t>
      </w:r>
    </w:p>
    <w:p w:rsidR="00043DC8" w:rsidRPr="00645EC1" w:rsidRDefault="00043DC8" w:rsidP="00043DC8">
      <w:pPr>
        <w:autoSpaceDE w:val="0"/>
        <w:autoSpaceDN w:val="0"/>
        <w:adjustRightInd w:val="0"/>
        <w:spacing w:after="0" w:line="240" w:lineRule="auto"/>
        <w:jc w:val="center"/>
        <w:rPr>
          <w:rFonts w:ascii="Times New Roman" w:hAnsi="Times New Roman"/>
          <w:i/>
          <w:sz w:val="21"/>
          <w:szCs w:val="21"/>
        </w:rPr>
      </w:pPr>
      <w:r w:rsidRPr="00645EC1">
        <w:rPr>
          <w:rFonts w:ascii="Times New Roman" w:hAnsi="Times New Roman"/>
          <w:i/>
          <w:sz w:val="21"/>
          <w:szCs w:val="21"/>
        </w:rPr>
        <w:t>Conestoga College Institute of Technology and Advanced Learning,</w:t>
      </w:r>
    </w:p>
    <w:p w:rsidR="00043DC8" w:rsidRPr="00645EC1" w:rsidRDefault="00043DC8" w:rsidP="00043DC8">
      <w:pPr>
        <w:autoSpaceDE w:val="0"/>
        <w:autoSpaceDN w:val="0"/>
        <w:adjustRightInd w:val="0"/>
        <w:spacing w:after="0" w:line="240" w:lineRule="auto"/>
        <w:jc w:val="center"/>
        <w:rPr>
          <w:rFonts w:ascii="Times New Roman" w:hAnsi="Times New Roman"/>
          <w:i/>
          <w:sz w:val="21"/>
          <w:szCs w:val="21"/>
        </w:rPr>
      </w:pPr>
      <w:r w:rsidRPr="00645EC1">
        <w:rPr>
          <w:rFonts w:ascii="Times New Roman" w:hAnsi="Times New Roman"/>
          <w:i/>
          <w:sz w:val="21"/>
          <w:szCs w:val="21"/>
        </w:rPr>
        <w:t>Kitchener, Ontario, Canada.</w:t>
      </w:r>
    </w:p>
    <w:p w:rsidR="00043DC8" w:rsidRPr="003A7580" w:rsidRDefault="00043DC8" w:rsidP="00043DC8">
      <w:pPr>
        <w:autoSpaceDE w:val="0"/>
        <w:autoSpaceDN w:val="0"/>
        <w:adjustRightInd w:val="0"/>
        <w:spacing w:after="0" w:line="240" w:lineRule="auto"/>
        <w:jc w:val="center"/>
        <w:rPr>
          <w:rFonts w:ascii="Times New Roman" w:hAnsi="Times New Roman"/>
          <w:i/>
          <w:sz w:val="21"/>
          <w:szCs w:val="21"/>
        </w:rPr>
      </w:pPr>
      <w:r w:rsidRPr="003A7580">
        <w:rPr>
          <w:rFonts w:ascii="Times New Roman" w:hAnsi="Times New Roman"/>
          <w:i/>
          <w:sz w:val="21"/>
          <w:szCs w:val="21"/>
        </w:rPr>
        <w:t xml:space="preserve"> Email: dhassan@conestogac.on.ca</w:t>
      </w:r>
    </w:p>
    <w:p w:rsidR="00043DC8" w:rsidRPr="00645EC1" w:rsidRDefault="00043DC8" w:rsidP="00043DC8">
      <w:pPr>
        <w:autoSpaceDE w:val="0"/>
        <w:autoSpaceDN w:val="0"/>
        <w:adjustRightInd w:val="0"/>
        <w:spacing w:after="0" w:line="240" w:lineRule="auto"/>
        <w:jc w:val="center"/>
        <w:rPr>
          <w:rFonts w:ascii="Times New Roman" w:hAnsi="Times New Roman"/>
          <w:b/>
          <w:sz w:val="21"/>
          <w:szCs w:val="21"/>
        </w:rPr>
      </w:pPr>
      <w:r w:rsidRPr="00645EC1">
        <w:rPr>
          <w:rFonts w:ascii="Times New Roman" w:hAnsi="Times New Roman"/>
          <w:b/>
          <w:sz w:val="21"/>
          <w:szCs w:val="21"/>
        </w:rPr>
        <w:t>BALOGUN, TOSIN MUSTAPHA</w:t>
      </w:r>
    </w:p>
    <w:p w:rsidR="00043DC8" w:rsidRPr="00645EC1" w:rsidRDefault="00043DC8" w:rsidP="00043DC8">
      <w:pPr>
        <w:autoSpaceDE w:val="0"/>
        <w:autoSpaceDN w:val="0"/>
        <w:adjustRightInd w:val="0"/>
        <w:spacing w:after="0" w:line="240" w:lineRule="auto"/>
        <w:jc w:val="center"/>
        <w:rPr>
          <w:rFonts w:ascii="Times New Roman" w:hAnsi="Times New Roman"/>
          <w:i/>
          <w:sz w:val="21"/>
          <w:szCs w:val="21"/>
        </w:rPr>
      </w:pPr>
      <w:bookmarkStart w:id="3" w:name="_Hlk31121697"/>
      <w:r w:rsidRPr="00645EC1">
        <w:rPr>
          <w:rFonts w:ascii="Times New Roman" w:hAnsi="Times New Roman"/>
          <w:i/>
          <w:sz w:val="21"/>
          <w:szCs w:val="21"/>
        </w:rPr>
        <w:t>Department of Marketing,</w:t>
      </w:r>
    </w:p>
    <w:p w:rsidR="00043DC8" w:rsidRPr="00645EC1" w:rsidRDefault="00043DC8" w:rsidP="00043DC8">
      <w:pPr>
        <w:autoSpaceDE w:val="0"/>
        <w:autoSpaceDN w:val="0"/>
        <w:adjustRightInd w:val="0"/>
        <w:spacing w:after="0" w:line="240" w:lineRule="auto"/>
        <w:jc w:val="center"/>
        <w:rPr>
          <w:rFonts w:ascii="Times New Roman" w:hAnsi="Times New Roman"/>
          <w:i/>
          <w:sz w:val="21"/>
          <w:szCs w:val="21"/>
        </w:rPr>
      </w:pPr>
      <w:r w:rsidRPr="00645EC1">
        <w:rPr>
          <w:rFonts w:ascii="Times New Roman" w:hAnsi="Times New Roman"/>
          <w:i/>
          <w:sz w:val="21"/>
          <w:szCs w:val="21"/>
        </w:rPr>
        <w:t xml:space="preserve">Faculty of Management Sciences </w:t>
      </w:r>
    </w:p>
    <w:p w:rsidR="00043DC8" w:rsidRPr="00645EC1" w:rsidRDefault="00043DC8" w:rsidP="00043DC8">
      <w:pPr>
        <w:autoSpaceDE w:val="0"/>
        <w:autoSpaceDN w:val="0"/>
        <w:adjustRightInd w:val="0"/>
        <w:spacing w:after="0" w:line="240" w:lineRule="auto"/>
        <w:jc w:val="center"/>
        <w:rPr>
          <w:rFonts w:ascii="Times New Roman" w:hAnsi="Times New Roman"/>
          <w:i/>
          <w:sz w:val="21"/>
          <w:szCs w:val="21"/>
        </w:rPr>
      </w:pPr>
      <w:r w:rsidRPr="00645EC1">
        <w:rPr>
          <w:rFonts w:ascii="Times New Roman" w:hAnsi="Times New Roman"/>
          <w:i/>
          <w:sz w:val="21"/>
          <w:szCs w:val="21"/>
        </w:rPr>
        <w:t>Lagos State University, Ojo, Lagos, Nigeria</w:t>
      </w:r>
    </w:p>
    <w:bookmarkEnd w:id="3"/>
    <w:p w:rsidR="00043DC8" w:rsidRPr="00645EC1" w:rsidRDefault="00043DC8" w:rsidP="00043DC8">
      <w:pPr>
        <w:autoSpaceDE w:val="0"/>
        <w:autoSpaceDN w:val="0"/>
        <w:adjustRightInd w:val="0"/>
        <w:spacing w:after="0" w:line="240" w:lineRule="auto"/>
        <w:jc w:val="center"/>
        <w:rPr>
          <w:rFonts w:ascii="Times New Roman" w:hAnsi="Times New Roman"/>
          <w:sz w:val="21"/>
          <w:szCs w:val="21"/>
        </w:rPr>
      </w:pPr>
      <w:r>
        <w:rPr>
          <w:rFonts w:ascii="Times New Roman" w:hAnsi="Times New Roman"/>
          <w:sz w:val="21"/>
          <w:szCs w:val="21"/>
        </w:rPr>
        <w:t>&amp;</w:t>
      </w:r>
    </w:p>
    <w:p w:rsidR="00043DC8" w:rsidRPr="00645EC1" w:rsidRDefault="00043DC8" w:rsidP="00043DC8">
      <w:pPr>
        <w:spacing w:after="0" w:line="240" w:lineRule="auto"/>
        <w:jc w:val="center"/>
        <w:rPr>
          <w:rFonts w:ascii="Times New Roman" w:hAnsi="Times New Roman"/>
          <w:b/>
          <w:sz w:val="21"/>
          <w:szCs w:val="21"/>
        </w:rPr>
      </w:pPr>
      <w:r w:rsidRPr="00645EC1">
        <w:rPr>
          <w:rFonts w:ascii="Times New Roman" w:hAnsi="Times New Roman"/>
          <w:b/>
          <w:sz w:val="21"/>
          <w:szCs w:val="21"/>
        </w:rPr>
        <w:t>YUSUF, OLUWATOYIN ADEYINKA</w:t>
      </w:r>
    </w:p>
    <w:p w:rsidR="00043DC8" w:rsidRPr="00645EC1" w:rsidRDefault="00043DC8" w:rsidP="00043DC8">
      <w:pPr>
        <w:autoSpaceDE w:val="0"/>
        <w:autoSpaceDN w:val="0"/>
        <w:adjustRightInd w:val="0"/>
        <w:spacing w:after="0" w:line="240" w:lineRule="auto"/>
        <w:jc w:val="center"/>
        <w:rPr>
          <w:rFonts w:ascii="Times New Roman" w:hAnsi="Times New Roman"/>
          <w:i/>
          <w:sz w:val="21"/>
          <w:szCs w:val="21"/>
        </w:rPr>
      </w:pPr>
      <w:r w:rsidRPr="00645EC1">
        <w:rPr>
          <w:rFonts w:ascii="Times New Roman" w:hAnsi="Times New Roman"/>
          <w:i/>
          <w:sz w:val="21"/>
          <w:szCs w:val="21"/>
        </w:rPr>
        <w:t>Department of Marketing,</w:t>
      </w:r>
    </w:p>
    <w:p w:rsidR="00043DC8" w:rsidRPr="00645EC1" w:rsidRDefault="00043DC8" w:rsidP="00043DC8">
      <w:pPr>
        <w:autoSpaceDE w:val="0"/>
        <w:autoSpaceDN w:val="0"/>
        <w:adjustRightInd w:val="0"/>
        <w:spacing w:after="0" w:line="240" w:lineRule="auto"/>
        <w:jc w:val="center"/>
        <w:rPr>
          <w:rFonts w:ascii="Times New Roman" w:hAnsi="Times New Roman"/>
          <w:i/>
          <w:sz w:val="21"/>
          <w:szCs w:val="21"/>
        </w:rPr>
      </w:pPr>
      <w:r w:rsidRPr="00645EC1">
        <w:rPr>
          <w:rFonts w:ascii="Times New Roman" w:hAnsi="Times New Roman"/>
          <w:i/>
          <w:sz w:val="21"/>
          <w:szCs w:val="21"/>
        </w:rPr>
        <w:t xml:space="preserve">Faculty of Management Sciences </w:t>
      </w:r>
    </w:p>
    <w:p w:rsidR="00043DC8" w:rsidRPr="00645EC1" w:rsidRDefault="00043DC8" w:rsidP="00043DC8">
      <w:pPr>
        <w:autoSpaceDE w:val="0"/>
        <w:autoSpaceDN w:val="0"/>
        <w:adjustRightInd w:val="0"/>
        <w:spacing w:after="0" w:line="240" w:lineRule="auto"/>
        <w:jc w:val="center"/>
        <w:rPr>
          <w:rFonts w:ascii="Times New Roman" w:hAnsi="Times New Roman"/>
          <w:i/>
          <w:sz w:val="21"/>
          <w:szCs w:val="21"/>
        </w:rPr>
      </w:pPr>
      <w:r w:rsidRPr="00645EC1">
        <w:rPr>
          <w:rFonts w:ascii="Times New Roman" w:hAnsi="Times New Roman"/>
          <w:i/>
          <w:sz w:val="21"/>
          <w:szCs w:val="21"/>
        </w:rPr>
        <w:t>Lagos State University, Ojo, Lagos, Nigeria</w:t>
      </w:r>
    </w:p>
    <w:p w:rsidR="00043DC8" w:rsidRPr="00645EC1" w:rsidRDefault="00043DC8" w:rsidP="00043DC8">
      <w:pPr>
        <w:autoSpaceDE w:val="0"/>
        <w:autoSpaceDN w:val="0"/>
        <w:adjustRightInd w:val="0"/>
        <w:spacing w:after="0" w:line="240" w:lineRule="auto"/>
        <w:jc w:val="center"/>
        <w:rPr>
          <w:rFonts w:ascii="Times New Roman" w:hAnsi="Times New Roman"/>
          <w:b/>
          <w:i/>
          <w:sz w:val="21"/>
          <w:szCs w:val="21"/>
        </w:rPr>
      </w:pPr>
      <w:r w:rsidRPr="00645EC1">
        <w:rPr>
          <w:rFonts w:ascii="Times New Roman" w:hAnsi="Times New Roman"/>
          <w:b/>
          <w:i/>
          <w:sz w:val="21"/>
          <w:szCs w:val="21"/>
        </w:rPr>
        <w:t>*Link author</w:t>
      </w:r>
    </w:p>
    <w:p w:rsidR="00043DC8" w:rsidRPr="00645EC1" w:rsidRDefault="00043DC8" w:rsidP="00043DC8">
      <w:pPr>
        <w:autoSpaceDE w:val="0"/>
        <w:autoSpaceDN w:val="0"/>
        <w:adjustRightInd w:val="0"/>
        <w:spacing w:after="0" w:line="240" w:lineRule="auto"/>
        <w:rPr>
          <w:rFonts w:ascii="Times New Roman" w:hAnsi="Times New Roman"/>
          <w:b/>
          <w:sz w:val="21"/>
          <w:szCs w:val="21"/>
        </w:rPr>
      </w:pPr>
      <w:r w:rsidRPr="00645EC1">
        <w:rPr>
          <w:rFonts w:ascii="Times New Roman" w:hAnsi="Times New Roman"/>
          <w:b/>
          <w:sz w:val="21"/>
          <w:szCs w:val="21"/>
        </w:rPr>
        <w:t>ABSTRACT</w:t>
      </w:r>
    </w:p>
    <w:p w:rsidR="00043DC8" w:rsidRPr="00645EC1" w:rsidRDefault="00043DC8" w:rsidP="009A31B1">
      <w:pPr>
        <w:spacing w:after="0" w:line="240" w:lineRule="auto"/>
        <w:jc w:val="both"/>
        <w:rPr>
          <w:rFonts w:ascii="Times New Roman" w:hAnsi="Times New Roman"/>
          <w:i/>
          <w:sz w:val="21"/>
          <w:szCs w:val="21"/>
        </w:rPr>
      </w:pPr>
      <w:r w:rsidRPr="00645EC1">
        <w:rPr>
          <w:rFonts w:ascii="Times New Roman" w:hAnsi="Times New Roman"/>
          <w:i/>
          <w:sz w:val="21"/>
          <w:szCs w:val="21"/>
        </w:rPr>
        <w:t>This paper examines the</w:t>
      </w:r>
      <w:bookmarkStart w:id="4" w:name="_Hlk31120737"/>
      <w:r w:rsidRPr="00645EC1">
        <w:rPr>
          <w:rFonts w:ascii="Times New Roman" w:hAnsi="Times New Roman"/>
          <w:i/>
          <w:sz w:val="21"/>
          <w:szCs w:val="21"/>
        </w:rPr>
        <w:t xml:space="preserve"> effects of Branding on Corporate Image of selected Insurance Companies in Lagos State</w:t>
      </w:r>
      <w:bookmarkEnd w:id="4"/>
      <w:r w:rsidRPr="00645EC1">
        <w:rPr>
          <w:rFonts w:ascii="Times New Roman" w:hAnsi="Times New Roman"/>
          <w:i/>
          <w:sz w:val="21"/>
          <w:szCs w:val="21"/>
        </w:rPr>
        <w:t>, Nigeria. The research design adopted is descriptive in nature. A total number of one hundred and twenty-five (125) questionnaires and short oral interview questions were handed out and ninety-seven (97) of them were completed and retrieved. The respondents were a randomly selected mix of customers and insurance executives drawn from the insurance companies resident in Lagos, Nigeria.  Pearson Product Moment Correlation was used to test for reliability with the coefficient at 0.984. After the test of hypotheses, results reveal that brand attitude has a significant relationship with customer loyalty, secondly, brand image influenced perceived quality and finally, there is a significant relationship between product perceived value and customer satisfaction. Based on the findings of the study, it is recommended that managers should pay adequate attention to corporate image by allocating appropriate resources and energy that will present their corporations as capable in the competitive battlefield of business and that managers should emphasize and coordinate elements of corporate reputation which is strongly significant in the creation of a favorable image.</w:t>
      </w:r>
    </w:p>
    <w:p w:rsidR="00043DC8" w:rsidRPr="00645EC1" w:rsidRDefault="00043DC8" w:rsidP="00043DC8">
      <w:pPr>
        <w:spacing w:line="240" w:lineRule="auto"/>
        <w:jc w:val="both"/>
        <w:rPr>
          <w:rFonts w:ascii="Times New Roman" w:hAnsi="Times New Roman"/>
          <w:b/>
          <w:sz w:val="21"/>
          <w:szCs w:val="21"/>
        </w:rPr>
      </w:pPr>
      <w:r w:rsidRPr="00645EC1">
        <w:rPr>
          <w:rFonts w:ascii="Times New Roman" w:hAnsi="Times New Roman"/>
          <w:b/>
          <w:sz w:val="21"/>
          <w:szCs w:val="21"/>
        </w:rPr>
        <w:t>Keywords; Brand Association, Corporate Image, Customer loyalty, Brand image, Perceived quality, Customer satisfaction.</w:t>
      </w:r>
    </w:p>
    <w:p w:rsidR="00043DC8" w:rsidRPr="00645EC1" w:rsidRDefault="00043DC8" w:rsidP="00043DC8">
      <w:pPr>
        <w:spacing w:after="0" w:line="240" w:lineRule="auto"/>
        <w:jc w:val="both"/>
        <w:rPr>
          <w:rFonts w:ascii="Times New Roman" w:hAnsi="Times New Roman"/>
          <w:b/>
          <w:sz w:val="21"/>
          <w:szCs w:val="21"/>
        </w:rPr>
      </w:pPr>
      <w:r w:rsidRPr="00645EC1">
        <w:rPr>
          <w:rFonts w:ascii="Times New Roman" w:hAnsi="Times New Roman"/>
          <w:b/>
          <w:sz w:val="21"/>
          <w:szCs w:val="21"/>
        </w:rPr>
        <w:t>INTRODUCTION</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In today’s business and market environment, organizations look toward having a cutting edge and competitive advantage in a bid to outflank other organizations. In pursuit of this objective, all round quality assurance and improvement mechanism of the organic facets of the business entity ought to be properly designed and positioned. Thus, the most important assets of any business organizations are its intangibles – its company name, brands and their underlying associations, perceived quality, brand awareness, customer base and propriety resources such as patents, trademarks and channel relationships (Kotler &amp; Keller, 2015).</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 A brand can be defined as a name, term, design, symbol, or any other feature that identifies one seller's good or service as distinct from those of other sellers. The legal term for brand is trademark. A brand may identify one item, a family of items, or all items of that seller (Kotler &amp; Armstrong, 2004; Blythe, 2008), A brand needs to be distinctive in a manner that is beneficial to its customers. A product or a service should be characterized by distinctive attributes in the mind of the consumer, to be a brand (AMA, 2010) A brand is the internalized sum of all impressions received by customers and consumers resulting in a distinctive position in their “mind’s eye” based on perceived emotional and functional benefits (Knapp, 2000). Eventually, a brand is only that which is perceived in the mind of the consumer. </w:t>
      </w:r>
    </w:p>
    <w:p w:rsidR="00043DC8" w:rsidRPr="00645EC1" w:rsidRDefault="00043DC8" w:rsidP="00043DC8">
      <w:pPr>
        <w:spacing w:line="240" w:lineRule="auto"/>
        <w:jc w:val="both"/>
        <w:rPr>
          <w:rFonts w:ascii="Times New Roman" w:hAnsi="Times New Roman"/>
          <w:sz w:val="21"/>
          <w:szCs w:val="21"/>
          <w:lang w:val="en-CA"/>
        </w:rPr>
      </w:pPr>
      <w:r w:rsidRPr="00645EC1">
        <w:rPr>
          <w:rFonts w:ascii="Times New Roman" w:hAnsi="Times New Roman"/>
          <w:sz w:val="21"/>
          <w:szCs w:val="21"/>
        </w:rPr>
        <w:t>“Branding is endowing products and services with the power of a brand” (Kotler &amp; Keller, 2015). It</w:t>
      </w:r>
      <w:r w:rsidRPr="00645EC1">
        <w:rPr>
          <w:rFonts w:ascii="Times New Roman" w:hAnsi="Times New Roman"/>
          <w:sz w:val="21"/>
          <w:szCs w:val="21"/>
          <w:lang w:val="en-CA"/>
        </w:rPr>
        <w:t xml:space="preserve"> is the process of giving a meaning to specific organization, company, products or services by creating and shaping a brand in consumers’ minds. It is a strategy designed by organizations to help people to quickly identify and experience their brand and give them a reason to choose their products over the competitors’, by </w:t>
      </w:r>
      <w:r w:rsidRPr="00645EC1">
        <w:rPr>
          <w:rFonts w:ascii="Times New Roman" w:hAnsi="Times New Roman"/>
          <w:sz w:val="21"/>
          <w:szCs w:val="21"/>
          <w:lang w:val="en-CA"/>
        </w:rPr>
        <w:lastRenderedPageBreak/>
        <w:t xml:space="preserve">clarifying what this particular brand is and is not. The objective is to attract and retain loyal customers and other stakeholders by delivering a product that will always align with what the brand promises. </w:t>
      </w:r>
    </w:p>
    <w:p w:rsidR="00043DC8" w:rsidRPr="00645EC1" w:rsidRDefault="00043DC8" w:rsidP="00043DC8">
      <w:pPr>
        <w:spacing w:line="240" w:lineRule="auto"/>
        <w:jc w:val="both"/>
        <w:rPr>
          <w:rFonts w:ascii="Times New Roman" w:hAnsi="Times New Roman"/>
          <w:sz w:val="21"/>
          <w:szCs w:val="21"/>
          <w:lang w:val="en-CA"/>
        </w:rPr>
      </w:pPr>
      <w:r w:rsidRPr="00645EC1">
        <w:rPr>
          <w:rFonts w:ascii="Times New Roman" w:hAnsi="Times New Roman"/>
          <w:bCs/>
          <w:sz w:val="21"/>
          <w:szCs w:val="21"/>
        </w:rPr>
        <w:t>Branding</w:t>
      </w:r>
      <w:r w:rsidRPr="00645EC1">
        <w:rPr>
          <w:rFonts w:ascii="Times New Roman" w:hAnsi="Times New Roman"/>
          <w:sz w:val="21"/>
          <w:szCs w:val="21"/>
        </w:rPr>
        <w:t> is also a way to build an important company asset, which is a good reputation. It can build an expectation about the company services or products, and can encourage the company to maintain that expectation, or exceed them, bringing better products and services to the market place (Brick Marketing, 2019).</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Corporate image is an overall perception of the company held by different segments of the public (Villanova, Zinkhan and Hyman, 2002). Through this definition, there are two main key phrases that are keenly understandable. The first is “</w:t>
      </w:r>
      <w:r w:rsidRPr="00645EC1">
        <w:rPr>
          <w:rFonts w:ascii="Times New Roman" w:hAnsi="Times New Roman"/>
          <w:i/>
          <w:sz w:val="21"/>
          <w:szCs w:val="21"/>
        </w:rPr>
        <w:t>Overall perception</w:t>
      </w:r>
      <w:r w:rsidRPr="00645EC1">
        <w:rPr>
          <w:rFonts w:ascii="Times New Roman" w:hAnsi="Times New Roman"/>
          <w:sz w:val="21"/>
          <w:szCs w:val="21"/>
        </w:rPr>
        <w:t>” and second one is “</w:t>
      </w:r>
      <w:r w:rsidRPr="00645EC1">
        <w:rPr>
          <w:rFonts w:ascii="Times New Roman" w:hAnsi="Times New Roman"/>
          <w:i/>
          <w:sz w:val="21"/>
          <w:szCs w:val="21"/>
        </w:rPr>
        <w:t>Different segments</w:t>
      </w:r>
      <w:r w:rsidRPr="00645EC1">
        <w:rPr>
          <w:rFonts w:ascii="Times New Roman" w:hAnsi="Times New Roman"/>
          <w:sz w:val="21"/>
          <w:szCs w:val="21"/>
        </w:rPr>
        <w:t>”. Overall perception is developed through what the organization is likely to do for its stakeholders in terms of benefits, what benefits the consumer seeks in the view of the stockholder, board director, employee, supplier, channel members, customer and community. That contributes to overall perception of these stakeholders. Second one is how the organization deals with the different segment of public where the organization encounters with consumers. Since corporate image affects consumer behavior, organizations strive to develop and manage their image for several reasons, including: sales excitement, establishing company goodwill, creating and developing employee identity, inspiring investors to invest their money for their benefits and influencing financial institutions (Rego, Billett, &amp; Morgan, 2009; Bhasin, 2019).</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The assets which make up brand equity are the main sources of competitive advantage and future earnings as much as business managers are not only concerned with assessing the organization’s returns but also with the associated risks to the value added to a brand. In view of the fore-goings, it became necessary to investigate the effects of branding on the corporate image of insurance companies in Lagos state. The top enquiries in this paper bothered on whether brand attitude can influence customer loyalty; whether brand image influences perceived quality and if the perceived value of a product or service influences customer satisfaction. </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The study will be helpful to organization in adopting appropriate ways in managing their brands for enhanced corporate image and perception by the society. Determining the factors that drive consumer purchase behavior will provide organizations with crucial information on how different attributes of brand association impact on its corporate image. </w:t>
      </w:r>
    </w:p>
    <w:p w:rsidR="00043DC8" w:rsidRPr="00DF65FF"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This empirical study will focus on all insurance companies in Lagos state, Nigeria as a reference point for other corporate entities.</w:t>
      </w:r>
    </w:p>
    <w:p w:rsidR="00043DC8" w:rsidRPr="00645EC1" w:rsidRDefault="00043DC8" w:rsidP="00043DC8">
      <w:pPr>
        <w:spacing w:after="0" w:line="240" w:lineRule="auto"/>
        <w:jc w:val="both"/>
        <w:rPr>
          <w:rFonts w:ascii="Times New Roman" w:hAnsi="Times New Roman"/>
          <w:b/>
          <w:sz w:val="21"/>
          <w:szCs w:val="21"/>
        </w:rPr>
      </w:pPr>
      <w:r w:rsidRPr="00645EC1">
        <w:rPr>
          <w:rFonts w:ascii="Times New Roman" w:hAnsi="Times New Roman"/>
          <w:b/>
          <w:sz w:val="21"/>
          <w:szCs w:val="21"/>
        </w:rPr>
        <w:t>CONCEPTUAL CLARIFICATIONS</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b/>
          <w:sz w:val="21"/>
          <w:szCs w:val="21"/>
        </w:rPr>
        <w:t>Brand:</w:t>
      </w:r>
      <w:r w:rsidRPr="00645EC1">
        <w:rPr>
          <w:rFonts w:ascii="Times New Roman" w:hAnsi="Times New Roman"/>
          <w:sz w:val="21"/>
          <w:szCs w:val="21"/>
        </w:rPr>
        <w:t xml:space="preserve"> “A name, term, sign, symbol or design, or a combination of these, intended to identify the goods or services of one seller or group of sellers and to differentiate them from those of competitors'” (American Marketing Association, cited by Tasci &amp; Kozak, 2006).</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b/>
          <w:sz w:val="21"/>
          <w:szCs w:val="21"/>
        </w:rPr>
        <w:t>Branding:</w:t>
      </w:r>
      <w:r w:rsidRPr="00645EC1">
        <w:rPr>
          <w:rFonts w:ascii="Times New Roman" w:hAnsi="Times New Roman"/>
          <w:sz w:val="21"/>
          <w:szCs w:val="21"/>
        </w:rPr>
        <w:t xml:space="preserve"> The process involved in creating a unique name and image for a product in the consumers' mind, mainly through advertising campaigns with a consistent theme. Branding aims to establish a significant and differentiated presence in the market that attracts and retains loyal customers.</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b/>
          <w:sz w:val="21"/>
          <w:szCs w:val="21"/>
        </w:rPr>
        <w:t>Brand Association:</w:t>
      </w:r>
      <w:r w:rsidRPr="00645EC1">
        <w:rPr>
          <w:rFonts w:ascii="Times New Roman" w:hAnsi="Times New Roman"/>
          <w:sz w:val="21"/>
          <w:szCs w:val="21"/>
        </w:rPr>
        <w:t xml:space="preserve"> This refers to as the category of brand’s assets and liabilities that include anything linked in memory to a brand (Keller 2003). </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b/>
          <w:sz w:val="21"/>
          <w:szCs w:val="21"/>
        </w:rPr>
        <w:t>Brand Image:</w:t>
      </w:r>
      <w:r w:rsidRPr="00645EC1">
        <w:rPr>
          <w:rFonts w:ascii="Times New Roman" w:hAnsi="Times New Roman"/>
          <w:sz w:val="21"/>
          <w:szCs w:val="21"/>
        </w:rPr>
        <w:t xml:space="preserve"> “A brand image is a subjective mental picture of a brand shared by a group of consumers” (Shaw, 2018; Riezebos, 2003).</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b/>
          <w:sz w:val="21"/>
          <w:szCs w:val="21"/>
        </w:rPr>
        <w:t>Corporate Image:</w:t>
      </w:r>
      <w:r w:rsidRPr="00645EC1">
        <w:rPr>
          <w:rFonts w:ascii="Times New Roman" w:hAnsi="Times New Roman"/>
          <w:sz w:val="21"/>
          <w:szCs w:val="21"/>
        </w:rPr>
        <w:t xml:space="preserve"> Corporate image can be defined as the impression of an organization which is generated through communication. Corporate image is as the mental picture of the corporation formed in the minds of different sections of society.</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b/>
          <w:sz w:val="21"/>
          <w:szCs w:val="21"/>
        </w:rPr>
        <w:t>Insurance:</w:t>
      </w:r>
      <w:r w:rsidRPr="00645EC1">
        <w:rPr>
          <w:rFonts w:ascii="Times New Roman" w:hAnsi="Times New Roman"/>
          <w:sz w:val="21"/>
          <w:szCs w:val="21"/>
        </w:rPr>
        <w:t xml:space="preserve"> This is a contact between the insured and the insurer, where by the insurer promises to indemnify the insured against loss upon the premium. Insurance is a means of protection from financial loss. It is a form of risk management, primarily used to hedge against the risk of a contingent or uncertain loss. An entity which provides insurance is known as the insurer, insurance company, insurance carrier or underwriter. A person or entity who buys insurance is known as a</w:t>
      </w:r>
      <w:r>
        <w:rPr>
          <w:rFonts w:ascii="Times New Roman" w:hAnsi="Times New Roman"/>
          <w:sz w:val="21"/>
          <w:szCs w:val="21"/>
        </w:rPr>
        <w:t>n insured or as a policyholder.</w:t>
      </w:r>
    </w:p>
    <w:p w:rsidR="00043DC8" w:rsidRPr="00645EC1" w:rsidRDefault="00043DC8" w:rsidP="00043DC8">
      <w:pPr>
        <w:spacing w:after="0" w:line="240" w:lineRule="auto"/>
        <w:jc w:val="both"/>
        <w:rPr>
          <w:rFonts w:ascii="Times New Roman" w:hAnsi="Times New Roman"/>
          <w:b/>
          <w:sz w:val="21"/>
          <w:szCs w:val="21"/>
        </w:rPr>
      </w:pPr>
      <w:r w:rsidRPr="00645EC1">
        <w:rPr>
          <w:rFonts w:ascii="Times New Roman" w:hAnsi="Times New Roman"/>
          <w:b/>
          <w:sz w:val="21"/>
          <w:szCs w:val="21"/>
        </w:rPr>
        <w:lastRenderedPageBreak/>
        <w:t>RESEARCH HYPOTHESES</w:t>
      </w:r>
    </w:p>
    <w:p w:rsidR="00043DC8" w:rsidRPr="00645EC1" w:rsidRDefault="00043DC8" w:rsidP="00043DC8">
      <w:pPr>
        <w:spacing w:after="0" w:line="240" w:lineRule="auto"/>
        <w:jc w:val="both"/>
        <w:rPr>
          <w:rFonts w:ascii="Times New Roman" w:hAnsi="Times New Roman"/>
          <w:b/>
          <w:sz w:val="21"/>
          <w:szCs w:val="21"/>
          <w:u w:val="single"/>
        </w:rPr>
      </w:pPr>
      <w:r w:rsidRPr="00645EC1">
        <w:rPr>
          <w:rFonts w:ascii="Times New Roman" w:hAnsi="Times New Roman"/>
          <w:b/>
          <w:sz w:val="21"/>
          <w:szCs w:val="21"/>
          <w:u w:val="single"/>
        </w:rPr>
        <w:t>Hypothesis One</w:t>
      </w:r>
    </w:p>
    <w:p w:rsidR="00043DC8" w:rsidRPr="00645EC1" w:rsidRDefault="00043DC8" w:rsidP="00043DC8">
      <w:pPr>
        <w:spacing w:after="0" w:line="240" w:lineRule="auto"/>
        <w:jc w:val="both"/>
        <w:rPr>
          <w:rFonts w:ascii="Times New Roman" w:hAnsi="Times New Roman"/>
          <w:i/>
          <w:sz w:val="21"/>
          <w:szCs w:val="21"/>
        </w:rPr>
      </w:pPr>
      <w:r w:rsidRPr="00645EC1">
        <w:rPr>
          <w:rFonts w:ascii="Times New Roman" w:hAnsi="Times New Roman"/>
          <w:b/>
          <w:i/>
          <w:sz w:val="21"/>
          <w:szCs w:val="21"/>
        </w:rPr>
        <w:t>H</w:t>
      </w:r>
      <w:r w:rsidRPr="00645EC1">
        <w:rPr>
          <w:rFonts w:ascii="Times New Roman" w:hAnsi="Times New Roman"/>
          <w:b/>
          <w:i/>
          <w:sz w:val="21"/>
          <w:szCs w:val="21"/>
          <w:vertAlign w:val="superscript"/>
        </w:rPr>
        <w:t>1</w:t>
      </w:r>
      <w:r w:rsidRPr="00645EC1">
        <w:rPr>
          <w:rFonts w:ascii="Times New Roman" w:hAnsi="Times New Roman"/>
          <w:b/>
          <w:i/>
          <w:sz w:val="21"/>
          <w:szCs w:val="21"/>
        </w:rPr>
        <w:t>:</w:t>
      </w:r>
      <w:r w:rsidRPr="00645EC1">
        <w:rPr>
          <w:rFonts w:ascii="Times New Roman" w:hAnsi="Times New Roman"/>
          <w:i/>
          <w:sz w:val="21"/>
          <w:szCs w:val="21"/>
        </w:rPr>
        <w:t xml:space="preserve"> There is no significant relationship between brand attitude and customer loyalty.</w:t>
      </w:r>
    </w:p>
    <w:p w:rsidR="00043DC8" w:rsidRPr="00645EC1" w:rsidRDefault="00043DC8" w:rsidP="00043DC8">
      <w:pPr>
        <w:spacing w:after="0" w:line="240" w:lineRule="auto"/>
        <w:jc w:val="both"/>
        <w:rPr>
          <w:rFonts w:ascii="Times New Roman" w:hAnsi="Times New Roman"/>
          <w:i/>
          <w:sz w:val="21"/>
          <w:szCs w:val="21"/>
        </w:rPr>
      </w:pPr>
      <w:r w:rsidRPr="00645EC1">
        <w:rPr>
          <w:rFonts w:ascii="Times New Roman" w:hAnsi="Times New Roman"/>
          <w:b/>
          <w:i/>
          <w:sz w:val="21"/>
          <w:szCs w:val="21"/>
        </w:rPr>
        <w:t>H</w:t>
      </w:r>
      <w:r w:rsidRPr="00645EC1">
        <w:rPr>
          <w:rFonts w:ascii="Times New Roman" w:hAnsi="Times New Roman"/>
          <w:b/>
          <w:i/>
          <w:sz w:val="21"/>
          <w:szCs w:val="21"/>
          <w:vertAlign w:val="superscript"/>
        </w:rPr>
        <w:t>o</w:t>
      </w:r>
      <w:r w:rsidRPr="00645EC1">
        <w:rPr>
          <w:rFonts w:ascii="Times New Roman" w:hAnsi="Times New Roman"/>
          <w:b/>
          <w:i/>
          <w:sz w:val="21"/>
          <w:szCs w:val="21"/>
        </w:rPr>
        <w:t>:</w:t>
      </w:r>
      <w:r w:rsidRPr="00645EC1">
        <w:rPr>
          <w:rFonts w:ascii="Times New Roman" w:hAnsi="Times New Roman"/>
          <w:i/>
          <w:sz w:val="21"/>
          <w:szCs w:val="21"/>
        </w:rPr>
        <w:t xml:space="preserve"> There is significant relationship between brand attitude and customer loyalty.</w:t>
      </w:r>
    </w:p>
    <w:p w:rsidR="00043DC8" w:rsidRPr="00645EC1" w:rsidRDefault="00043DC8" w:rsidP="00043DC8">
      <w:pPr>
        <w:spacing w:after="0" w:line="240" w:lineRule="auto"/>
        <w:jc w:val="both"/>
        <w:rPr>
          <w:rFonts w:ascii="Times New Roman" w:hAnsi="Times New Roman"/>
          <w:b/>
          <w:sz w:val="21"/>
          <w:szCs w:val="21"/>
          <w:u w:val="single"/>
        </w:rPr>
      </w:pPr>
      <w:r w:rsidRPr="00645EC1">
        <w:rPr>
          <w:rFonts w:ascii="Times New Roman" w:hAnsi="Times New Roman"/>
          <w:b/>
          <w:sz w:val="21"/>
          <w:szCs w:val="21"/>
          <w:u w:val="single"/>
        </w:rPr>
        <w:t>Hypothesis Two</w:t>
      </w:r>
    </w:p>
    <w:p w:rsidR="00043DC8" w:rsidRPr="00645EC1" w:rsidRDefault="00043DC8" w:rsidP="00043DC8">
      <w:pPr>
        <w:spacing w:after="0" w:line="240" w:lineRule="auto"/>
        <w:jc w:val="both"/>
        <w:rPr>
          <w:rFonts w:ascii="Times New Roman" w:hAnsi="Times New Roman"/>
          <w:i/>
          <w:sz w:val="21"/>
          <w:szCs w:val="21"/>
        </w:rPr>
      </w:pPr>
      <w:r w:rsidRPr="00645EC1">
        <w:rPr>
          <w:rFonts w:ascii="Times New Roman" w:hAnsi="Times New Roman"/>
          <w:b/>
          <w:i/>
          <w:sz w:val="21"/>
          <w:szCs w:val="21"/>
        </w:rPr>
        <w:t>H</w:t>
      </w:r>
      <w:r w:rsidRPr="00645EC1">
        <w:rPr>
          <w:rFonts w:ascii="Times New Roman" w:hAnsi="Times New Roman"/>
          <w:b/>
          <w:i/>
          <w:sz w:val="21"/>
          <w:szCs w:val="21"/>
          <w:vertAlign w:val="superscript"/>
        </w:rPr>
        <w:t>o</w:t>
      </w:r>
      <w:r w:rsidRPr="00645EC1">
        <w:rPr>
          <w:rFonts w:ascii="Times New Roman" w:hAnsi="Times New Roman"/>
          <w:b/>
          <w:i/>
          <w:sz w:val="21"/>
          <w:szCs w:val="21"/>
        </w:rPr>
        <w:t>:</w:t>
      </w:r>
      <w:r w:rsidRPr="00645EC1">
        <w:rPr>
          <w:rFonts w:ascii="Times New Roman" w:hAnsi="Times New Roman"/>
          <w:i/>
          <w:sz w:val="21"/>
          <w:szCs w:val="21"/>
        </w:rPr>
        <w:t xml:space="preserve"> Brand image does not influence perceived quality.</w:t>
      </w:r>
    </w:p>
    <w:p w:rsidR="00043DC8" w:rsidRPr="00645EC1" w:rsidRDefault="00043DC8" w:rsidP="00043DC8">
      <w:pPr>
        <w:spacing w:after="0" w:line="240" w:lineRule="auto"/>
        <w:jc w:val="both"/>
        <w:rPr>
          <w:rFonts w:ascii="Times New Roman" w:hAnsi="Times New Roman"/>
          <w:i/>
          <w:sz w:val="21"/>
          <w:szCs w:val="21"/>
        </w:rPr>
      </w:pPr>
      <w:r w:rsidRPr="00645EC1">
        <w:rPr>
          <w:rFonts w:ascii="Times New Roman" w:hAnsi="Times New Roman"/>
          <w:b/>
          <w:i/>
          <w:sz w:val="21"/>
          <w:szCs w:val="21"/>
        </w:rPr>
        <w:t>H</w:t>
      </w:r>
      <w:r w:rsidRPr="00645EC1">
        <w:rPr>
          <w:rFonts w:ascii="Times New Roman" w:hAnsi="Times New Roman"/>
          <w:b/>
          <w:i/>
          <w:sz w:val="21"/>
          <w:szCs w:val="21"/>
          <w:vertAlign w:val="superscript"/>
        </w:rPr>
        <w:t>I</w:t>
      </w:r>
      <w:r w:rsidRPr="00645EC1">
        <w:rPr>
          <w:rFonts w:ascii="Times New Roman" w:hAnsi="Times New Roman"/>
          <w:b/>
          <w:i/>
          <w:sz w:val="21"/>
          <w:szCs w:val="21"/>
        </w:rPr>
        <w:t>:</w:t>
      </w:r>
      <w:r w:rsidRPr="00645EC1">
        <w:rPr>
          <w:rFonts w:ascii="Times New Roman" w:hAnsi="Times New Roman"/>
          <w:i/>
          <w:sz w:val="21"/>
          <w:szCs w:val="21"/>
        </w:rPr>
        <w:t xml:space="preserve"> Brand image influences perceived quality.</w:t>
      </w:r>
    </w:p>
    <w:p w:rsidR="00043DC8" w:rsidRPr="00645EC1" w:rsidRDefault="00043DC8" w:rsidP="00043DC8">
      <w:pPr>
        <w:spacing w:after="0" w:line="240" w:lineRule="auto"/>
        <w:jc w:val="both"/>
        <w:rPr>
          <w:rFonts w:ascii="Times New Roman" w:hAnsi="Times New Roman"/>
          <w:b/>
          <w:sz w:val="21"/>
          <w:szCs w:val="21"/>
          <w:u w:val="single"/>
        </w:rPr>
      </w:pPr>
      <w:r w:rsidRPr="00645EC1">
        <w:rPr>
          <w:rFonts w:ascii="Times New Roman" w:hAnsi="Times New Roman"/>
          <w:b/>
          <w:sz w:val="21"/>
          <w:szCs w:val="21"/>
          <w:u w:val="single"/>
        </w:rPr>
        <w:t>Hypothesis Three</w:t>
      </w:r>
    </w:p>
    <w:p w:rsidR="00043DC8" w:rsidRPr="00645EC1" w:rsidRDefault="00043DC8" w:rsidP="00043DC8">
      <w:pPr>
        <w:spacing w:after="0" w:line="240" w:lineRule="auto"/>
        <w:jc w:val="both"/>
        <w:rPr>
          <w:rFonts w:ascii="Times New Roman" w:hAnsi="Times New Roman"/>
          <w:i/>
          <w:sz w:val="21"/>
          <w:szCs w:val="21"/>
        </w:rPr>
      </w:pPr>
      <w:r w:rsidRPr="00645EC1">
        <w:rPr>
          <w:rFonts w:ascii="Times New Roman" w:hAnsi="Times New Roman"/>
          <w:b/>
          <w:i/>
          <w:sz w:val="21"/>
          <w:szCs w:val="21"/>
        </w:rPr>
        <w:t>H</w:t>
      </w:r>
      <w:r w:rsidRPr="00645EC1">
        <w:rPr>
          <w:rFonts w:ascii="Times New Roman" w:hAnsi="Times New Roman"/>
          <w:b/>
          <w:i/>
          <w:sz w:val="21"/>
          <w:szCs w:val="21"/>
          <w:vertAlign w:val="superscript"/>
        </w:rPr>
        <w:t>o</w:t>
      </w:r>
      <w:r w:rsidRPr="00645EC1">
        <w:rPr>
          <w:rFonts w:ascii="Times New Roman" w:hAnsi="Times New Roman"/>
          <w:i/>
          <w:sz w:val="21"/>
          <w:szCs w:val="21"/>
        </w:rPr>
        <w:t>: There is no significant relationship between perceived value and customer satisfaction.</w:t>
      </w:r>
    </w:p>
    <w:p w:rsidR="00043DC8" w:rsidRPr="00645EC1" w:rsidRDefault="00043DC8" w:rsidP="00043DC8">
      <w:pPr>
        <w:spacing w:after="0" w:line="240" w:lineRule="auto"/>
        <w:jc w:val="both"/>
        <w:rPr>
          <w:rFonts w:ascii="Times New Roman" w:hAnsi="Times New Roman"/>
          <w:i/>
          <w:sz w:val="21"/>
          <w:szCs w:val="21"/>
        </w:rPr>
      </w:pPr>
      <w:r w:rsidRPr="00645EC1">
        <w:rPr>
          <w:rFonts w:ascii="Times New Roman" w:hAnsi="Times New Roman"/>
          <w:b/>
          <w:i/>
          <w:sz w:val="21"/>
          <w:szCs w:val="21"/>
        </w:rPr>
        <w:t>H</w:t>
      </w:r>
      <w:r w:rsidRPr="00645EC1">
        <w:rPr>
          <w:rFonts w:ascii="Times New Roman" w:hAnsi="Times New Roman"/>
          <w:b/>
          <w:i/>
          <w:sz w:val="21"/>
          <w:szCs w:val="21"/>
          <w:vertAlign w:val="superscript"/>
        </w:rPr>
        <w:t>I</w:t>
      </w:r>
      <w:r w:rsidRPr="00645EC1">
        <w:rPr>
          <w:rFonts w:ascii="Times New Roman" w:hAnsi="Times New Roman"/>
          <w:b/>
          <w:i/>
          <w:sz w:val="21"/>
          <w:szCs w:val="21"/>
        </w:rPr>
        <w:t>:</w:t>
      </w:r>
      <w:r w:rsidRPr="00645EC1">
        <w:rPr>
          <w:rFonts w:ascii="Times New Roman" w:hAnsi="Times New Roman"/>
          <w:i/>
          <w:sz w:val="21"/>
          <w:szCs w:val="21"/>
        </w:rPr>
        <w:t xml:space="preserve"> There is a significant relationship between perceived value and customer satisfaction.</w:t>
      </w:r>
    </w:p>
    <w:p w:rsidR="00043DC8" w:rsidRPr="00645EC1" w:rsidRDefault="00043DC8" w:rsidP="00043DC8">
      <w:pPr>
        <w:spacing w:line="240" w:lineRule="auto"/>
        <w:jc w:val="both"/>
        <w:rPr>
          <w:rFonts w:ascii="Times New Roman" w:hAnsi="Times New Roman"/>
          <w:sz w:val="21"/>
          <w:szCs w:val="21"/>
        </w:rPr>
      </w:pPr>
    </w:p>
    <w:p w:rsidR="00043DC8" w:rsidRPr="00645EC1" w:rsidRDefault="00043DC8" w:rsidP="00043DC8">
      <w:pPr>
        <w:spacing w:after="0" w:line="240" w:lineRule="auto"/>
        <w:rPr>
          <w:rFonts w:ascii="Times New Roman" w:hAnsi="Times New Roman"/>
          <w:b/>
          <w:sz w:val="21"/>
          <w:szCs w:val="21"/>
        </w:rPr>
      </w:pPr>
      <w:r w:rsidRPr="00645EC1">
        <w:rPr>
          <w:rFonts w:ascii="Times New Roman" w:hAnsi="Times New Roman"/>
          <w:b/>
          <w:sz w:val="21"/>
          <w:szCs w:val="21"/>
        </w:rPr>
        <w:t>Research Methods</w:t>
      </w:r>
    </w:p>
    <w:p w:rsidR="00043DC8" w:rsidRPr="00645EC1" w:rsidRDefault="00043DC8" w:rsidP="00043DC8">
      <w:pPr>
        <w:spacing w:after="0" w:line="240" w:lineRule="auto"/>
        <w:jc w:val="both"/>
        <w:rPr>
          <w:rFonts w:ascii="Times New Roman" w:hAnsi="Times New Roman"/>
          <w:color w:val="000000"/>
          <w:sz w:val="21"/>
          <w:szCs w:val="21"/>
        </w:rPr>
      </w:pPr>
      <w:r w:rsidRPr="00645EC1">
        <w:rPr>
          <w:rFonts w:ascii="Times New Roman" w:hAnsi="Times New Roman"/>
          <w:sz w:val="21"/>
          <w:szCs w:val="21"/>
        </w:rPr>
        <w:t>The research design adopted for this study is descriptive in nature. The population of this study covers customers and executives of five (5) insurance companies in Lagos, Nigeria. The Lagos Island territory was chosen because of its cosmopolitan nature of having a significant blend of different business sub-cultures in Nigeria. Simple random and judgmental sampling techniques were adopted in this study in the selection of respondents.</w:t>
      </w:r>
      <w:r w:rsidRPr="00645EC1">
        <w:rPr>
          <w:rFonts w:ascii="Times New Roman" w:hAnsi="Times New Roman"/>
          <w:color w:val="000000"/>
          <w:sz w:val="21"/>
          <w:szCs w:val="21"/>
        </w:rPr>
        <w:t xml:space="preserve">  The study is based on both secondary and primary data. The secondary data was collected from reputed journals and books and research articles covering the relevant literature content. The primary data was collected through a survey research Questionnaires and oral interviews administered on selected customers and executives of insurance companies.</w:t>
      </w:r>
    </w:p>
    <w:p w:rsidR="00043DC8" w:rsidRPr="00645EC1" w:rsidRDefault="00043DC8" w:rsidP="00043DC8">
      <w:pPr>
        <w:spacing w:after="0" w:line="240" w:lineRule="auto"/>
        <w:jc w:val="both"/>
        <w:rPr>
          <w:rFonts w:ascii="Times New Roman" w:hAnsi="Times New Roman"/>
          <w:sz w:val="21"/>
          <w:szCs w:val="21"/>
        </w:rPr>
      </w:pPr>
      <w:r w:rsidRPr="00645EC1">
        <w:rPr>
          <w:rFonts w:ascii="Times New Roman" w:hAnsi="Times New Roman"/>
          <w:sz w:val="21"/>
          <w:szCs w:val="21"/>
        </w:rPr>
        <w:t xml:space="preserve"> Primary data collection was done using the questionnaire method. The questionnaire was structured and divided into two sections. Section (A) solicited for information on respondent’s bio-data, while section (B)focused on the research statements. Likert scale measurement method was adopted in the questionnaire. The measurement ranges from; SA (Strongly Agree), A (Agree), D (Disagree), SD (Strongly Disagree). The questionnaires were electronically sent via e-mails and also personally administered by the researchers to the respondents. One hundred and twenty five (125) respondents were invited for the survey, but ninety seven (97) of them participated.</w:t>
      </w:r>
    </w:p>
    <w:p w:rsidR="00043DC8" w:rsidRPr="00DF65FF"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To ensure validity and reliability of the instruments used, a peer group of certified scholars confirmed its content validity, while </w:t>
      </w:r>
      <w:r w:rsidRPr="00645EC1">
        <w:rPr>
          <w:rFonts w:ascii="Times New Roman" w:hAnsi="Times New Roman"/>
          <w:sz w:val="21"/>
          <w:szCs w:val="21"/>
          <w:lang w:val="en-GB"/>
        </w:rPr>
        <w:t>the internal consistency reliability approach was used to carry out reliability test for the research instruments.  The Cronbach’s Alpha of the overall variables was 0.78.</w:t>
      </w:r>
    </w:p>
    <w:p w:rsidR="00043DC8" w:rsidRPr="00645EC1" w:rsidRDefault="00043DC8" w:rsidP="00043DC8">
      <w:pPr>
        <w:spacing w:after="0" w:line="240" w:lineRule="auto"/>
        <w:jc w:val="both"/>
        <w:rPr>
          <w:rFonts w:ascii="Times New Roman" w:hAnsi="Times New Roman"/>
          <w:b/>
          <w:sz w:val="21"/>
          <w:szCs w:val="21"/>
        </w:rPr>
      </w:pPr>
      <w:r w:rsidRPr="00645EC1">
        <w:rPr>
          <w:rFonts w:ascii="Times New Roman" w:hAnsi="Times New Roman"/>
          <w:b/>
          <w:sz w:val="21"/>
          <w:szCs w:val="21"/>
        </w:rPr>
        <w:t>Data Analysis</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 xml:space="preserve">The data collected was analyzed using sample t-test statistical method of data analysis. The </w:t>
      </w:r>
      <w:r w:rsidRPr="00645EC1">
        <w:rPr>
          <w:rFonts w:ascii="Times New Roman" w:hAnsi="Times New Roman"/>
          <w:sz w:val="21"/>
          <w:szCs w:val="21"/>
          <w:lang w:val="en-GB"/>
        </w:rPr>
        <w:t>Statistical Package for Social Sciences</w:t>
      </w:r>
      <w:r w:rsidRPr="00645EC1">
        <w:rPr>
          <w:rFonts w:ascii="Times New Roman" w:hAnsi="Times New Roman"/>
          <w:sz w:val="21"/>
          <w:szCs w:val="21"/>
        </w:rPr>
        <w:t xml:space="preserve"> (SPSS) version 18.0 was used as tool for analysis in order to minimize any intended error. This is because the statistical tools show the extent and relationship that exist between variables of study.</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p>
    <w:p w:rsidR="00043DC8" w:rsidRPr="00645EC1" w:rsidRDefault="00043DC8" w:rsidP="00043DC8">
      <w:pPr>
        <w:autoSpaceDE w:val="0"/>
        <w:autoSpaceDN w:val="0"/>
        <w:adjustRightInd w:val="0"/>
        <w:spacing w:after="0" w:line="240" w:lineRule="auto"/>
        <w:jc w:val="both"/>
        <w:rPr>
          <w:rFonts w:ascii="Times New Roman" w:hAnsi="Times New Roman"/>
          <w:b/>
          <w:sz w:val="21"/>
          <w:szCs w:val="21"/>
        </w:rPr>
      </w:pPr>
      <w:r w:rsidRPr="00645EC1">
        <w:rPr>
          <w:rFonts w:ascii="Times New Roman" w:hAnsi="Times New Roman"/>
          <w:b/>
          <w:sz w:val="21"/>
          <w:szCs w:val="21"/>
        </w:rPr>
        <w:t>Test of Hypotheses</w:t>
      </w:r>
    </w:p>
    <w:p w:rsidR="00043DC8" w:rsidRPr="00645EC1" w:rsidRDefault="00043DC8" w:rsidP="00043DC8">
      <w:pPr>
        <w:spacing w:line="240" w:lineRule="auto"/>
        <w:jc w:val="both"/>
        <w:rPr>
          <w:rFonts w:ascii="Times New Roman" w:hAnsi="Times New Roman"/>
          <w:b/>
          <w:i/>
          <w:sz w:val="21"/>
          <w:szCs w:val="21"/>
        </w:rPr>
      </w:pPr>
      <w:r w:rsidRPr="00645EC1">
        <w:rPr>
          <w:rFonts w:ascii="Times New Roman" w:hAnsi="Times New Roman"/>
          <w:b/>
          <w:i/>
          <w:sz w:val="21"/>
          <w:szCs w:val="21"/>
        </w:rPr>
        <w:t xml:space="preserve">Hypothesis One </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To investigate the significant influence of brand attitude customer loyalty in the Nigerian insurance industry, T-test statistical technique was employed for empirical-oriented results.</w:t>
      </w:r>
    </w:p>
    <w:p w:rsidR="009A31B1" w:rsidRDefault="009A31B1">
      <w:pPr>
        <w:rPr>
          <w:rFonts w:ascii="Times New Roman" w:hAnsi="Times New Roman"/>
          <w:b/>
          <w:sz w:val="21"/>
          <w:szCs w:val="21"/>
        </w:rPr>
      </w:pPr>
      <w:r>
        <w:rPr>
          <w:rFonts w:ascii="Times New Roman" w:hAnsi="Times New Roman"/>
          <w:b/>
          <w:sz w:val="21"/>
          <w:szCs w:val="21"/>
        </w:rPr>
        <w:br w:type="page"/>
      </w:r>
    </w:p>
    <w:p w:rsidR="00043DC8" w:rsidRPr="009A31B1" w:rsidRDefault="00043DC8" w:rsidP="009A31B1">
      <w:pPr>
        <w:rPr>
          <w:rFonts w:ascii="Times New Roman" w:hAnsi="Times New Roman"/>
          <w:b/>
          <w:sz w:val="21"/>
          <w:szCs w:val="21"/>
        </w:rPr>
      </w:pPr>
      <w:r w:rsidRPr="00645EC1">
        <w:rPr>
          <w:rFonts w:ascii="Times New Roman" w:hAnsi="Times New Roman"/>
          <w:b/>
          <w:sz w:val="21"/>
          <w:szCs w:val="21"/>
        </w:rPr>
        <w:lastRenderedPageBreak/>
        <w:t>Table 1: Respondents’ opinions on hypothetical proposition one</w:t>
      </w:r>
    </w:p>
    <w:tbl>
      <w:tblPr>
        <w:tblpPr w:leftFromText="180" w:rightFromText="180" w:vertAnchor="text" w:horzAnchor="page" w:tblpX="1891" w:tblpY="76"/>
        <w:tblOverlap w:val="never"/>
        <w:tblW w:w="8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791"/>
        <w:gridCol w:w="1660"/>
        <w:gridCol w:w="1209"/>
        <w:gridCol w:w="1643"/>
        <w:gridCol w:w="1736"/>
      </w:tblGrid>
      <w:tr w:rsidR="00043DC8" w:rsidRPr="00DF65FF" w:rsidTr="009249C0">
        <w:trPr>
          <w:cantSplit/>
          <w:trHeight w:val="370"/>
        </w:trPr>
        <w:tc>
          <w:tcPr>
            <w:tcW w:w="8905" w:type="dxa"/>
            <w:gridSpan w:val="6"/>
            <w:tcBorders>
              <w:top w:val="nil"/>
              <w:left w:val="nil"/>
              <w:bottom w:val="nil"/>
              <w:right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DF65FF">
              <w:rPr>
                <w:rFonts w:ascii="Times New Roman" w:hAnsi="Times New Roman"/>
                <w:b/>
                <w:bCs/>
                <w:color w:val="000000"/>
                <w:sz w:val="18"/>
                <w:szCs w:val="21"/>
              </w:rPr>
              <w:t>Brand attitude and Customer Loyalty</w:t>
            </w:r>
          </w:p>
        </w:tc>
      </w:tr>
      <w:tr w:rsidR="00043DC8" w:rsidRPr="00DF65FF" w:rsidTr="009249C0">
        <w:trPr>
          <w:cantSplit/>
          <w:trHeight w:val="726"/>
        </w:trPr>
        <w:tc>
          <w:tcPr>
            <w:tcW w:w="2657" w:type="dxa"/>
            <w:gridSpan w:val="2"/>
            <w:tcBorders>
              <w:top w:val="single" w:sz="16" w:space="0" w:color="000000"/>
              <w:left w:val="single" w:sz="16" w:space="0" w:color="000000"/>
              <w:bottom w:val="single" w:sz="16" w:space="0" w:color="000000"/>
              <w:right w:val="nil"/>
            </w:tcBorders>
            <w:shd w:val="clear" w:color="auto" w:fill="FFFFFF"/>
            <w:vAlign w:val="bottom"/>
          </w:tcPr>
          <w:p w:rsidR="00043DC8" w:rsidRPr="00DF65FF" w:rsidRDefault="00043DC8" w:rsidP="009249C0">
            <w:pPr>
              <w:autoSpaceDE w:val="0"/>
              <w:autoSpaceDN w:val="0"/>
              <w:adjustRightInd w:val="0"/>
              <w:spacing w:after="0" w:line="240" w:lineRule="auto"/>
              <w:rPr>
                <w:rFonts w:ascii="Times New Roman" w:hAnsi="Times New Roman"/>
                <w:sz w:val="18"/>
                <w:szCs w:val="21"/>
              </w:rPr>
            </w:pPr>
          </w:p>
        </w:tc>
        <w:tc>
          <w:tcPr>
            <w:tcW w:w="1660" w:type="dxa"/>
            <w:tcBorders>
              <w:top w:val="single" w:sz="16" w:space="0" w:color="000000"/>
              <w:left w:val="single" w:sz="16" w:space="0" w:color="000000"/>
              <w:bottom w:val="single" w:sz="16" w:space="0" w:color="000000"/>
            </w:tcBorders>
            <w:shd w:val="clear" w:color="auto" w:fill="FFFFFF"/>
            <w:vAlign w:val="bottom"/>
          </w:tcPr>
          <w:p w:rsidR="00043DC8" w:rsidRPr="00DF65FF"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DF65FF">
              <w:rPr>
                <w:rFonts w:ascii="Times New Roman" w:hAnsi="Times New Roman"/>
                <w:color w:val="000000"/>
                <w:sz w:val="18"/>
                <w:szCs w:val="21"/>
              </w:rPr>
              <w:t>Frequency</w:t>
            </w:r>
          </w:p>
        </w:tc>
        <w:tc>
          <w:tcPr>
            <w:tcW w:w="1209" w:type="dxa"/>
            <w:tcBorders>
              <w:top w:val="single" w:sz="16" w:space="0" w:color="000000"/>
              <w:bottom w:val="single" w:sz="16" w:space="0" w:color="000000"/>
            </w:tcBorders>
            <w:shd w:val="clear" w:color="auto" w:fill="FFFFFF"/>
            <w:vAlign w:val="bottom"/>
          </w:tcPr>
          <w:p w:rsidR="00043DC8" w:rsidRPr="00DF65FF"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DF65FF">
              <w:rPr>
                <w:rFonts w:ascii="Times New Roman" w:hAnsi="Times New Roman"/>
                <w:color w:val="000000"/>
                <w:sz w:val="18"/>
                <w:szCs w:val="21"/>
              </w:rPr>
              <w:t>Percent</w:t>
            </w:r>
          </w:p>
        </w:tc>
        <w:tc>
          <w:tcPr>
            <w:tcW w:w="1643" w:type="dxa"/>
            <w:tcBorders>
              <w:top w:val="single" w:sz="16" w:space="0" w:color="000000"/>
              <w:bottom w:val="single" w:sz="16" w:space="0" w:color="000000"/>
            </w:tcBorders>
            <w:shd w:val="clear" w:color="auto" w:fill="FFFFFF"/>
            <w:vAlign w:val="bottom"/>
          </w:tcPr>
          <w:p w:rsidR="00043DC8" w:rsidRPr="00DF65FF"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DF65FF">
              <w:rPr>
                <w:rFonts w:ascii="Times New Roman" w:hAnsi="Times New Roman"/>
                <w:color w:val="000000"/>
                <w:sz w:val="18"/>
                <w:szCs w:val="21"/>
              </w:rPr>
              <w:t>Valid Percent</w:t>
            </w:r>
          </w:p>
        </w:tc>
        <w:tc>
          <w:tcPr>
            <w:tcW w:w="1734" w:type="dxa"/>
            <w:tcBorders>
              <w:top w:val="single" w:sz="16" w:space="0" w:color="000000"/>
              <w:bottom w:val="single" w:sz="16" w:space="0" w:color="000000"/>
              <w:right w:val="single" w:sz="16" w:space="0" w:color="000000"/>
            </w:tcBorders>
            <w:shd w:val="clear" w:color="auto" w:fill="FFFFFF"/>
            <w:vAlign w:val="bottom"/>
          </w:tcPr>
          <w:p w:rsidR="00043DC8" w:rsidRPr="00DF65FF"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DF65FF">
              <w:rPr>
                <w:rFonts w:ascii="Times New Roman" w:hAnsi="Times New Roman"/>
                <w:color w:val="000000"/>
                <w:sz w:val="18"/>
                <w:szCs w:val="21"/>
              </w:rPr>
              <w:t>Cumulative Percent</w:t>
            </w:r>
          </w:p>
        </w:tc>
      </w:tr>
      <w:tr w:rsidR="00043DC8" w:rsidRPr="00DF65FF" w:rsidTr="009249C0">
        <w:trPr>
          <w:cantSplit/>
          <w:trHeight w:val="726"/>
        </w:trPr>
        <w:tc>
          <w:tcPr>
            <w:tcW w:w="866" w:type="dxa"/>
            <w:vMerge w:val="restart"/>
            <w:tcBorders>
              <w:top w:val="single" w:sz="16" w:space="0" w:color="000000"/>
              <w:left w:val="single" w:sz="16" w:space="0" w:color="000000"/>
              <w:bottom w:val="single" w:sz="16" w:space="0" w:color="000000"/>
              <w:right w:val="nil"/>
            </w:tcBorders>
            <w:shd w:val="clear" w:color="auto" w:fill="FFFFFF"/>
          </w:tcPr>
          <w:p w:rsidR="00043DC8" w:rsidRPr="00DF65FF"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DF65FF">
              <w:rPr>
                <w:rFonts w:ascii="Times New Roman" w:hAnsi="Times New Roman"/>
                <w:color w:val="000000"/>
                <w:sz w:val="18"/>
                <w:szCs w:val="21"/>
              </w:rPr>
              <w:t>Valid</w:t>
            </w:r>
          </w:p>
        </w:tc>
        <w:tc>
          <w:tcPr>
            <w:tcW w:w="1790" w:type="dxa"/>
            <w:tcBorders>
              <w:top w:val="single" w:sz="16" w:space="0" w:color="000000"/>
              <w:left w:val="nil"/>
              <w:bottom w:val="nil"/>
              <w:right w:val="single" w:sz="16" w:space="0" w:color="000000"/>
            </w:tcBorders>
            <w:shd w:val="clear" w:color="auto" w:fill="FFFFFF"/>
          </w:tcPr>
          <w:p w:rsidR="00043DC8" w:rsidRPr="00DF65FF"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DF65FF">
              <w:rPr>
                <w:rFonts w:ascii="Times New Roman" w:hAnsi="Times New Roman"/>
                <w:color w:val="000000"/>
                <w:sz w:val="18"/>
                <w:szCs w:val="21"/>
              </w:rPr>
              <w:t>Strongly disagree</w:t>
            </w:r>
          </w:p>
        </w:tc>
        <w:tc>
          <w:tcPr>
            <w:tcW w:w="1660" w:type="dxa"/>
            <w:tcBorders>
              <w:top w:val="single" w:sz="16" w:space="0" w:color="000000"/>
              <w:left w:val="single" w:sz="16" w:space="0" w:color="000000"/>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6</w:t>
            </w:r>
          </w:p>
        </w:tc>
        <w:tc>
          <w:tcPr>
            <w:tcW w:w="1209" w:type="dxa"/>
            <w:tcBorders>
              <w:top w:val="single" w:sz="16" w:space="0" w:color="000000"/>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6.2</w:t>
            </w:r>
          </w:p>
        </w:tc>
        <w:tc>
          <w:tcPr>
            <w:tcW w:w="1643" w:type="dxa"/>
            <w:tcBorders>
              <w:top w:val="single" w:sz="16" w:space="0" w:color="000000"/>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6.2</w:t>
            </w:r>
          </w:p>
        </w:tc>
        <w:tc>
          <w:tcPr>
            <w:tcW w:w="1734" w:type="dxa"/>
            <w:tcBorders>
              <w:top w:val="single" w:sz="16" w:space="0" w:color="000000"/>
              <w:bottom w:val="nil"/>
              <w:right w:val="single" w:sz="16" w:space="0" w:color="000000"/>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6.2</w:t>
            </w:r>
          </w:p>
        </w:tc>
      </w:tr>
      <w:tr w:rsidR="00043DC8" w:rsidRPr="00DF65FF" w:rsidTr="009249C0">
        <w:trPr>
          <w:cantSplit/>
          <w:trHeight w:val="412"/>
        </w:trPr>
        <w:tc>
          <w:tcPr>
            <w:tcW w:w="866" w:type="dxa"/>
            <w:vMerge/>
            <w:tcBorders>
              <w:top w:val="single" w:sz="16" w:space="0" w:color="000000"/>
              <w:left w:val="single" w:sz="16" w:space="0" w:color="000000"/>
              <w:bottom w:val="single" w:sz="16" w:space="0" w:color="000000"/>
              <w:right w:val="nil"/>
            </w:tcBorders>
            <w:shd w:val="clear" w:color="auto" w:fill="FFFFFF"/>
          </w:tcPr>
          <w:p w:rsidR="00043DC8" w:rsidRPr="00DF65FF" w:rsidRDefault="00043DC8" w:rsidP="009249C0">
            <w:pPr>
              <w:autoSpaceDE w:val="0"/>
              <w:autoSpaceDN w:val="0"/>
              <w:adjustRightInd w:val="0"/>
              <w:spacing w:after="0" w:line="240" w:lineRule="auto"/>
              <w:rPr>
                <w:rFonts w:ascii="Times New Roman" w:hAnsi="Times New Roman"/>
                <w:color w:val="000000"/>
                <w:sz w:val="18"/>
                <w:szCs w:val="21"/>
              </w:rPr>
            </w:pPr>
          </w:p>
        </w:tc>
        <w:tc>
          <w:tcPr>
            <w:tcW w:w="1790" w:type="dxa"/>
            <w:tcBorders>
              <w:top w:val="nil"/>
              <w:left w:val="nil"/>
              <w:bottom w:val="nil"/>
              <w:right w:val="single" w:sz="16" w:space="0" w:color="000000"/>
            </w:tcBorders>
            <w:shd w:val="clear" w:color="auto" w:fill="FFFFFF"/>
          </w:tcPr>
          <w:p w:rsidR="00043DC8" w:rsidRPr="00DF65FF"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DF65FF">
              <w:rPr>
                <w:rFonts w:ascii="Times New Roman" w:hAnsi="Times New Roman"/>
                <w:color w:val="000000"/>
                <w:sz w:val="18"/>
                <w:szCs w:val="21"/>
              </w:rPr>
              <w:t>Disagree</w:t>
            </w:r>
          </w:p>
        </w:tc>
        <w:tc>
          <w:tcPr>
            <w:tcW w:w="1660" w:type="dxa"/>
            <w:tcBorders>
              <w:top w:val="nil"/>
              <w:left w:val="single" w:sz="16" w:space="0" w:color="000000"/>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15</w:t>
            </w:r>
          </w:p>
        </w:tc>
        <w:tc>
          <w:tcPr>
            <w:tcW w:w="1209" w:type="dxa"/>
            <w:tcBorders>
              <w:top w:val="nil"/>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15.5</w:t>
            </w:r>
          </w:p>
        </w:tc>
        <w:tc>
          <w:tcPr>
            <w:tcW w:w="1643" w:type="dxa"/>
            <w:tcBorders>
              <w:top w:val="nil"/>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15.5</w:t>
            </w:r>
          </w:p>
        </w:tc>
        <w:tc>
          <w:tcPr>
            <w:tcW w:w="1734" w:type="dxa"/>
            <w:tcBorders>
              <w:top w:val="nil"/>
              <w:bottom w:val="nil"/>
              <w:right w:val="single" w:sz="16" w:space="0" w:color="000000"/>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21.6</w:t>
            </w:r>
          </w:p>
        </w:tc>
      </w:tr>
      <w:tr w:rsidR="00043DC8" w:rsidRPr="00DF65FF" w:rsidTr="009249C0">
        <w:trPr>
          <w:cantSplit/>
          <w:trHeight w:val="398"/>
        </w:trPr>
        <w:tc>
          <w:tcPr>
            <w:tcW w:w="866" w:type="dxa"/>
            <w:vMerge/>
            <w:tcBorders>
              <w:top w:val="single" w:sz="16" w:space="0" w:color="000000"/>
              <w:left w:val="single" w:sz="16" w:space="0" w:color="000000"/>
              <w:bottom w:val="single" w:sz="16" w:space="0" w:color="000000"/>
              <w:right w:val="nil"/>
            </w:tcBorders>
            <w:shd w:val="clear" w:color="auto" w:fill="FFFFFF"/>
          </w:tcPr>
          <w:p w:rsidR="00043DC8" w:rsidRPr="00DF65FF" w:rsidRDefault="00043DC8" w:rsidP="009249C0">
            <w:pPr>
              <w:autoSpaceDE w:val="0"/>
              <w:autoSpaceDN w:val="0"/>
              <w:adjustRightInd w:val="0"/>
              <w:spacing w:after="0" w:line="240" w:lineRule="auto"/>
              <w:rPr>
                <w:rFonts w:ascii="Times New Roman" w:hAnsi="Times New Roman"/>
                <w:color w:val="000000"/>
                <w:sz w:val="18"/>
                <w:szCs w:val="21"/>
              </w:rPr>
            </w:pPr>
          </w:p>
        </w:tc>
        <w:tc>
          <w:tcPr>
            <w:tcW w:w="1790" w:type="dxa"/>
            <w:tcBorders>
              <w:top w:val="nil"/>
              <w:left w:val="nil"/>
              <w:bottom w:val="nil"/>
              <w:right w:val="single" w:sz="16" w:space="0" w:color="000000"/>
            </w:tcBorders>
            <w:shd w:val="clear" w:color="auto" w:fill="FFFFFF"/>
          </w:tcPr>
          <w:p w:rsidR="00043DC8" w:rsidRPr="00DF65FF"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DF65FF">
              <w:rPr>
                <w:rFonts w:ascii="Times New Roman" w:hAnsi="Times New Roman"/>
                <w:color w:val="000000"/>
                <w:sz w:val="18"/>
                <w:szCs w:val="21"/>
              </w:rPr>
              <w:t>Agree</w:t>
            </w:r>
          </w:p>
        </w:tc>
        <w:tc>
          <w:tcPr>
            <w:tcW w:w="1660" w:type="dxa"/>
            <w:tcBorders>
              <w:top w:val="nil"/>
              <w:left w:val="single" w:sz="16" w:space="0" w:color="000000"/>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45</w:t>
            </w:r>
          </w:p>
        </w:tc>
        <w:tc>
          <w:tcPr>
            <w:tcW w:w="1209" w:type="dxa"/>
            <w:tcBorders>
              <w:top w:val="nil"/>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46.4</w:t>
            </w:r>
          </w:p>
        </w:tc>
        <w:tc>
          <w:tcPr>
            <w:tcW w:w="1643" w:type="dxa"/>
            <w:tcBorders>
              <w:top w:val="nil"/>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46.4</w:t>
            </w:r>
          </w:p>
        </w:tc>
        <w:tc>
          <w:tcPr>
            <w:tcW w:w="1734" w:type="dxa"/>
            <w:tcBorders>
              <w:top w:val="nil"/>
              <w:bottom w:val="nil"/>
              <w:right w:val="single" w:sz="16" w:space="0" w:color="000000"/>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68.0</w:t>
            </w:r>
          </w:p>
        </w:tc>
      </w:tr>
      <w:tr w:rsidR="00043DC8" w:rsidRPr="00DF65FF" w:rsidTr="009249C0">
        <w:trPr>
          <w:cantSplit/>
          <w:trHeight w:val="783"/>
        </w:trPr>
        <w:tc>
          <w:tcPr>
            <w:tcW w:w="866" w:type="dxa"/>
            <w:vMerge/>
            <w:tcBorders>
              <w:top w:val="single" w:sz="16" w:space="0" w:color="000000"/>
              <w:left w:val="single" w:sz="16" w:space="0" w:color="000000"/>
              <w:bottom w:val="single" w:sz="16" w:space="0" w:color="000000"/>
              <w:right w:val="nil"/>
            </w:tcBorders>
            <w:shd w:val="clear" w:color="auto" w:fill="FFFFFF"/>
          </w:tcPr>
          <w:p w:rsidR="00043DC8" w:rsidRPr="00DF65FF" w:rsidRDefault="00043DC8" w:rsidP="009249C0">
            <w:pPr>
              <w:autoSpaceDE w:val="0"/>
              <w:autoSpaceDN w:val="0"/>
              <w:adjustRightInd w:val="0"/>
              <w:spacing w:after="0" w:line="240" w:lineRule="auto"/>
              <w:rPr>
                <w:rFonts w:ascii="Times New Roman" w:hAnsi="Times New Roman"/>
                <w:color w:val="000000"/>
                <w:sz w:val="18"/>
                <w:szCs w:val="21"/>
              </w:rPr>
            </w:pPr>
          </w:p>
        </w:tc>
        <w:tc>
          <w:tcPr>
            <w:tcW w:w="1790" w:type="dxa"/>
            <w:tcBorders>
              <w:top w:val="nil"/>
              <w:left w:val="nil"/>
              <w:bottom w:val="nil"/>
              <w:right w:val="single" w:sz="16" w:space="0" w:color="000000"/>
            </w:tcBorders>
            <w:shd w:val="clear" w:color="auto" w:fill="FFFFFF"/>
          </w:tcPr>
          <w:p w:rsidR="00043DC8" w:rsidRPr="00DF65FF"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DF65FF">
              <w:rPr>
                <w:rFonts w:ascii="Times New Roman" w:hAnsi="Times New Roman"/>
                <w:color w:val="000000"/>
                <w:sz w:val="18"/>
                <w:szCs w:val="21"/>
              </w:rPr>
              <w:t>Strongly Agree</w:t>
            </w:r>
          </w:p>
        </w:tc>
        <w:tc>
          <w:tcPr>
            <w:tcW w:w="1660" w:type="dxa"/>
            <w:tcBorders>
              <w:top w:val="nil"/>
              <w:left w:val="single" w:sz="16" w:space="0" w:color="000000"/>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31</w:t>
            </w:r>
          </w:p>
        </w:tc>
        <w:tc>
          <w:tcPr>
            <w:tcW w:w="1209" w:type="dxa"/>
            <w:tcBorders>
              <w:top w:val="nil"/>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32.0</w:t>
            </w:r>
          </w:p>
        </w:tc>
        <w:tc>
          <w:tcPr>
            <w:tcW w:w="1643" w:type="dxa"/>
            <w:tcBorders>
              <w:top w:val="nil"/>
              <w:bottom w:val="nil"/>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32.0</w:t>
            </w:r>
          </w:p>
        </w:tc>
        <w:tc>
          <w:tcPr>
            <w:tcW w:w="1734" w:type="dxa"/>
            <w:tcBorders>
              <w:top w:val="nil"/>
              <w:bottom w:val="nil"/>
              <w:right w:val="single" w:sz="16" w:space="0" w:color="000000"/>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100.0</w:t>
            </w:r>
          </w:p>
        </w:tc>
      </w:tr>
      <w:tr w:rsidR="00043DC8" w:rsidRPr="00DF65FF" w:rsidTr="009249C0">
        <w:trPr>
          <w:cantSplit/>
          <w:trHeight w:val="40"/>
        </w:trPr>
        <w:tc>
          <w:tcPr>
            <w:tcW w:w="866" w:type="dxa"/>
            <w:vMerge/>
            <w:tcBorders>
              <w:top w:val="single" w:sz="16" w:space="0" w:color="000000"/>
              <w:left w:val="single" w:sz="16" w:space="0" w:color="000000"/>
              <w:bottom w:val="single" w:sz="16" w:space="0" w:color="000000"/>
              <w:right w:val="nil"/>
            </w:tcBorders>
            <w:shd w:val="clear" w:color="auto" w:fill="FFFFFF"/>
          </w:tcPr>
          <w:p w:rsidR="00043DC8" w:rsidRPr="00DF65FF" w:rsidRDefault="00043DC8" w:rsidP="009249C0">
            <w:pPr>
              <w:autoSpaceDE w:val="0"/>
              <w:autoSpaceDN w:val="0"/>
              <w:adjustRightInd w:val="0"/>
              <w:spacing w:after="0" w:line="240" w:lineRule="auto"/>
              <w:rPr>
                <w:rFonts w:ascii="Times New Roman" w:hAnsi="Times New Roman"/>
                <w:color w:val="000000"/>
                <w:sz w:val="18"/>
                <w:szCs w:val="21"/>
              </w:rPr>
            </w:pPr>
          </w:p>
        </w:tc>
        <w:tc>
          <w:tcPr>
            <w:tcW w:w="1790" w:type="dxa"/>
            <w:tcBorders>
              <w:top w:val="nil"/>
              <w:left w:val="nil"/>
              <w:bottom w:val="single" w:sz="16" w:space="0" w:color="000000"/>
              <w:right w:val="single" w:sz="16" w:space="0" w:color="000000"/>
            </w:tcBorders>
            <w:shd w:val="clear" w:color="auto" w:fill="FFFFFF"/>
          </w:tcPr>
          <w:p w:rsidR="00043DC8" w:rsidRPr="00DF65FF"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DF65FF">
              <w:rPr>
                <w:rFonts w:ascii="Times New Roman" w:hAnsi="Times New Roman"/>
                <w:color w:val="000000"/>
                <w:sz w:val="18"/>
                <w:szCs w:val="21"/>
              </w:rPr>
              <w:t>Total</w:t>
            </w:r>
          </w:p>
        </w:tc>
        <w:tc>
          <w:tcPr>
            <w:tcW w:w="1660" w:type="dxa"/>
            <w:tcBorders>
              <w:top w:val="nil"/>
              <w:left w:val="single" w:sz="16" w:space="0" w:color="000000"/>
              <w:bottom w:val="single" w:sz="16" w:space="0" w:color="000000"/>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97</w:t>
            </w:r>
          </w:p>
        </w:tc>
        <w:tc>
          <w:tcPr>
            <w:tcW w:w="1209" w:type="dxa"/>
            <w:tcBorders>
              <w:top w:val="nil"/>
              <w:bottom w:val="single" w:sz="16" w:space="0" w:color="000000"/>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100.0</w:t>
            </w:r>
          </w:p>
        </w:tc>
        <w:tc>
          <w:tcPr>
            <w:tcW w:w="1643" w:type="dxa"/>
            <w:tcBorders>
              <w:top w:val="nil"/>
              <w:bottom w:val="single" w:sz="16" w:space="0" w:color="000000"/>
            </w:tcBorders>
            <w:shd w:val="clear" w:color="auto" w:fill="FFFFFF"/>
            <w:vAlign w:val="center"/>
          </w:tcPr>
          <w:p w:rsidR="00043DC8" w:rsidRPr="00DF65FF"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DF65FF">
              <w:rPr>
                <w:rFonts w:ascii="Times New Roman" w:hAnsi="Times New Roman"/>
                <w:color w:val="000000"/>
                <w:sz w:val="18"/>
                <w:szCs w:val="21"/>
              </w:rPr>
              <w:t>100.0</w:t>
            </w:r>
          </w:p>
        </w:tc>
        <w:tc>
          <w:tcPr>
            <w:tcW w:w="1734" w:type="dxa"/>
            <w:tcBorders>
              <w:top w:val="nil"/>
              <w:bottom w:val="single" w:sz="16" w:space="0" w:color="000000"/>
              <w:right w:val="single" w:sz="16" w:space="0" w:color="000000"/>
            </w:tcBorders>
            <w:shd w:val="clear" w:color="auto" w:fill="FFFFFF"/>
            <w:vAlign w:val="center"/>
          </w:tcPr>
          <w:p w:rsidR="00043DC8" w:rsidRPr="00DF65FF" w:rsidRDefault="00043DC8" w:rsidP="009249C0">
            <w:pPr>
              <w:autoSpaceDE w:val="0"/>
              <w:autoSpaceDN w:val="0"/>
              <w:adjustRightInd w:val="0"/>
              <w:spacing w:after="0" w:line="240" w:lineRule="auto"/>
              <w:rPr>
                <w:rFonts w:ascii="Times New Roman" w:hAnsi="Times New Roman"/>
                <w:sz w:val="18"/>
                <w:szCs w:val="21"/>
              </w:rPr>
            </w:pPr>
          </w:p>
        </w:tc>
      </w:tr>
    </w:tbl>
    <w:p w:rsidR="00043DC8" w:rsidRPr="00DF65FF" w:rsidRDefault="00043DC8" w:rsidP="00043DC8">
      <w:pPr>
        <w:pStyle w:val="ListParagraph"/>
        <w:spacing w:before="120" w:after="0" w:line="240" w:lineRule="auto"/>
        <w:ind w:left="5040" w:firstLine="720"/>
        <w:jc w:val="center"/>
        <w:rPr>
          <w:rFonts w:ascii="Times New Roman" w:hAnsi="Times New Roman"/>
          <w:i/>
          <w:sz w:val="18"/>
          <w:szCs w:val="21"/>
        </w:rPr>
      </w:pPr>
      <w:r w:rsidRPr="00DF65FF">
        <w:rPr>
          <w:rFonts w:ascii="Times New Roman" w:hAnsi="Times New Roman"/>
          <w:b/>
          <w:i/>
          <w:sz w:val="18"/>
          <w:szCs w:val="21"/>
        </w:rPr>
        <w:t>Source</w:t>
      </w:r>
      <w:r>
        <w:rPr>
          <w:rFonts w:ascii="Times New Roman" w:hAnsi="Times New Roman"/>
          <w:i/>
          <w:sz w:val="18"/>
          <w:szCs w:val="21"/>
        </w:rPr>
        <w:t>: Field Survey, 2019</w:t>
      </w:r>
    </w:p>
    <w:p w:rsidR="00043DC8" w:rsidRPr="00645EC1" w:rsidRDefault="00043DC8" w:rsidP="00043DC8">
      <w:pPr>
        <w:autoSpaceDE w:val="0"/>
        <w:autoSpaceDN w:val="0"/>
        <w:adjustRightInd w:val="0"/>
        <w:spacing w:after="0" w:line="240" w:lineRule="auto"/>
        <w:ind w:left="720"/>
        <w:rPr>
          <w:rFonts w:ascii="Times New Roman" w:hAnsi="Times New Roman"/>
          <w:b/>
          <w:sz w:val="21"/>
          <w:szCs w:val="21"/>
        </w:rPr>
      </w:pPr>
      <w:r w:rsidRPr="00645EC1">
        <w:rPr>
          <w:rFonts w:ascii="Times New Roman" w:hAnsi="Times New Roman"/>
          <w:b/>
          <w:bCs/>
          <w:sz w:val="21"/>
          <w:szCs w:val="21"/>
        </w:rPr>
        <w:t>Table 2: Descriptive statistics for testing the significant influence of brand attitude on customer loyalty</w:t>
      </w:r>
    </w:p>
    <w:tbl>
      <w:tblPr>
        <w:tblW w:w="936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98"/>
        <w:gridCol w:w="1024"/>
        <w:gridCol w:w="1024"/>
        <w:gridCol w:w="1438"/>
        <w:gridCol w:w="3876"/>
      </w:tblGrid>
      <w:tr w:rsidR="00043DC8" w:rsidRPr="00645EC1" w:rsidTr="009249C0">
        <w:trPr>
          <w:cantSplit/>
        </w:trPr>
        <w:tc>
          <w:tcPr>
            <w:tcW w:w="9360" w:type="dxa"/>
            <w:gridSpan w:val="5"/>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right="60"/>
              <w:rPr>
                <w:rFonts w:ascii="Times New Roman" w:hAnsi="Times New Roman"/>
                <w:color w:val="000000"/>
                <w:sz w:val="21"/>
                <w:szCs w:val="21"/>
              </w:rPr>
            </w:pPr>
          </w:p>
        </w:tc>
      </w:tr>
      <w:tr w:rsidR="00043DC8" w:rsidRPr="00645EC1" w:rsidTr="009249C0">
        <w:trPr>
          <w:cantSplit/>
        </w:trPr>
        <w:tc>
          <w:tcPr>
            <w:tcW w:w="19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1024" w:type="dxa"/>
            <w:tcBorders>
              <w:top w:val="single" w:sz="16" w:space="0" w:color="000000"/>
              <w:left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N</w:t>
            </w:r>
          </w:p>
        </w:tc>
        <w:tc>
          <w:tcPr>
            <w:tcW w:w="1024"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Mean</w:t>
            </w:r>
          </w:p>
        </w:tc>
        <w:tc>
          <w:tcPr>
            <w:tcW w:w="1438"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Std. Deviation</w:t>
            </w:r>
          </w:p>
        </w:tc>
        <w:tc>
          <w:tcPr>
            <w:tcW w:w="3876" w:type="dxa"/>
            <w:tcBorders>
              <w:top w:val="single" w:sz="16" w:space="0" w:color="000000"/>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Std. Error Mean</w:t>
            </w:r>
          </w:p>
        </w:tc>
      </w:tr>
      <w:tr w:rsidR="00043DC8" w:rsidRPr="00645EC1" w:rsidTr="009249C0">
        <w:trPr>
          <w:cantSplit/>
          <w:trHeight w:val="1040"/>
        </w:trPr>
        <w:tc>
          <w:tcPr>
            <w:tcW w:w="1998" w:type="dxa"/>
            <w:tcBorders>
              <w:top w:val="single" w:sz="16" w:space="0" w:color="000000"/>
              <w:left w:val="single" w:sz="16" w:space="0" w:color="000000"/>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Brand attitude and Customer Loyalty</w:t>
            </w:r>
          </w:p>
        </w:tc>
        <w:tc>
          <w:tcPr>
            <w:tcW w:w="1024" w:type="dxa"/>
            <w:tcBorders>
              <w:top w:val="single" w:sz="16" w:space="0" w:color="000000"/>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97</w:t>
            </w:r>
          </w:p>
        </w:tc>
        <w:tc>
          <w:tcPr>
            <w:tcW w:w="1024"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3.8247</w:t>
            </w:r>
          </w:p>
        </w:tc>
        <w:tc>
          <w:tcPr>
            <w:tcW w:w="1438"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1.21630</w:t>
            </w:r>
          </w:p>
        </w:tc>
        <w:tc>
          <w:tcPr>
            <w:tcW w:w="3876" w:type="dxa"/>
            <w:tcBorders>
              <w:top w:val="single" w:sz="16" w:space="0" w:color="000000"/>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.12350</w:t>
            </w:r>
          </w:p>
        </w:tc>
      </w:tr>
    </w:tbl>
    <w:p w:rsidR="00043DC8" w:rsidRPr="00645EC1" w:rsidRDefault="00043DC8" w:rsidP="00043DC8">
      <w:pPr>
        <w:pStyle w:val="ListParagraph"/>
        <w:spacing w:before="120" w:after="0" w:line="240" w:lineRule="auto"/>
        <w:ind w:left="5040" w:firstLine="720"/>
        <w:jc w:val="center"/>
        <w:rPr>
          <w:rFonts w:ascii="Times New Roman" w:hAnsi="Times New Roman"/>
          <w:i/>
          <w:sz w:val="21"/>
          <w:szCs w:val="21"/>
        </w:rPr>
      </w:pPr>
      <w:r w:rsidRPr="00645EC1">
        <w:rPr>
          <w:rFonts w:ascii="Times New Roman" w:hAnsi="Times New Roman"/>
          <w:b/>
          <w:i/>
          <w:sz w:val="21"/>
          <w:szCs w:val="21"/>
        </w:rPr>
        <w:t>Source</w:t>
      </w:r>
      <w:r w:rsidRPr="00645EC1">
        <w:rPr>
          <w:rFonts w:ascii="Times New Roman" w:hAnsi="Times New Roman"/>
          <w:i/>
          <w:sz w:val="21"/>
          <w:szCs w:val="21"/>
        </w:rPr>
        <w:t>: Researchers’ computation, 2019</w:t>
      </w:r>
    </w:p>
    <w:p w:rsidR="00043DC8" w:rsidRPr="00645EC1" w:rsidRDefault="00043DC8" w:rsidP="00043DC8">
      <w:pPr>
        <w:autoSpaceDE w:val="0"/>
        <w:autoSpaceDN w:val="0"/>
        <w:adjustRightInd w:val="0"/>
        <w:spacing w:after="0" w:line="240" w:lineRule="auto"/>
        <w:rPr>
          <w:rFonts w:ascii="Times New Roman" w:hAnsi="Times New Roman"/>
          <w:b/>
          <w:sz w:val="21"/>
          <w:szCs w:val="21"/>
        </w:rPr>
      </w:pPr>
    </w:p>
    <w:p w:rsidR="00043DC8" w:rsidRPr="00645EC1" w:rsidRDefault="00043DC8" w:rsidP="00043DC8">
      <w:pPr>
        <w:autoSpaceDE w:val="0"/>
        <w:autoSpaceDN w:val="0"/>
        <w:adjustRightInd w:val="0"/>
        <w:spacing w:after="0" w:line="240" w:lineRule="auto"/>
        <w:ind w:left="720"/>
        <w:rPr>
          <w:rFonts w:ascii="Times New Roman" w:hAnsi="Times New Roman"/>
          <w:b/>
          <w:sz w:val="21"/>
          <w:szCs w:val="21"/>
        </w:rPr>
      </w:pPr>
      <w:r w:rsidRPr="00645EC1">
        <w:rPr>
          <w:rFonts w:ascii="Times New Roman" w:hAnsi="Times New Roman"/>
          <w:b/>
          <w:sz w:val="21"/>
          <w:szCs w:val="21"/>
        </w:rPr>
        <w:t xml:space="preserve">Table 3: One-Sample T-test of the </w:t>
      </w:r>
      <w:r w:rsidRPr="00645EC1">
        <w:rPr>
          <w:rFonts w:ascii="Times New Roman" w:hAnsi="Times New Roman"/>
          <w:b/>
          <w:bCs/>
          <w:sz w:val="21"/>
          <w:szCs w:val="21"/>
        </w:rPr>
        <w:t>significant influence of brand attitude on customer loyalty</w:t>
      </w:r>
    </w:p>
    <w:tbl>
      <w:tblPr>
        <w:tblW w:w="927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67"/>
        <w:gridCol w:w="1053"/>
        <w:gridCol w:w="840"/>
        <w:gridCol w:w="1260"/>
        <w:gridCol w:w="1440"/>
        <w:gridCol w:w="1620"/>
        <w:gridCol w:w="990"/>
      </w:tblGrid>
      <w:tr w:rsidR="00043DC8" w:rsidRPr="00645EC1" w:rsidTr="009249C0">
        <w:trPr>
          <w:cantSplit/>
        </w:trPr>
        <w:tc>
          <w:tcPr>
            <w:tcW w:w="9270" w:type="dxa"/>
            <w:gridSpan w:val="7"/>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right="60"/>
              <w:rPr>
                <w:rFonts w:ascii="Times New Roman" w:hAnsi="Times New Roman"/>
                <w:color w:val="000000"/>
                <w:sz w:val="21"/>
                <w:szCs w:val="21"/>
              </w:rPr>
            </w:pPr>
          </w:p>
        </w:tc>
      </w:tr>
      <w:tr w:rsidR="00043DC8" w:rsidRPr="00645EC1" w:rsidTr="009249C0">
        <w:trPr>
          <w:cantSplit/>
        </w:trPr>
        <w:tc>
          <w:tcPr>
            <w:tcW w:w="2067" w:type="dxa"/>
            <w:vMerge w:val="restart"/>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7203" w:type="dxa"/>
            <w:gridSpan w:val="6"/>
            <w:tcBorders>
              <w:top w:val="single" w:sz="16" w:space="0" w:color="000000"/>
              <w:left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Test Value = 3</w:t>
            </w:r>
          </w:p>
        </w:tc>
      </w:tr>
      <w:tr w:rsidR="00043DC8" w:rsidRPr="00645EC1" w:rsidTr="009249C0">
        <w:trPr>
          <w:cantSplit/>
        </w:trPr>
        <w:tc>
          <w:tcPr>
            <w:tcW w:w="2067" w:type="dxa"/>
            <w:vMerge/>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053" w:type="dxa"/>
            <w:vMerge w:val="restart"/>
            <w:tcBorders>
              <w:lef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T</w:t>
            </w:r>
          </w:p>
        </w:tc>
        <w:tc>
          <w:tcPr>
            <w:tcW w:w="840" w:type="dxa"/>
            <w:vMerge w:val="restart"/>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df</w:t>
            </w:r>
          </w:p>
        </w:tc>
        <w:tc>
          <w:tcPr>
            <w:tcW w:w="1260" w:type="dxa"/>
            <w:vMerge w:val="restart"/>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Sig. (2-tailed)</w:t>
            </w:r>
          </w:p>
        </w:tc>
        <w:tc>
          <w:tcPr>
            <w:tcW w:w="1440" w:type="dxa"/>
            <w:vMerge w:val="restart"/>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Mean Difference</w:t>
            </w:r>
          </w:p>
        </w:tc>
        <w:tc>
          <w:tcPr>
            <w:tcW w:w="2610" w:type="dxa"/>
            <w:gridSpan w:val="2"/>
            <w:tcBorders>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95% Confidence Interval of the Difference</w:t>
            </w:r>
          </w:p>
        </w:tc>
      </w:tr>
      <w:tr w:rsidR="00043DC8" w:rsidRPr="00645EC1" w:rsidTr="009249C0">
        <w:trPr>
          <w:cantSplit/>
        </w:trPr>
        <w:tc>
          <w:tcPr>
            <w:tcW w:w="2067" w:type="dxa"/>
            <w:vMerge/>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053" w:type="dxa"/>
            <w:vMerge/>
            <w:tcBorders>
              <w:lef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840" w:type="dxa"/>
            <w:vMerge/>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260" w:type="dxa"/>
            <w:vMerge/>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440" w:type="dxa"/>
            <w:vMerge/>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620" w:type="dxa"/>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Lower</w:t>
            </w:r>
          </w:p>
        </w:tc>
        <w:tc>
          <w:tcPr>
            <w:tcW w:w="990" w:type="dxa"/>
            <w:tcBorders>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Upper</w:t>
            </w:r>
          </w:p>
        </w:tc>
      </w:tr>
      <w:tr w:rsidR="00043DC8" w:rsidRPr="00645EC1" w:rsidTr="009249C0">
        <w:trPr>
          <w:cantSplit/>
        </w:trPr>
        <w:tc>
          <w:tcPr>
            <w:tcW w:w="2067" w:type="dxa"/>
            <w:tcBorders>
              <w:top w:val="single" w:sz="16" w:space="0" w:color="000000"/>
              <w:left w:val="single" w:sz="16" w:space="0" w:color="000000"/>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Brand attitude and Customer Loyalty</w:t>
            </w:r>
          </w:p>
        </w:tc>
        <w:tc>
          <w:tcPr>
            <w:tcW w:w="1053" w:type="dxa"/>
            <w:tcBorders>
              <w:top w:val="single" w:sz="16" w:space="0" w:color="000000"/>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30.970</w:t>
            </w:r>
          </w:p>
        </w:tc>
        <w:tc>
          <w:tcPr>
            <w:tcW w:w="840"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96</w:t>
            </w:r>
          </w:p>
        </w:tc>
        <w:tc>
          <w:tcPr>
            <w:tcW w:w="1260"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.000</w:t>
            </w:r>
          </w:p>
        </w:tc>
        <w:tc>
          <w:tcPr>
            <w:tcW w:w="1440"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3.82474</w:t>
            </w:r>
          </w:p>
        </w:tc>
        <w:tc>
          <w:tcPr>
            <w:tcW w:w="1620"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3.5796</w:t>
            </w:r>
          </w:p>
        </w:tc>
        <w:tc>
          <w:tcPr>
            <w:tcW w:w="990" w:type="dxa"/>
            <w:tcBorders>
              <w:top w:val="single" w:sz="16" w:space="0" w:color="000000"/>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4.0699</w:t>
            </w:r>
          </w:p>
        </w:tc>
      </w:tr>
    </w:tbl>
    <w:p w:rsidR="00043DC8" w:rsidRPr="00645EC1" w:rsidRDefault="00043DC8" w:rsidP="00043DC8">
      <w:pPr>
        <w:pStyle w:val="ListParagraph"/>
        <w:spacing w:before="120" w:after="0" w:line="240" w:lineRule="auto"/>
        <w:ind w:left="5040" w:firstLine="720"/>
        <w:rPr>
          <w:rFonts w:ascii="Times New Roman" w:hAnsi="Times New Roman"/>
          <w:i/>
          <w:sz w:val="21"/>
          <w:szCs w:val="21"/>
        </w:rPr>
      </w:pPr>
      <w:r w:rsidRPr="00645EC1">
        <w:rPr>
          <w:rFonts w:ascii="Times New Roman" w:hAnsi="Times New Roman"/>
          <w:b/>
          <w:i/>
          <w:sz w:val="21"/>
          <w:szCs w:val="21"/>
        </w:rPr>
        <w:t>Source</w:t>
      </w:r>
      <w:r w:rsidRPr="00645EC1">
        <w:rPr>
          <w:rFonts w:ascii="Times New Roman" w:hAnsi="Times New Roman"/>
          <w:i/>
          <w:sz w:val="21"/>
          <w:szCs w:val="21"/>
        </w:rPr>
        <w:t>: Researchers’ computation, 2019</w:t>
      </w:r>
    </w:p>
    <w:p w:rsidR="00043DC8" w:rsidRPr="00645EC1" w:rsidRDefault="00043DC8" w:rsidP="00043DC8">
      <w:pPr>
        <w:pStyle w:val="ListParagraph"/>
        <w:spacing w:before="120" w:after="0" w:line="240" w:lineRule="auto"/>
        <w:ind w:left="0"/>
        <w:jc w:val="both"/>
        <w:rPr>
          <w:rFonts w:ascii="Times New Roman" w:hAnsi="Times New Roman"/>
          <w:i/>
          <w:sz w:val="21"/>
          <w:szCs w:val="21"/>
        </w:rPr>
      </w:pPr>
    </w:p>
    <w:p w:rsidR="00043DC8" w:rsidRPr="00645EC1" w:rsidRDefault="00043DC8" w:rsidP="00043DC8">
      <w:pPr>
        <w:pStyle w:val="ListParagraph"/>
        <w:spacing w:before="120" w:after="0" w:line="240" w:lineRule="auto"/>
        <w:ind w:left="0"/>
        <w:jc w:val="both"/>
        <w:rPr>
          <w:rFonts w:ascii="Times New Roman" w:hAnsi="Times New Roman"/>
          <w:sz w:val="21"/>
          <w:szCs w:val="21"/>
        </w:rPr>
      </w:pPr>
      <w:r w:rsidRPr="00645EC1">
        <w:rPr>
          <w:rFonts w:ascii="Times New Roman" w:hAnsi="Times New Roman"/>
          <w:sz w:val="21"/>
          <w:szCs w:val="21"/>
        </w:rPr>
        <w:t xml:space="preserve">The result in table 3 shows that the calculated p-value (0.0000), which is lower than the 0.05, confirms that there is statistically significant difference between average respondents’ opinion on hypothetical proposition one and hypothetical value 3. Hypothesis (Ho) which states that there is no significant relationship between brand attitude and customer loyalty is rejected. This means that the survey participants have an opinion that brand attitude has a significant relationship with customer loyalty. This result corroborates the study of Yoo, Douthu and Lee (2000), as cited in Severi and Ling (2013), that the more positive a customer is associated with a brand, the more loyalty they expressed and vice versa. In consistent with further proposition by Wang (2015), brand association is said not to be an individual ideology, but thus has the measurable attributes that help test brand equity effectiveness in the marketplace. </w:t>
      </w:r>
    </w:p>
    <w:p w:rsidR="00043DC8" w:rsidRPr="00645EC1" w:rsidRDefault="00043DC8" w:rsidP="00043DC8">
      <w:pPr>
        <w:pStyle w:val="ListParagraph"/>
        <w:spacing w:before="120" w:after="0" w:line="240" w:lineRule="auto"/>
        <w:ind w:left="0"/>
        <w:jc w:val="both"/>
        <w:rPr>
          <w:rFonts w:ascii="Times New Roman" w:hAnsi="Times New Roman"/>
          <w:sz w:val="21"/>
          <w:szCs w:val="21"/>
        </w:rPr>
      </w:pPr>
    </w:p>
    <w:p w:rsidR="00043DC8" w:rsidRPr="00645EC1" w:rsidRDefault="00043DC8" w:rsidP="00043DC8">
      <w:pPr>
        <w:pStyle w:val="ListParagraph"/>
        <w:spacing w:before="120" w:after="0" w:line="240" w:lineRule="auto"/>
        <w:ind w:left="0"/>
        <w:jc w:val="both"/>
        <w:rPr>
          <w:rFonts w:ascii="Times New Roman" w:hAnsi="Times New Roman"/>
          <w:b/>
          <w:i/>
          <w:sz w:val="21"/>
          <w:szCs w:val="21"/>
        </w:rPr>
      </w:pPr>
    </w:p>
    <w:p w:rsidR="00043DC8" w:rsidRPr="00645EC1" w:rsidRDefault="00043DC8" w:rsidP="00043DC8">
      <w:pPr>
        <w:pStyle w:val="ListParagraph"/>
        <w:spacing w:before="120" w:after="0" w:line="240" w:lineRule="auto"/>
        <w:ind w:left="0"/>
        <w:jc w:val="both"/>
        <w:rPr>
          <w:rFonts w:ascii="Times New Roman" w:hAnsi="Times New Roman"/>
          <w:b/>
          <w:i/>
          <w:sz w:val="21"/>
          <w:szCs w:val="21"/>
        </w:rPr>
      </w:pPr>
    </w:p>
    <w:p w:rsidR="00043DC8" w:rsidRPr="00645EC1" w:rsidRDefault="00043DC8" w:rsidP="00043DC8">
      <w:pPr>
        <w:pStyle w:val="ListParagraph"/>
        <w:spacing w:before="120" w:after="0" w:line="240" w:lineRule="auto"/>
        <w:ind w:left="0"/>
        <w:jc w:val="both"/>
        <w:rPr>
          <w:rFonts w:ascii="Times New Roman" w:hAnsi="Times New Roman"/>
          <w:b/>
          <w:i/>
          <w:sz w:val="21"/>
          <w:szCs w:val="21"/>
        </w:rPr>
      </w:pPr>
    </w:p>
    <w:p w:rsidR="00043DC8" w:rsidRPr="00645EC1" w:rsidRDefault="00043DC8" w:rsidP="00043DC8">
      <w:pPr>
        <w:pStyle w:val="ListParagraph"/>
        <w:spacing w:before="120" w:after="0" w:line="240" w:lineRule="auto"/>
        <w:ind w:left="0"/>
        <w:jc w:val="both"/>
        <w:rPr>
          <w:rFonts w:ascii="Times New Roman" w:hAnsi="Times New Roman"/>
          <w:b/>
          <w:i/>
          <w:sz w:val="21"/>
          <w:szCs w:val="21"/>
        </w:rPr>
      </w:pPr>
      <w:r w:rsidRPr="00645EC1">
        <w:rPr>
          <w:rFonts w:ascii="Times New Roman" w:hAnsi="Times New Roman"/>
          <w:b/>
          <w:i/>
          <w:sz w:val="21"/>
          <w:szCs w:val="21"/>
        </w:rPr>
        <w:t>Hypothesis Two</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On the investigation of the significant influence of brand image on perceived quality in the Nigerian insurance industry, T-test statistical technique was employed for empirical-oriented results.</w:t>
      </w:r>
    </w:p>
    <w:p w:rsidR="00043DC8" w:rsidRPr="00645EC1" w:rsidRDefault="00043DC8" w:rsidP="00043DC8">
      <w:pPr>
        <w:autoSpaceDE w:val="0"/>
        <w:autoSpaceDN w:val="0"/>
        <w:adjustRightInd w:val="0"/>
        <w:spacing w:after="0" w:line="240" w:lineRule="auto"/>
        <w:jc w:val="center"/>
        <w:rPr>
          <w:rFonts w:ascii="Times New Roman" w:hAnsi="Times New Roman"/>
          <w:b/>
          <w:sz w:val="21"/>
          <w:szCs w:val="21"/>
        </w:rPr>
      </w:pPr>
      <w:r w:rsidRPr="00645EC1">
        <w:rPr>
          <w:rFonts w:ascii="Times New Roman" w:hAnsi="Times New Roman"/>
          <w:b/>
          <w:sz w:val="21"/>
          <w:szCs w:val="21"/>
        </w:rPr>
        <w:t>Table 4: Respondents’ opinions on hypothetical proposition two</w:t>
      </w:r>
    </w:p>
    <w:tbl>
      <w:tblPr>
        <w:tblW w:w="7281" w:type="dxa"/>
        <w:tblInd w:w="1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76"/>
        <w:gridCol w:w="1386"/>
        <w:gridCol w:w="1024"/>
        <w:gridCol w:w="1392"/>
        <w:gridCol w:w="1469"/>
      </w:tblGrid>
      <w:tr w:rsidR="00043DC8" w:rsidRPr="00645EC1" w:rsidTr="009249C0">
        <w:trPr>
          <w:cantSplit/>
        </w:trPr>
        <w:tc>
          <w:tcPr>
            <w:tcW w:w="7281" w:type="dxa"/>
            <w:gridSpan w:val="6"/>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b/>
                <w:bCs/>
                <w:color w:val="000000"/>
                <w:sz w:val="21"/>
                <w:szCs w:val="21"/>
              </w:rPr>
              <w:t>Brand Image and Perceived Quality</w:t>
            </w:r>
          </w:p>
        </w:tc>
      </w:tr>
      <w:tr w:rsidR="00043DC8" w:rsidRPr="00645EC1" w:rsidTr="009249C0">
        <w:trPr>
          <w:cantSplit/>
        </w:trPr>
        <w:tc>
          <w:tcPr>
            <w:tcW w:w="2010" w:type="dxa"/>
            <w:gridSpan w:val="2"/>
            <w:tcBorders>
              <w:top w:val="single" w:sz="16" w:space="0" w:color="000000"/>
              <w:left w:val="single" w:sz="16" w:space="0" w:color="000000"/>
              <w:bottom w:val="single" w:sz="16" w:space="0" w:color="000000"/>
              <w:right w:val="nil"/>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1386" w:type="dxa"/>
            <w:tcBorders>
              <w:top w:val="single" w:sz="16" w:space="0" w:color="000000"/>
              <w:left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Frequency</w:t>
            </w:r>
          </w:p>
        </w:tc>
        <w:tc>
          <w:tcPr>
            <w:tcW w:w="1024"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Percent</w:t>
            </w:r>
          </w:p>
        </w:tc>
        <w:tc>
          <w:tcPr>
            <w:tcW w:w="1392"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Cumulative Percent</w:t>
            </w:r>
          </w:p>
        </w:tc>
      </w:tr>
      <w:tr w:rsidR="00043DC8" w:rsidRPr="00645EC1" w:rsidTr="009249C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Valid</w:t>
            </w:r>
          </w:p>
        </w:tc>
        <w:tc>
          <w:tcPr>
            <w:tcW w:w="1276" w:type="dxa"/>
            <w:tcBorders>
              <w:top w:val="single" w:sz="16" w:space="0" w:color="000000"/>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Disagree</w:t>
            </w:r>
          </w:p>
        </w:tc>
        <w:tc>
          <w:tcPr>
            <w:tcW w:w="1386" w:type="dxa"/>
            <w:tcBorders>
              <w:top w:val="single" w:sz="16" w:space="0" w:color="000000"/>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w:t>
            </w:r>
          </w:p>
        </w:tc>
        <w:tc>
          <w:tcPr>
            <w:tcW w:w="1024" w:type="dxa"/>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10.3</w:t>
            </w:r>
          </w:p>
        </w:tc>
        <w:tc>
          <w:tcPr>
            <w:tcW w:w="1392" w:type="dxa"/>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10.3</w:t>
            </w:r>
          </w:p>
        </w:tc>
        <w:tc>
          <w:tcPr>
            <w:tcW w:w="1469" w:type="dxa"/>
            <w:tcBorders>
              <w:top w:val="single" w:sz="16" w:space="0" w:color="000000"/>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10.3</w:t>
            </w:r>
          </w:p>
        </w:tc>
      </w:tr>
      <w:tr w:rsidR="00043DC8" w:rsidRPr="00645EC1" w:rsidTr="009249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276" w:type="dxa"/>
            <w:tcBorders>
              <w:top w:val="nil"/>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Undecided</w:t>
            </w:r>
          </w:p>
        </w:tc>
        <w:tc>
          <w:tcPr>
            <w:tcW w:w="1386" w:type="dxa"/>
            <w:tcBorders>
              <w:top w:val="nil"/>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w:t>
            </w:r>
          </w:p>
        </w:tc>
        <w:tc>
          <w:tcPr>
            <w:tcW w:w="1024"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w:t>
            </w:r>
          </w:p>
        </w:tc>
        <w:tc>
          <w:tcPr>
            <w:tcW w:w="1392"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w:t>
            </w:r>
          </w:p>
        </w:tc>
        <w:tc>
          <w:tcPr>
            <w:tcW w:w="1469" w:type="dxa"/>
            <w:tcBorders>
              <w:top w:val="nil"/>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11.3</w:t>
            </w:r>
          </w:p>
        </w:tc>
      </w:tr>
      <w:tr w:rsidR="00043DC8" w:rsidRPr="00645EC1" w:rsidTr="009249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276" w:type="dxa"/>
            <w:tcBorders>
              <w:top w:val="nil"/>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Agree</w:t>
            </w:r>
          </w:p>
        </w:tc>
        <w:tc>
          <w:tcPr>
            <w:tcW w:w="1386" w:type="dxa"/>
            <w:tcBorders>
              <w:top w:val="nil"/>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42</w:t>
            </w:r>
          </w:p>
        </w:tc>
        <w:tc>
          <w:tcPr>
            <w:tcW w:w="1024"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43.3</w:t>
            </w:r>
          </w:p>
        </w:tc>
        <w:tc>
          <w:tcPr>
            <w:tcW w:w="1392"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43.3</w:t>
            </w:r>
          </w:p>
        </w:tc>
        <w:tc>
          <w:tcPr>
            <w:tcW w:w="1469" w:type="dxa"/>
            <w:tcBorders>
              <w:top w:val="nil"/>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54.6</w:t>
            </w:r>
          </w:p>
        </w:tc>
      </w:tr>
      <w:tr w:rsidR="00043DC8" w:rsidRPr="00645EC1" w:rsidTr="009249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276" w:type="dxa"/>
            <w:tcBorders>
              <w:top w:val="nil"/>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Strongly Agree</w:t>
            </w:r>
          </w:p>
        </w:tc>
        <w:tc>
          <w:tcPr>
            <w:tcW w:w="1386" w:type="dxa"/>
            <w:tcBorders>
              <w:top w:val="nil"/>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44</w:t>
            </w:r>
          </w:p>
        </w:tc>
        <w:tc>
          <w:tcPr>
            <w:tcW w:w="1024"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45.4</w:t>
            </w:r>
          </w:p>
        </w:tc>
        <w:tc>
          <w:tcPr>
            <w:tcW w:w="1392"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45.4</w:t>
            </w:r>
          </w:p>
        </w:tc>
        <w:tc>
          <w:tcPr>
            <w:tcW w:w="1469" w:type="dxa"/>
            <w:tcBorders>
              <w:top w:val="nil"/>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100.0</w:t>
            </w:r>
          </w:p>
        </w:tc>
      </w:tr>
      <w:tr w:rsidR="00043DC8" w:rsidRPr="00645EC1" w:rsidTr="009249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276" w:type="dxa"/>
            <w:tcBorders>
              <w:top w:val="nil"/>
              <w:left w:val="nil"/>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Total</w:t>
            </w:r>
          </w:p>
        </w:tc>
        <w:tc>
          <w:tcPr>
            <w:tcW w:w="1386" w:type="dxa"/>
            <w:tcBorders>
              <w:top w:val="nil"/>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97</w:t>
            </w:r>
          </w:p>
        </w:tc>
        <w:tc>
          <w:tcPr>
            <w:tcW w:w="1024" w:type="dxa"/>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100.0</w:t>
            </w:r>
          </w:p>
        </w:tc>
        <w:tc>
          <w:tcPr>
            <w:tcW w:w="1392" w:type="dxa"/>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100.0</w:t>
            </w:r>
          </w:p>
        </w:tc>
        <w:tc>
          <w:tcPr>
            <w:tcW w:w="1469" w:type="dxa"/>
            <w:tcBorders>
              <w:top w:val="nil"/>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r>
    </w:tbl>
    <w:p w:rsidR="00043DC8" w:rsidRPr="00645EC1" w:rsidRDefault="00043DC8" w:rsidP="00043DC8">
      <w:pPr>
        <w:tabs>
          <w:tab w:val="left" w:pos="5865"/>
        </w:tabs>
        <w:spacing w:line="240" w:lineRule="auto"/>
        <w:jc w:val="center"/>
        <w:rPr>
          <w:rFonts w:ascii="Times New Roman" w:hAnsi="Times New Roman"/>
          <w:sz w:val="21"/>
          <w:szCs w:val="21"/>
        </w:rPr>
      </w:pPr>
      <w:r w:rsidRPr="00645EC1">
        <w:rPr>
          <w:rFonts w:ascii="Times New Roman" w:hAnsi="Times New Roman"/>
          <w:b/>
          <w:i/>
          <w:sz w:val="21"/>
          <w:szCs w:val="21"/>
        </w:rPr>
        <w:t xml:space="preserve">                                                         Source:</w:t>
      </w:r>
      <w:r w:rsidRPr="00645EC1">
        <w:rPr>
          <w:rFonts w:ascii="Times New Roman" w:hAnsi="Times New Roman"/>
          <w:i/>
          <w:sz w:val="21"/>
          <w:szCs w:val="21"/>
        </w:rPr>
        <w:t xml:space="preserve"> Field Survey, 2019</w:t>
      </w:r>
    </w:p>
    <w:p w:rsidR="00043DC8" w:rsidRPr="00645EC1" w:rsidRDefault="00043DC8" w:rsidP="00043DC8">
      <w:pPr>
        <w:autoSpaceDE w:val="0"/>
        <w:autoSpaceDN w:val="0"/>
        <w:adjustRightInd w:val="0"/>
        <w:spacing w:after="0" w:line="240" w:lineRule="auto"/>
        <w:jc w:val="center"/>
        <w:rPr>
          <w:rFonts w:ascii="Times New Roman" w:hAnsi="Times New Roman"/>
          <w:sz w:val="21"/>
          <w:szCs w:val="21"/>
        </w:rPr>
      </w:pPr>
      <w:r w:rsidRPr="00645EC1">
        <w:rPr>
          <w:rFonts w:ascii="Times New Roman" w:hAnsi="Times New Roman"/>
          <w:b/>
          <w:bCs/>
          <w:sz w:val="21"/>
          <w:szCs w:val="21"/>
        </w:rPr>
        <w:t>Table 5: Descriptive statistics for testing the significant influence of brand image on perceived quality</w:t>
      </w:r>
    </w:p>
    <w:tbl>
      <w:tblPr>
        <w:tblW w:w="7403"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024"/>
        <w:gridCol w:w="1024"/>
        <w:gridCol w:w="1438"/>
        <w:gridCol w:w="1469"/>
      </w:tblGrid>
      <w:tr w:rsidR="00043DC8" w:rsidRPr="00645EC1" w:rsidTr="009249C0">
        <w:trPr>
          <w:cantSplit/>
        </w:trPr>
        <w:tc>
          <w:tcPr>
            <w:tcW w:w="7403" w:type="dxa"/>
            <w:gridSpan w:val="5"/>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right="60"/>
              <w:rPr>
                <w:rFonts w:ascii="Times New Roman" w:hAnsi="Times New Roman"/>
                <w:color w:val="000000"/>
                <w:sz w:val="21"/>
                <w:szCs w:val="21"/>
              </w:rPr>
            </w:pPr>
          </w:p>
        </w:tc>
      </w:tr>
      <w:tr w:rsidR="00043DC8" w:rsidRPr="00645EC1" w:rsidTr="009249C0">
        <w:trPr>
          <w:cantSplit/>
        </w:trPr>
        <w:tc>
          <w:tcPr>
            <w:tcW w:w="244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1024" w:type="dxa"/>
            <w:tcBorders>
              <w:top w:val="single" w:sz="16" w:space="0" w:color="000000"/>
              <w:left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N</w:t>
            </w:r>
          </w:p>
        </w:tc>
        <w:tc>
          <w:tcPr>
            <w:tcW w:w="1024"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Mean</w:t>
            </w:r>
          </w:p>
        </w:tc>
        <w:tc>
          <w:tcPr>
            <w:tcW w:w="1438"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Std. Deviation</w:t>
            </w:r>
          </w:p>
        </w:tc>
        <w:tc>
          <w:tcPr>
            <w:tcW w:w="1469" w:type="dxa"/>
            <w:tcBorders>
              <w:top w:val="single" w:sz="16" w:space="0" w:color="000000"/>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Std. Error Mean</w:t>
            </w:r>
          </w:p>
        </w:tc>
      </w:tr>
      <w:tr w:rsidR="00043DC8" w:rsidRPr="00645EC1" w:rsidTr="009249C0">
        <w:trPr>
          <w:cantSplit/>
        </w:trPr>
        <w:tc>
          <w:tcPr>
            <w:tcW w:w="2448" w:type="dxa"/>
            <w:tcBorders>
              <w:top w:val="single" w:sz="16" w:space="0" w:color="000000"/>
              <w:left w:val="single" w:sz="16" w:space="0" w:color="000000"/>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Brand Image and Perceived Quality</w:t>
            </w:r>
          </w:p>
        </w:tc>
        <w:tc>
          <w:tcPr>
            <w:tcW w:w="1024" w:type="dxa"/>
            <w:tcBorders>
              <w:top w:val="single" w:sz="16" w:space="0" w:color="000000"/>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97</w:t>
            </w:r>
          </w:p>
        </w:tc>
        <w:tc>
          <w:tcPr>
            <w:tcW w:w="1024"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4.2371</w:t>
            </w:r>
          </w:p>
        </w:tc>
        <w:tc>
          <w:tcPr>
            <w:tcW w:w="1438"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.91028</w:t>
            </w:r>
          </w:p>
        </w:tc>
        <w:tc>
          <w:tcPr>
            <w:tcW w:w="1469" w:type="dxa"/>
            <w:tcBorders>
              <w:top w:val="single" w:sz="16" w:space="0" w:color="000000"/>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.09242</w:t>
            </w:r>
          </w:p>
        </w:tc>
      </w:tr>
    </w:tbl>
    <w:p w:rsidR="00043DC8" w:rsidRPr="00DF65FF" w:rsidRDefault="00043DC8" w:rsidP="00043DC8">
      <w:pPr>
        <w:autoSpaceDE w:val="0"/>
        <w:autoSpaceDN w:val="0"/>
        <w:adjustRightInd w:val="0"/>
        <w:spacing w:after="0" w:line="240" w:lineRule="auto"/>
        <w:ind w:left="2160" w:firstLine="720"/>
        <w:jc w:val="center"/>
        <w:rPr>
          <w:rFonts w:ascii="Times New Roman" w:hAnsi="Times New Roman"/>
          <w:sz w:val="21"/>
          <w:szCs w:val="21"/>
        </w:rPr>
      </w:pPr>
      <w:r w:rsidRPr="00645EC1">
        <w:rPr>
          <w:rFonts w:ascii="Times New Roman" w:hAnsi="Times New Roman"/>
          <w:b/>
          <w:i/>
          <w:sz w:val="21"/>
          <w:szCs w:val="21"/>
        </w:rPr>
        <w:t>Source</w:t>
      </w:r>
      <w:r w:rsidRPr="00645EC1">
        <w:rPr>
          <w:rFonts w:ascii="Times New Roman" w:hAnsi="Times New Roman"/>
          <w:i/>
          <w:sz w:val="21"/>
          <w:szCs w:val="21"/>
        </w:rPr>
        <w:t>: Researchers’ computation, 2019</w:t>
      </w:r>
    </w:p>
    <w:p w:rsidR="00043DC8" w:rsidRPr="00645EC1" w:rsidRDefault="00043DC8" w:rsidP="00043DC8">
      <w:pPr>
        <w:autoSpaceDE w:val="0"/>
        <w:autoSpaceDN w:val="0"/>
        <w:adjustRightInd w:val="0"/>
        <w:spacing w:after="0" w:line="240" w:lineRule="auto"/>
        <w:jc w:val="center"/>
        <w:rPr>
          <w:rFonts w:ascii="Times New Roman" w:hAnsi="Times New Roman"/>
          <w:b/>
          <w:sz w:val="21"/>
          <w:szCs w:val="21"/>
        </w:rPr>
      </w:pPr>
    </w:p>
    <w:p w:rsidR="00043DC8" w:rsidRPr="00645EC1" w:rsidRDefault="00043DC8" w:rsidP="00043DC8">
      <w:pPr>
        <w:autoSpaceDE w:val="0"/>
        <w:autoSpaceDN w:val="0"/>
        <w:adjustRightInd w:val="0"/>
        <w:spacing w:after="0" w:line="240" w:lineRule="auto"/>
        <w:jc w:val="center"/>
        <w:rPr>
          <w:rFonts w:ascii="Times New Roman" w:hAnsi="Times New Roman"/>
          <w:b/>
          <w:sz w:val="21"/>
          <w:szCs w:val="21"/>
        </w:rPr>
      </w:pPr>
      <w:r w:rsidRPr="00645EC1">
        <w:rPr>
          <w:rFonts w:ascii="Times New Roman" w:hAnsi="Times New Roman"/>
          <w:b/>
          <w:sz w:val="21"/>
          <w:szCs w:val="21"/>
        </w:rPr>
        <w:t xml:space="preserve">Table 6: One-Sample T-test of the </w:t>
      </w:r>
      <w:r w:rsidRPr="00645EC1">
        <w:rPr>
          <w:rFonts w:ascii="Times New Roman" w:hAnsi="Times New Roman"/>
          <w:b/>
          <w:bCs/>
          <w:sz w:val="21"/>
          <w:szCs w:val="21"/>
        </w:rPr>
        <w:t>significant influence of brand image and perceived quality</w:t>
      </w:r>
    </w:p>
    <w:tbl>
      <w:tblPr>
        <w:tblW w:w="106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17"/>
        <w:gridCol w:w="1053"/>
        <w:gridCol w:w="1053"/>
        <w:gridCol w:w="1447"/>
        <w:gridCol w:w="1510"/>
        <w:gridCol w:w="1510"/>
        <w:gridCol w:w="1510"/>
      </w:tblGrid>
      <w:tr w:rsidR="00043DC8" w:rsidRPr="00645EC1" w:rsidTr="009249C0">
        <w:trPr>
          <w:cantSplit/>
        </w:trPr>
        <w:tc>
          <w:tcPr>
            <w:tcW w:w="10600" w:type="dxa"/>
            <w:gridSpan w:val="7"/>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b/>
                <w:bCs/>
                <w:color w:val="000000"/>
                <w:sz w:val="21"/>
                <w:szCs w:val="21"/>
              </w:rPr>
              <w:t>One-Sample Test</w:t>
            </w:r>
          </w:p>
        </w:tc>
      </w:tr>
      <w:tr w:rsidR="00043DC8" w:rsidRPr="00645EC1" w:rsidTr="009249C0">
        <w:trPr>
          <w:cantSplit/>
        </w:trPr>
        <w:tc>
          <w:tcPr>
            <w:tcW w:w="2517" w:type="dxa"/>
            <w:vMerge w:val="restart"/>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8083" w:type="dxa"/>
            <w:gridSpan w:val="6"/>
            <w:tcBorders>
              <w:top w:val="single" w:sz="16" w:space="0" w:color="000000"/>
              <w:left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Test Value = 0</w:t>
            </w:r>
          </w:p>
        </w:tc>
      </w:tr>
      <w:tr w:rsidR="00043DC8" w:rsidRPr="00645EC1" w:rsidTr="009249C0">
        <w:trPr>
          <w:cantSplit/>
          <w:trHeight w:val="590"/>
        </w:trPr>
        <w:tc>
          <w:tcPr>
            <w:tcW w:w="2517" w:type="dxa"/>
            <w:vMerge/>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053" w:type="dxa"/>
            <w:vMerge w:val="restart"/>
            <w:tcBorders>
              <w:lef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t</w:t>
            </w:r>
          </w:p>
        </w:tc>
        <w:tc>
          <w:tcPr>
            <w:tcW w:w="1053" w:type="dxa"/>
            <w:vMerge w:val="restart"/>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Df</w:t>
            </w:r>
          </w:p>
        </w:tc>
        <w:tc>
          <w:tcPr>
            <w:tcW w:w="1447" w:type="dxa"/>
            <w:vMerge w:val="restart"/>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Sig. (2-tailed)</w:t>
            </w:r>
          </w:p>
        </w:tc>
        <w:tc>
          <w:tcPr>
            <w:tcW w:w="1510" w:type="dxa"/>
            <w:vMerge w:val="restart"/>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Mean Difference</w:t>
            </w:r>
          </w:p>
        </w:tc>
        <w:tc>
          <w:tcPr>
            <w:tcW w:w="3020" w:type="dxa"/>
            <w:gridSpan w:val="2"/>
            <w:tcBorders>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95% Confidence Interval of the Difference</w:t>
            </w:r>
          </w:p>
        </w:tc>
      </w:tr>
      <w:tr w:rsidR="00043DC8" w:rsidRPr="00645EC1" w:rsidTr="009249C0">
        <w:trPr>
          <w:cantSplit/>
        </w:trPr>
        <w:tc>
          <w:tcPr>
            <w:tcW w:w="2517" w:type="dxa"/>
            <w:vMerge/>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053" w:type="dxa"/>
            <w:vMerge/>
            <w:tcBorders>
              <w:lef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053" w:type="dxa"/>
            <w:vMerge/>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447" w:type="dxa"/>
            <w:vMerge/>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510" w:type="dxa"/>
            <w:vMerge/>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510" w:type="dxa"/>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Lower</w:t>
            </w:r>
          </w:p>
        </w:tc>
        <w:tc>
          <w:tcPr>
            <w:tcW w:w="1510" w:type="dxa"/>
            <w:tcBorders>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Upper</w:t>
            </w:r>
          </w:p>
        </w:tc>
      </w:tr>
      <w:tr w:rsidR="00043DC8" w:rsidRPr="00645EC1" w:rsidTr="009249C0">
        <w:trPr>
          <w:cantSplit/>
          <w:trHeight w:val="185"/>
        </w:trPr>
        <w:tc>
          <w:tcPr>
            <w:tcW w:w="2517" w:type="dxa"/>
            <w:tcBorders>
              <w:top w:val="single" w:sz="16" w:space="0" w:color="000000"/>
              <w:left w:val="single" w:sz="16" w:space="0" w:color="000000"/>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Brand Image and Perceived Quality</w:t>
            </w:r>
          </w:p>
        </w:tc>
        <w:tc>
          <w:tcPr>
            <w:tcW w:w="1053" w:type="dxa"/>
            <w:tcBorders>
              <w:top w:val="single" w:sz="16" w:space="0" w:color="000000"/>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45.844</w:t>
            </w:r>
          </w:p>
        </w:tc>
        <w:tc>
          <w:tcPr>
            <w:tcW w:w="1053"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96</w:t>
            </w:r>
          </w:p>
        </w:tc>
        <w:tc>
          <w:tcPr>
            <w:tcW w:w="1447"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.000</w:t>
            </w:r>
          </w:p>
        </w:tc>
        <w:tc>
          <w:tcPr>
            <w:tcW w:w="1510"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4.23711</w:t>
            </w:r>
          </w:p>
        </w:tc>
        <w:tc>
          <w:tcPr>
            <w:tcW w:w="1510"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4.0537</w:t>
            </w:r>
          </w:p>
        </w:tc>
        <w:tc>
          <w:tcPr>
            <w:tcW w:w="1510" w:type="dxa"/>
            <w:tcBorders>
              <w:top w:val="single" w:sz="16" w:space="0" w:color="000000"/>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4.4206</w:t>
            </w:r>
          </w:p>
        </w:tc>
      </w:tr>
    </w:tbl>
    <w:p w:rsidR="00043DC8" w:rsidRPr="00645EC1" w:rsidRDefault="00043DC8" w:rsidP="00043DC8">
      <w:pPr>
        <w:autoSpaceDE w:val="0"/>
        <w:autoSpaceDN w:val="0"/>
        <w:adjustRightInd w:val="0"/>
        <w:spacing w:after="0" w:line="240" w:lineRule="auto"/>
        <w:ind w:left="5040" w:firstLine="720"/>
        <w:jc w:val="center"/>
        <w:rPr>
          <w:rFonts w:ascii="Times New Roman" w:hAnsi="Times New Roman"/>
          <w:sz w:val="21"/>
          <w:szCs w:val="21"/>
        </w:rPr>
      </w:pPr>
      <w:r w:rsidRPr="00645EC1">
        <w:rPr>
          <w:rFonts w:ascii="Times New Roman" w:hAnsi="Times New Roman"/>
          <w:b/>
          <w:i/>
          <w:sz w:val="21"/>
          <w:szCs w:val="21"/>
        </w:rPr>
        <w:t>Source</w:t>
      </w:r>
      <w:r w:rsidRPr="00645EC1">
        <w:rPr>
          <w:rFonts w:ascii="Times New Roman" w:hAnsi="Times New Roman"/>
          <w:i/>
          <w:sz w:val="21"/>
          <w:szCs w:val="21"/>
        </w:rPr>
        <w:t>: Researchers’ computation, 2019</w:t>
      </w:r>
    </w:p>
    <w:p w:rsidR="00043DC8" w:rsidRPr="00645EC1" w:rsidRDefault="00043DC8" w:rsidP="00043DC8">
      <w:pPr>
        <w:pStyle w:val="ListParagraph"/>
        <w:spacing w:before="120" w:after="0" w:line="240" w:lineRule="auto"/>
        <w:ind w:left="0"/>
        <w:jc w:val="both"/>
        <w:rPr>
          <w:rFonts w:ascii="Times New Roman" w:hAnsi="Times New Roman"/>
          <w:sz w:val="21"/>
          <w:szCs w:val="21"/>
        </w:rPr>
      </w:pPr>
      <w:r w:rsidRPr="00645EC1">
        <w:rPr>
          <w:rFonts w:ascii="Times New Roman" w:hAnsi="Times New Roman"/>
          <w:sz w:val="21"/>
          <w:szCs w:val="21"/>
        </w:rPr>
        <w:t>The result in table 6 shows that the calculated p-value (0.0000), which is lower than the 0.05, confirms that there is statistically significant difference between average respondents’ opinion on hypothetical proposition one and hypothetical value 3. Hypothesis (Ho) which states that brand image does not influence perceived quality is rejected. It is therefore worthy of note that survey participants have an opinion that brand image influence perceived quality. This result corroborates the study of Aydin and Ozer (2005), as cited in Morteza, Mohammed, Gholamreza and Nima (2016), who concluded that the perceived service quality causes, directly, the brand image perception. According to Malik, Naeem and Nasir (2011), a positive relationship was established between brand image and perceived quality. Ghodeswar (2008) opined that when consumers commit unfavourable image to brand in their memory, the organization’s aggressive pursuit of public relation activities can conflict with the consumers’ perceptions about the corporate reputation.  Earlier studies such as Hsieh and Li (2007), Wu, Liao, and Hsu (2011), ascribed brand image as being influential in changing consumer behavior towards service delivery process</w:t>
      </w:r>
    </w:p>
    <w:p w:rsidR="00043DC8" w:rsidRPr="00645EC1" w:rsidRDefault="00043DC8" w:rsidP="00043DC8">
      <w:pPr>
        <w:pStyle w:val="ListParagraph"/>
        <w:spacing w:before="120" w:after="0" w:line="240" w:lineRule="auto"/>
        <w:ind w:left="0"/>
        <w:jc w:val="both"/>
        <w:rPr>
          <w:rFonts w:ascii="Times New Roman" w:hAnsi="Times New Roman"/>
          <w:sz w:val="21"/>
          <w:szCs w:val="21"/>
        </w:rPr>
      </w:pPr>
    </w:p>
    <w:p w:rsidR="00043DC8" w:rsidRDefault="00043DC8" w:rsidP="00043DC8">
      <w:pPr>
        <w:rPr>
          <w:rFonts w:ascii="Times New Roman" w:hAnsi="Times New Roman"/>
          <w:b/>
          <w:i/>
          <w:sz w:val="21"/>
          <w:szCs w:val="21"/>
        </w:rPr>
      </w:pPr>
      <w:r>
        <w:rPr>
          <w:rFonts w:ascii="Times New Roman" w:hAnsi="Times New Roman"/>
          <w:b/>
          <w:i/>
          <w:sz w:val="21"/>
          <w:szCs w:val="21"/>
        </w:rPr>
        <w:br w:type="page"/>
      </w:r>
    </w:p>
    <w:p w:rsidR="00043DC8" w:rsidRPr="00645EC1" w:rsidRDefault="00043DC8" w:rsidP="00043DC8">
      <w:pPr>
        <w:pStyle w:val="ListParagraph"/>
        <w:spacing w:before="120" w:after="0" w:line="240" w:lineRule="auto"/>
        <w:ind w:left="0"/>
        <w:jc w:val="both"/>
        <w:rPr>
          <w:rFonts w:ascii="Times New Roman" w:hAnsi="Times New Roman"/>
          <w:b/>
          <w:i/>
          <w:sz w:val="21"/>
          <w:szCs w:val="21"/>
        </w:rPr>
      </w:pPr>
      <w:r w:rsidRPr="00645EC1">
        <w:rPr>
          <w:rFonts w:ascii="Times New Roman" w:hAnsi="Times New Roman"/>
          <w:b/>
          <w:i/>
          <w:sz w:val="21"/>
          <w:szCs w:val="21"/>
        </w:rPr>
        <w:lastRenderedPageBreak/>
        <w:t>Hypothesis Three</w:t>
      </w:r>
    </w:p>
    <w:p w:rsidR="00043DC8" w:rsidRPr="00DF65FF"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The significant influence of brand image on perceived quality in the Nigerian insurance industry was tested using the T-test statistical technique and the results are analyzed b</w:t>
      </w:r>
      <w:r>
        <w:rPr>
          <w:rFonts w:ascii="Times New Roman" w:hAnsi="Times New Roman"/>
          <w:sz w:val="21"/>
          <w:szCs w:val="21"/>
        </w:rPr>
        <w:t xml:space="preserve">elow. </w:t>
      </w:r>
    </w:p>
    <w:p w:rsidR="00043DC8" w:rsidRPr="00645EC1" w:rsidRDefault="00043DC8" w:rsidP="00043DC8">
      <w:pPr>
        <w:autoSpaceDE w:val="0"/>
        <w:autoSpaceDN w:val="0"/>
        <w:adjustRightInd w:val="0"/>
        <w:spacing w:after="0" w:line="240" w:lineRule="auto"/>
        <w:jc w:val="center"/>
        <w:rPr>
          <w:rFonts w:ascii="Times New Roman" w:hAnsi="Times New Roman"/>
          <w:b/>
          <w:sz w:val="21"/>
          <w:szCs w:val="21"/>
        </w:rPr>
      </w:pPr>
      <w:r w:rsidRPr="00645EC1">
        <w:rPr>
          <w:rFonts w:ascii="Times New Roman" w:hAnsi="Times New Roman"/>
          <w:b/>
          <w:sz w:val="21"/>
          <w:szCs w:val="21"/>
        </w:rPr>
        <w:t>Table 7: Respondents’ opinions on hypothetical proposition two</w:t>
      </w:r>
    </w:p>
    <w:tbl>
      <w:tblPr>
        <w:tblW w:w="75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07"/>
        <w:gridCol w:w="1415"/>
        <w:gridCol w:w="1024"/>
        <w:gridCol w:w="1392"/>
        <w:gridCol w:w="1469"/>
      </w:tblGrid>
      <w:tr w:rsidR="00043DC8" w:rsidRPr="00645EC1" w:rsidTr="009249C0">
        <w:trPr>
          <w:cantSplit/>
          <w:jc w:val="center"/>
        </w:trPr>
        <w:tc>
          <w:tcPr>
            <w:tcW w:w="7541" w:type="dxa"/>
            <w:gridSpan w:val="6"/>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b/>
                <w:bCs/>
                <w:color w:val="000000"/>
                <w:sz w:val="21"/>
                <w:szCs w:val="21"/>
              </w:rPr>
              <w:t>Perceived Value and Customer Satisfaction</w:t>
            </w:r>
          </w:p>
        </w:tc>
      </w:tr>
      <w:tr w:rsidR="00043DC8" w:rsidRPr="00645EC1" w:rsidTr="009249C0">
        <w:trPr>
          <w:cantSplit/>
          <w:jc w:val="center"/>
        </w:trPr>
        <w:tc>
          <w:tcPr>
            <w:tcW w:w="2241" w:type="dxa"/>
            <w:gridSpan w:val="2"/>
            <w:tcBorders>
              <w:top w:val="single" w:sz="16" w:space="0" w:color="000000"/>
              <w:left w:val="single" w:sz="16" w:space="0" w:color="000000"/>
              <w:bottom w:val="single" w:sz="16" w:space="0" w:color="000000"/>
              <w:right w:val="nil"/>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1415" w:type="dxa"/>
            <w:tcBorders>
              <w:top w:val="single" w:sz="16" w:space="0" w:color="000000"/>
              <w:left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Frequency</w:t>
            </w:r>
          </w:p>
        </w:tc>
        <w:tc>
          <w:tcPr>
            <w:tcW w:w="1024"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Percent</w:t>
            </w:r>
          </w:p>
        </w:tc>
        <w:tc>
          <w:tcPr>
            <w:tcW w:w="1392"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Cumulative Percent</w:t>
            </w:r>
          </w:p>
        </w:tc>
      </w:tr>
      <w:tr w:rsidR="00043DC8" w:rsidRPr="00645EC1" w:rsidTr="009249C0">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Valid</w:t>
            </w:r>
          </w:p>
        </w:tc>
        <w:tc>
          <w:tcPr>
            <w:tcW w:w="1507" w:type="dxa"/>
            <w:tcBorders>
              <w:top w:val="single" w:sz="16" w:space="0" w:color="000000"/>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Strongly disagree</w:t>
            </w:r>
          </w:p>
        </w:tc>
        <w:tc>
          <w:tcPr>
            <w:tcW w:w="1415" w:type="dxa"/>
            <w:tcBorders>
              <w:top w:val="single" w:sz="16" w:space="0" w:color="000000"/>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11</w:t>
            </w:r>
          </w:p>
        </w:tc>
        <w:tc>
          <w:tcPr>
            <w:tcW w:w="1024" w:type="dxa"/>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11.3</w:t>
            </w:r>
          </w:p>
        </w:tc>
        <w:tc>
          <w:tcPr>
            <w:tcW w:w="1392" w:type="dxa"/>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11.3</w:t>
            </w:r>
          </w:p>
        </w:tc>
        <w:tc>
          <w:tcPr>
            <w:tcW w:w="1469" w:type="dxa"/>
            <w:tcBorders>
              <w:top w:val="single" w:sz="16" w:space="0" w:color="000000"/>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11.3</w:t>
            </w:r>
          </w:p>
        </w:tc>
      </w:tr>
      <w:tr w:rsidR="00043DC8" w:rsidRPr="00645EC1" w:rsidTr="009249C0">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507" w:type="dxa"/>
            <w:tcBorders>
              <w:top w:val="nil"/>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Disagree</w:t>
            </w:r>
          </w:p>
        </w:tc>
        <w:tc>
          <w:tcPr>
            <w:tcW w:w="1415" w:type="dxa"/>
            <w:tcBorders>
              <w:top w:val="nil"/>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40</w:t>
            </w:r>
          </w:p>
        </w:tc>
        <w:tc>
          <w:tcPr>
            <w:tcW w:w="1024"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41.2</w:t>
            </w:r>
          </w:p>
        </w:tc>
        <w:tc>
          <w:tcPr>
            <w:tcW w:w="1392"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41.2</w:t>
            </w:r>
          </w:p>
        </w:tc>
        <w:tc>
          <w:tcPr>
            <w:tcW w:w="1469" w:type="dxa"/>
            <w:tcBorders>
              <w:top w:val="nil"/>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52.6</w:t>
            </w:r>
          </w:p>
        </w:tc>
      </w:tr>
      <w:tr w:rsidR="00043DC8" w:rsidRPr="00645EC1" w:rsidTr="009249C0">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507" w:type="dxa"/>
            <w:tcBorders>
              <w:top w:val="nil"/>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Undecided</w:t>
            </w:r>
          </w:p>
        </w:tc>
        <w:tc>
          <w:tcPr>
            <w:tcW w:w="1415" w:type="dxa"/>
            <w:tcBorders>
              <w:top w:val="nil"/>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w:t>
            </w:r>
          </w:p>
        </w:tc>
        <w:tc>
          <w:tcPr>
            <w:tcW w:w="1024"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w:t>
            </w:r>
          </w:p>
        </w:tc>
        <w:tc>
          <w:tcPr>
            <w:tcW w:w="1392"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w:t>
            </w:r>
          </w:p>
        </w:tc>
        <w:tc>
          <w:tcPr>
            <w:tcW w:w="1469" w:type="dxa"/>
            <w:tcBorders>
              <w:top w:val="nil"/>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53.6</w:t>
            </w:r>
          </w:p>
        </w:tc>
      </w:tr>
      <w:tr w:rsidR="00043DC8" w:rsidRPr="00645EC1" w:rsidTr="009249C0">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507" w:type="dxa"/>
            <w:tcBorders>
              <w:top w:val="nil"/>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Agree</w:t>
            </w:r>
          </w:p>
        </w:tc>
        <w:tc>
          <w:tcPr>
            <w:tcW w:w="1415" w:type="dxa"/>
            <w:tcBorders>
              <w:top w:val="nil"/>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39</w:t>
            </w:r>
          </w:p>
        </w:tc>
        <w:tc>
          <w:tcPr>
            <w:tcW w:w="1024"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40.2</w:t>
            </w:r>
          </w:p>
        </w:tc>
        <w:tc>
          <w:tcPr>
            <w:tcW w:w="1392"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40.2</w:t>
            </w:r>
          </w:p>
        </w:tc>
        <w:tc>
          <w:tcPr>
            <w:tcW w:w="1469" w:type="dxa"/>
            <w:tcBorders>
              <w:top w:val="nil"/>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93.8</w:t>
            </w:r>
          </w:p>
        </w:tc>
      </w:tr>
      <w:tr w:rsidR="00043DC8" w:rsidRPr="00645EC1" w:rsidTr="009249C0">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507" w:type="dxa"/>
            <w:tcBorders>
              <w:top w:val="nil"/>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Strongly Agree</w:t>
            </w:r>
          </w:p>
        </w:tc>
        <w:tc>
          <w:tcPr>
            <w:tcW w:w="1415" w:type="dxa"/>
            <w:tcBorders>
              <w:top w:val="nil"/>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6</w:t>
            </w:r>
          </w:p>
        </w:tc>
        <w:tc>
          <w:tcPr>
            <w:tcW w:w="1024"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6.2</w:t>
            </w:r>
          </w:p>
        </w:tc>
        <w:tc>
          <w:tcPr>
            <w:tcW w:w="1392"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6.2</w:t>
            </w:r>
          </w:p>
        </w:tc>
        <w:tc>
          <w:tcPr>
            <w:tcW w:w="1469" w:type="dxa"/>
            <w:tcBorders>
              <w:top w:val="nil"/>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100.0</w:t>
            </w:r>
          </w:p>
        </w:tc>
      </w:tr>
      <w:tr w:rsidR="00043DC8" w:rsidRPr="00645EC1" w:rsidTr="009249C0">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507" w:type="dxa"/>
            <w:tcBorders>
              <w:top w:val="nil"/>
              <w:left w:val="nil"/>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Total</w:t>
            </w:r>
          </w:p>
        </w:tc>
        <w:tc>
          <w:tcPr>
            <w:tcW w:w="1415" w:type="dxa"/>
            <w:tcBorders>
              <w:top w:val="nil"/>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97</w:t>
            </w:r>
          </w:p>
        </w:tc>
        <w:tc>
          <w:tcPr>
            <w:tcW w:w="1024" w:type="dxa"/>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100.0</w:t>
            </w:r>
          </w:p>
        </w:tc>
        <w:tc>
          <w:tcPr>
            <w:tcW w:w="1392" w:type="dxa"/>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100.0</w:t>
            </w:r>
          </w:p>
        </w:tc>
        <w:tc>
          <w:tcPr>
            <w:tcW w:w="1469" w:type="dxa"/>
            <w:tcBorders>
              <w:top w:val="nil"/>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r>
    </w:tbl>
    <w:p w:rsidR="00043DC8" w:rsidRPr="00DF65FF" w:rsidRDefault="00043DC8" w:rsidP="00043DC8">
      <w:pPr>
        <w:tabs>
          <w:tab w:val="left" w:pos="5865"/>
        </w:tabs>
        <w:spacing w:line="240" w:lineRule="auto"/>
        <w:rPr>
          <w:rFonts w:ascii="Times New Roman" w:hAnsi="Times New Roman"/>
          <w:i/>
          <w:sz w:val="21"/>
          <w:szCs w:val="21"/>
        </w:rPr>
      </w:pPr>
      <w:r w:rsidRPr="00645EC1">
        <w:rPr>
          <w:rFonts w:ascii="Times New Roman" w:hAnsi="Times New Roman"/>
          <w:b/>
          <w:i/>
          <w:sz w:val="21"/>
          <w:szCs w:val="21"/>
        </w:rPr>
        <w:tab/>
        <w:t>Source:</w:t>
      </w:r>
      <w:r>
        <w:rPr>
          <w:rFonts w:ascii="Times New Roman" w:hAnsi="Times New Roman"/>
          <w:i/>
          <w:sz w:val="21"/>
          <w:szCs w:val="21"/>
        </w:rPr>
        <w:t xml:space="preserve"> Field Survey, 2019</w:t>
      </w:r>
    </w:p>
    <w:p w:rsidR="00043DC8" w:rsidRPr="00645EC1" w:rsidRDefault="00043DC8" w:rsidP="00043DC8">
      <w:pPr>
        <w:autoSpaceDE w:val="0"/>
        <w:autoSpaceDN w:val="0"/>
        <w:adjustRightInd w:val="0"/>
        <w:spacing w:after="0" w:line="240" w:lineRule="auto"/>
        <w:jc w:val="center"/>
        <w:rPr>
          <w:rFonts w:ascii="Times New Roman" w:hAnsi="Times New Roman"/>
          <w:sz w:val="21"/>
          <w:szCs w:val="21"/>
        </w:rPr>
      </w:pPr>
      <w:r w:rsidRPr="00645EC1">
        <w:rPr>
          <w:rFonts w:ascii="Times New Roman" w:hAnsi="Times New Roman"/>
          <w:b/>
          <w:bCs/>
          <w:sz w:val="21"/>
          <w:szCs w:val="21"/>
        </w:rPr>
        <w:t xml:space="preserve">Table 8: Descriptive statistics for testing the significant influence of perceived quality and customer satisfaction </w:t>
      </w:r>
    </w:p>
    <w:tbl>
      <w:tblPr>
        <w:tblW w:w="7403"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024"/>
        <w:gridCol w:w="1024"/>
        <w:gridCol w:w="1438"/>
        <w:gridCol w:w="1469"/>
      </w:tblGrid>
      <w:tr w:rsidR="00043DC8" w:rsidRPr="00645EC1" w:rsidTr="009249C0">
        <w:trPr>
          <w:cantSplit/>
        </w:trPr>
        <w:tc>
          <w:tcPr>
            <w:tcW w:w="7403" w:type="dxa"/>
            <w:gridSpan w:val="5"/>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right="60"/>
              <w:rPr>
                <w:rFonts w:ascii="Times New Roman" w:hAnsi="Times New Roman"/>
                <w:color w:val="000000"/>
                <w:sz w:val="21"/>
                <w:szCs w:val="21"/>
              </w:rPr>
            </w:pPr>
          </w:p>
        </w:tc>
      </w:tr>
      <w:tr w:rsidR="00043DC8" w:rsidRPr="00645EC1" w:rsidTr="009249C0">
        <w:trPr>
          <w:cantSplit/>
        </w:trPr>
        <w:tc>
          <w:tcPr>
            <w:tcW w:w="244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1024" w:type="dxa"/>
            <w:tcBorders>
              <w:top w:val="single" w:sz="16" w:space="0" w:color="000000"/>
              <w:left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N</w:t>
            </w:r>
          </w:p>
        </w:tc>
        <w:tc>
          <w:tcPr>
            <w:tcW w:w="1024"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Mean</w:t>
            </w:r>
          </w:p>
        </w:tc>
        <w:tc>
          <w:tcPr>
            <w:tcW w:w="1438"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Std. Deviation</w:t>
            </w:r>
          </w:p>
        </w:tc>
        <w:tc>
          <w:tcPr>
            <w:tcW w:w="1469" w:type="dxa"/>
            <w:tcBorders>
              <w:top w:val="single" w:sz="16" w:space="0" w:color="000000"/>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Std. Error Mean</w:t>
            </w:r>
          </w:p>
        </w:tc>
      </w:tr>
      <w:tr w:rsidR="00043DC8" w:rsidRPr="00645EC1" w:rsidTr="009249C0">
        <w:trPr>
          <w:cantSplit/>
        </w:trPr>
        <w:tc>
          <w:tcPr>
            <w:tcW w:w="2448" w:type="dxa"/>
            <w:tcBorders>
              <w:top w:val="single" w:sz="16" w:space="0" w:color="000000"/>
              <w:left w:val="single" w:sz="16" w:space="0" w:color="000000"/>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Perceived Value and Customer Satisfaction</w:t>
            </w:r>
          </w:p>
        </w:tc>
        <w:tc>
          <w:tcPr>
            <w:tcW w:w="1024" w:type="dxa"/>
            <w:tcBorders>
              <w:top w:val="single" w:sz="16" w:space="0" w:color="000000"/>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97</w:t>
            </w:r>
          </w:p>
        </w:tc>
        <w:tc>
          <w:tcPr>
            <w:tcW w:w="1024"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2.8866</w:t>
            </w:r>
          </w:p>
        </w:tc>
        <w:tc>
          <w:tcPr>
            <w:tcW w:w="1438" w:type="dxa"/>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1.23218</w:t>
            </w:r>
          </w:p>
        </w:tc>
        <w:tc>
          <w:tcPr>
            <w:tcW w:w="1469" w:type="dxa"/>
            <w:tcBorders>
              <w:top w:val="single" w:sz="16" w:space="0" w:color="000000"/>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.12511</w:t>
            </w:r>
          </w:p>
        </w:tc>
      </w:tr>
    </w:tbl>
    <w:p w:rsidR="00043DC8" w:rsidRDefault="00043DC8" w:rsidP="00043DC8">
      <w:pPr>
        <w:autoSpaceDE w:val="0"/>
        <w:autoSpaceDN w:val="0"/>
        <w:adjustRightInd w:val="0"/>
        <w:spacing w:after="0" w:line="240" w:lineRule="auto"/>
        <w:ind w:left="1440" w:firstLine="720"/>
        <w:jc w:val="center"/>
        <w:rPr>
          <w:rFonts w:ascii="Times New Roman" w:hAnsi="Times New Roman"/>
          <w:i/>
          <w:sz w:val="21"/>
          <w:szCs w:val="21"/>
        </w:rPr>
      </w:pPr>
      <w:r w:rsidRPr="00645EC1">
        <w:rPr>
          <w:rFonts w:ascii="Times New Roman" w:hAnsi="Times New Roman"/>
          <w:b/>
          <w:i/>
          <w:sz w:val="21"/>
          <w:szCs w:val="21"/>
        </w:rPr>
        <w:t>Source</w:t>
      </w:r>
      <w:r w:rsidRPr="00645EC1">
        <w:rPr>
          <w:rFonts w:ascii="Times New Roman" w:hAnsi="Times New Roman"/>
          <w:i/>
          <w:sz w:val="21"/>
          <w:szCs w:val="21"/>
        </w:rPr>
        <w:t>: Researchers’ computation, 2019</w:t>
      </w:r>
    </w:p>
    <w:p w:rsidR="00043DC8" w:rsidRPr="00645EC1" w:rsidRDefault="00043DC8" w:rsidP="00043DC8">
      <w:pPr>
        <w:autoSpaceDE w:val="0"/>
        <w:autoSpaceDN w:val="0"/>
        <w:adjustRightInd w:val="0"/>
        <w:spacing w:after="0" w:line="240" w:lineRule="auto"/>
        <w:ind w:left="1440" w:firstLine="720"/>
        <w:jc w:val="center"/>
        <w:rPr>
          <w:rFonts w:ascii="Times New Roman" w:hAnsi="Times New Roman"/>
          <w:sz w:val="21"/>
          <w:szCs w:val="21"/>
        </w:rPr>
      </w:pPr>
    </w:p>
    <w:p w:rsidR="00043DC8" w:rsidRPr="00645EC1" w:rsidRDefault="00043DC8" w:rsidP="00043DC8">
      <w:pPr>
        <w:pStyle w:val="ListParagraph"/>
        <w:spacing w:before="120" w:after="0" w:line="240" w:lineRule="auto"/>
        <w:ind w:left="0"/>
        <w:jc w:val="both"/>
        <w:rPr>
          <w:rFonts w:ascii="Times New Roman" w:hAnsi="Times New Roman"/>
          <w:i/>
          <w:sz w:val="21"/>
          <w:szCs w:val="21"/>
        </w:rPr>
      </w:pPr>
      <w:r>
        <w:rPr>
          <w:rFonts w:ascii="Times New Roman" w:hAnsi="Times New Roman"/>
          <w:sz w:val="21"/>
          <w:szCs w:val="21"/>
        </w:rPr>
        <w:t>The result</w:t>
      </w:r>
      <w:r w:rsidRPr="00645EC1">
        <w:rPr>
          <w:rFonts w:ascii="Times New Roman" w:hAnsi="Times New Roman"/>
          <w:sz w:val="21"/>
          <w:szCs w:val="21"/>
        </w:rPr>
        <w:t xml:space="preserve"> above shows that the calculated p-value (0.0000), which is lower than the 0.05, confirms that there is statistically significant difference between average respondents’ opinion on hypothetical proposition one and hypothetical value 3. Hypothesis (Ho) which states that there is no significant relationship between perceived value and customer satisfaction is rejected. It is therefore germane to note that survey participants have an opinion that there is significant relationship between perceived value and customer satisfaction. This result corroborates the study of Young, Dan and Kathy, W. (2013) found that there is a strong and positive relationship between perceived value and customer satisfaction. </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p>
    <w:p w:rsidR="00043DC8" w:rsidRPr="00645EC1" w:rsidRDefault="00043DC8" w:rsidP="00043DC8">
      <w:pPr>
        <w:spacing w:after="0" w:line="240" w:lineRule="auto"/>
        <w:rPr>
          <w:rFonts w:ascii="Times New Roman" w:hAnsi="Times New Roman"/>
          <w:b/>
          <w:sz w:val="21"/>
          <w:szCs w:val="21"/>
        </w:rPr>
      </w:pPr>
      <w:r w:rsidRPr="00645EC1">
        <w:rPr>
          <w:rFonts w:ascii="Times New Roman" w:hAnsi="Times New Roman"/>
          <w:b/>
          <w:sz w:val="21"/>
          <w:szCs w:val="21"/>
        </w:rPr>
        <w:t>Conclusion</w:t>
      </w:r>
    </w:p>
    <w:p w:rsidR="00043DC8" w:rsidRPr="00645EC1" w:rsidRDefault="00043DC8" w:rsidP="00043DC8">
      <w:pPr>
        <w:spacing w:after="0" w:line="240" w:lineRule="auto"/>
        <w:jc w:val="both"/>
        <w:rPr>
          <w:rFonts w:ascii="Times New Roman" w:hAnsi="Times New Roman"/>
          <w:color w:val="000000"/>
          <w:sz w:val="21"/>
          <w:szCs w:val="21"/>
        </w:rPr>
      </w:pPr>
      <w:r w:rsidRPr="00645EC1">
        <w:rPr>
          <w:rFonts w:ascii="Times New Roman" w:hAnsi="Times New Roman"/>
          <w:color w:val="000000"/>
          <w:sz w:val="21"/>
          <w:szCs w:val="21"/>
        </w:rPr>
        <w:t>Brand image, which relates to the brand as it is seen by the customers, needs to be examined regularly. It is important to know the current situation of the brand image, as it reveals the opinions and attitudes of the target customers towards the corporation or organization putting out the brand. In addition, it provides a basis for future marketing planning and marketing activities. Reputation management is the mission of keeping positive image in the minds of stakeholders such as the consumer. Reputation management starts from building an alignment between the company (Corporate) identity and image. There is a great need for the organization to create an identity and manage customer’s perceptions through brand association. Because of the value that reputations hold with customers, investors, employees, and even with competitors, a company wants to preserve a good reputation. With a strong reputation comes great responsibility. A strong brand doesn’t necessarily mean you have a good reputation, and the other way round, a solid reputation doesn’t equate with a good brand.  A company with a poor reputation can have a brand with high awareness, and in contrast, a weak brand doesn’t always result a strong reputation.</w:t>
      </w:r>
    </w:p>
    <w:p w:rsidR="00043DC8" w:rsidRPr="00645EC1" w:rsidRDefault="00043DC8" w:rsidP="00043DC8">
      <w:pPr>
        <w:spacing w:line="240" w:lineRule="auto"/>
        <w:jc w:val="both"/>
        <w:rPr>
          <w:rFonts w:ascii="Times New Roman" w:hAnsi="Times New Roman"/>
          <w:color w:val="000000"/>
          <w:sz w:val="21"/>
          <w:szCs w:val="21"/>
        </w:rPr>
      </w:pPr>
      <w:r w:rsidRPr="00645EC1">
        <w:rPr>
          <w:rFonts w:ascii="Times New Roman" w:hAnsi="Times New Roman"/>
          <w:color w:val="000000"/>
          <w:sz w:val="21"/>
          <w:szCs w:val="21"/>
        </w:rPr>
        <w:t xml:space="preserve">Since corporate image is a mental picture which is perceived by the customer in the context of the organization then there should be a relationship between corporate image and brand association. The results of the current study were found to be appropriate according to previous finding regarding the relationship between corporate image and brand association. It was found that brand association has a significant effect on corporate image as people first see or measure the product brand and associate it with the organizations image. If the corporate image is good in the view of customer, certainly customer trust can be won by the brand easily. Now, the question arises as to how a good corporate image can be established through brand association. This could be achieved by engaging all the dimensions which enhance the image of the </w:t>
      </w:r>
      <w:r w:rsidRPr="00645EC1">
        <w:rPr>
          <w:rFonts w:ascii="Times New Roman" w:hAnsi="Times New Roman"/>
          <w:color w:val="000000"/>
          <w:sz w:val="21"/>
          <w:szCs w:val="21"/>
        </w:rPr>
        <w:lastRenderedPageBreak/>
        <w:t>corporation such as talented employee, support to local communities, financial soundness, bringing a new version of the product for the customer, error free product and strong marketing capabilities.</w:t>
      </w:r>
    </w:p>
    <w:p w:rsidR="00043DC8" w:rsidRPr="00DF65FF" w:rsidRDefault="00043DC8" w:rsidP="00043DC8">
      <w:pPr>
        <w:spacing w:line="240" w:lineRule="auto"/>
        <w:jc w:val="both"/>
        <w:rPr>
          <w:rFonts w:ascii="Times New Roman" w:hAnsi="Times New Roman"/>
          <w:color w:val="000000"/>
          <w:sz w:val="21"/>
          <w:szCs w:val="21"/>
        </w:rPr>
      </w:pPr>
      <w:r w:rsidRPr="00645EC1">
        <w:rPr>
          <w:rFonts w:ascii="Times New Roman" w:hAnsi="Times New Roman"/>
          <w:color w:val="000000"/>
          <w:sz w:val="21"/>
          <w:szCs w:val="21"/>
        </w:rPr>
        <w:t>This will not only serve as a stimulator for positive corporate image to the perspective of the customer, but also as a stimulator which has a strong affect over brand association since brand association is directly concerned with emotional aspects of the brand which are perceived by the customer. So the current study concludes by implying that brand association does significantly affect corporate image. Without brands, there would be no point for the business to compete, invest and innovate, it is therefore suggested that marketing managers should emphasize and coordinate elements of corporate reputation which is strongly significant in the</w:t>
      </w:r>
      <w:r>
        <w:rPr>
          <w:rFonts w:ascii="Times New Roman" w:hAnsi="Times New Roman"/>
          <w:color w:val="000000"/>
          <w:sz w:val="21"/>
          <w:szCs w:val="21"/>
        </w:rPr>
        <w:t xml:space="preserve"> creation of a favorable image.</w:t>
      </w:r>
    </w:p>
    <w:p w:rsidR="00043DC8" w:rsidRPr="00645EC1" w:rsidRDefault="00043DC8" w:rsidP="00043DC8">
      <w:pPr>
        <w:spacing w:after="0" w:line="240" w:lineRule="auto"/>
        <w:jc w:val="both"/>
        <w:rPr>
          <w:rFonts w:ascii="Times New Roman" w:hAnsi="Times New Roman"/>
          <w:b/>
          <w:color w:val="000000"/>
          <w:sz w:val="21"/>
          <w:szCs w:val="21"/>
        </w:rPr>
      </w:pPr>
      <w:r w:rsidRPr="00645EC1">
        <w:rPr>
          <w:rFonts w:ascii="Times New Roman" w:hAnsi="Times New Roman"/>
          <w:b/>
          <w:color w:val="000000"/>
          <w:sz w:val="21"/>
          <w:szCs w:val="21"/>
        </w:rPr>
        <w:t>Recommendations</w:t>
      </w:r>
    </w:p>
    <w:p w:rsidR="00043DC8" w:rsidRPr="00645EC1" w:rsidRDefault="00043DC8" w:rsidP="00043DC8">
      <w:pPr>
        <w:spacing w:after="0" w:line="240" w:lineRule="auto"/>
        <w:jc w:val="both"/>
        <w:rPr>
          <w:rFonts w:ascii="Times New Roman" w:hAnsi="Times New Roman"/>
          <w:b/>
          <w:color w:val="000000"/>
          <w:sz w:val="21"/>
          <w:szCs w:val="21"/>
        </w:rPr>
      </w:pPr>
      <w:r w:rsidRPr="00645EC1">
        <w:rPr>
          <w:rFonts w:ascii="Times New Roman" w:hAnsi="Times New Roman"/>
          <w:color w:val="000000"/>
          <w:sz w:val="21"/>
          <w:szCs w:val="21"/>
        </w:rPr>
        <w:t>The following recommendations are proffered;</w:t>
      </w:r>
    </w:p>
    <w:p w:rsidR="00043DC8" w:rsidRPr="00645EC1" w:rsidRDefault="00043DC8" w:rsidP="0072434C">
      <w:pPr>
        <w:numPr>
          <w:ilvl w:val="0"/>
          <w:numId w:val="35"/>
        </w:numPr>
        <w:spacing w:after="200" w:line="240" w:lineRule="auto"/>
        <w:contextualSpacing/>
        <w:jc w:val="both"/>
        <w:rPr>
          <w:rFonts w:ascii="Times New Roman" w:hAnsi="Times New Roman"/>
          <w:color w:val="000000"/>
          <w:sz w:val="21"/>
          <w:szCs w:val="21"/>
        </w:rPr>
      </w:pPr>
      <w:r w:rsidRPr="00645EC1">
        <w:rPr>
          <w:rFonts w:ascii="Times New Roman" w:hAnsi="Times New Roman"/>
          <w:color w:val="000000"/>
          <w:sz w:val="21"/>
          <w:szCs w:val="21"/>
        </w:rPr>
        <w:t>Managers should pay attention to corporate image by allocating appropriate resources and energy so as to be able to present their corporation capable in the competitive battlefield of business.</w:t>
      </w:r>
    </w:p>
    <w:p w:rsidR="00043DC8" w:rsidRPr="00645EC1" w:rsidRDefault="00043DC8" w:rsidP="0072434C">
      <w:pPr>
        <w:numPr>
          <w:ilvl w:val="0"/>
          <w:numId w:val="35"/>
        </w:numPr>
        <w:spacing w:after="200" w:line="240" w:lineRule="auto"/>
        <w:contextualSpacing/>
        <w:jc w:val="both"/>
        <w:rPr>
          <w:rFonts w:ascii="Times New Roman" w:hAnsi="Times New Roman"/>
          <w:color w:val="000000"/>
          <w:sz w:val="21"/>
          <w:szCs w:val="21"/>
        </w:rPr>
      </w:pPr>
      <w:r w:rsidRPr="00645EC1">
        <w:rPr>
          <w:rFonts w:ascii="Times New Roman" w:hAnsi="Times New Roman"/>
          <w:color w:val="000000"/>
          <w:sz w:val="21"/>
          <w:szCs w:val="21"/>
        </w:rPr>
        <w:t>Managers should emphasize and coordinate elements of corporate reputation which is strongly significant in the creation of a favorable image.</w:t>
      </w:r>
    </w:p>
    <w:p w:rsidR="00043DC8" w:rsidRPr="00645EC1" w:rsidRDefault="00043DC8" w:rsidP="0072434C">
      <w:pPr>
        <w:numPr>
          <w:ilvl w:val="0"/>
          <w:numId w:val="35"/>
        </w:numPr>
        <w:spacing w:after="200" w:line="240" w:lineRule="auto"/>
        <w:contextualSpacing/>
        <w:jc w:val="both"/>
        <w:rPr>
          <w:rFonts w:ascii="Times New Roman" w:hAnsi="Times New Roman"/>
          <w:color w:val="000000"/>
          <w:sz w:val="21"/>
          <w:szCs w:val="21"/>
        </w:rPr>
      </w:pPr>
      <w:r w:rsidRPr="00645EC1">
        <w:rPr>
          <w:rFonts w:ascii="Times New Roman" w:hAnsi="Times New Roman"/>
          <w:color w:val="000000"/>
          <w:sz w:val="21"/>
          <w:szCs w:val="21"/>
        </w:rPr>
        <w:t xml:space="preserve">Brand managers should undertake ongoing research with their target customers to understand the relationships between the brands and their customers. </w:t>
      </w:r>
    </w:p>
    <w:p w:rsidR="00043DC8" w:rsidRPr="00645EC1" w:rsidRDefault="00043DC8" w:rsidP="0072434C">
      <w:pPr>
        <w:numPr>
          <w:ilvl w:val="0"/>
          <w:numId w:val="35"/>
        </w:numPr>
        <w:spacing w:after="200" w:line="240" w:lineRule="auto"/>
        <w:contextualSpacing/>
        <w:jc w:val="both"/>
        <w:rPr>
          <w:rFonts w:ascii="Times New Roman" w:hAnsi="Times New Roman"/>
          <w:color w:val="000000"/>
          <w:sz w:val="21"/>
          <w:szCs w:val="21"/>
        </w:rPr>
      </w:pPr>
      <w:r w:rsidRPr="00645EC1">
        <w:rPr>
          <w:rFonts w:ascii="Times New Roman" w:hAnsi="Times New Roman"/>
          <w:color w:val="000000"/>
          <w:sz w:val="21"/>
          <w:szCs w:val="21"/>
        </w:rPr>
        <w:t>Brands should carefully consider the concept of customers’ love for the product and how can they develop it.</w:t>
      </w:r>
    </w:p>
    <w:p w:rsidR="00043DC8" w:rsidRPr="00645EC1" w:rsidRDefault="00043DC8" w:rsidP="00043DC8">
      <w:pPr>
        <w:spacing w:after="0" w:line="240" w:lineRule="auto"/>
        <w:jc w:val="both"/>
        <w:rPr>
          <w:rFonts w:ascii="Times New Roman" w:hAnsi="Times New Roman"/>
          <w:b/>
          <w:sz w:val="21"/>
          <w:szCs w:val="21"/>
        </w:rPr>
      </w:pPr>
    </w:p>
    <w:p w:rsidR="00043DC8" w:rsidRPr="00645EC1" w:rsidRDefault="00043DC8" w:rsidP="00043DC8">
      <w:pPr>
        <w:spacing w:after="0" w:line="240" w:lineRule="auto"/>
        <w:jc w:val="both"/>
        <w:rPr>
          <w:rFonts w:ascii="Times New Roman" w:hAnsi="Times New Roman"/>
          <w:b/>
          <w:sz w:val="21"/>
          <w:szCs w:val="21"/>
        </w:rPr>
      </w:pPr>
      <w:r w:rsidRPr="00645EC1">
        <w:rPr>
          <w:rFonts w:ascii="Times New Roman" w:hAnsi="Times New Roman"/>
          <w:b/>
          <w:sz w:val="21"/>
          <w:szCs w:val="21"/>
        </w:rPr>
        <w:t>References</w:t>
      </w:r>
    </w:p>
    <w:p w:rsidR="00043DC8" w:rsidRPr="00645EC1" w:rsidRDefault="00043DC8" w:rsidP="00043DC8">
      <w:pPr>
        <w:spacing w:after="0" w:line="240" w:lineRule="auto"/>
        <w:ind w:left="720" w:hanging="720"/>
        <w:jc w:val="both"/>
        <w:rPr>
          <w:rFonts w:ascii="Times New Roman" w:hAnsi="Times New Roman"/>
          <w:color w:val="000000"/>
          <w:sz w:val="21"/>
          <w:szCs w:val="21"/>
        </w:rPr>
      </w:pPr>
      <w:r w:rsidRPr="00645EC1">
        <w:rPr>
          <w:rFonts w:ascii="Times New Roman" w:hAnsi="Times New Roman"/>
          <w:color w:val="000000"/>
          <w:sz w:val="21"/>
          <w:szCs w:val="21"/>
        </w:rPr>
        <w:t xml:space="preserve">American Marketing Association (2010) ‘Consumer-Company Identification: A Framework for Understanding Consumer’s Relationships with Companies’. </w:t>
      </w:r>
      <w:r w:rsidRPr="00645EC1">
        <w:rPr>
          <w:rFonts w:ascii="Times New Roman" w:hAnsi="Times New Roman"/>
          <w:i/>
          <w:iCs/>
          <w:color w:val="000000"/>
          <w:sz w:val="21"/>
          <w:szCs w:val="21"/>
        </w:rPr>
        <w:t>Journal of Marketing, 67</w:t>
      </w:r>
      <w:r w:rsidRPr="00645EC1">
        <w:rPr>
          <w:rFonts w:ascii="Times New Roman" w:hAnsi="Times New Roman"/>
          <w:color w:val="000000"/>
          <w:sz w:val="21"/>
          <w:szCs w:val="21"/>
        </w:rPr>
        <w:t>(2), 76-88.</w:t>
      </w:r>
    </w:p>
    <w:p w:rsidR="00043DC8" w:rsidRPr="00645EC1" w:rsidRDefault="00043DC8" w:rsidP="00043DC8">
      <w:pPr>
        <w:spacing w:after="0" w:line="240" w:lineRule="auto"/>
        <w:ind w:left="720" w:hanging="720"/>
        <w:jc w:val="both"/>
        <w:rPr>
          <w:rFonts w:ascii="Times New Roman" w:hAnsi="Times New Roman"/>
          <w:color w:val="000000"/>
          <w:sz w:val="21"/>
          <w:szCs w:val="21"/>
        </w:rPr>
      </w:pPr>
      <w:r w:rsidRPr="00645EC1">
        <w:rPr>
          <w:rFonts w:ascii="Times New Roman" w:hAnsi="Times New Roman"/>
          <w:color w:val="000000"/>
          <w:sz w:val="21"/>
          <w:szCs w:val="21"/>
        </w:rPr>
        <w:t xml:space="preserve">Aydin, S. and Ozer, G. (2005) ‘The Analysis of Antecedents of Customer Loyalty in the Turkish Mobile Telecommunications Market’. </w:t>
      </w:r>
      <w:r w:rsidRPr="00645EC1">
        <w:rPr>
          <w:rFonts w:ascii="Times New Roman" w:hAnsi="Times New Roman"/>
          <w:i/>
          <w:color w:val="000000"/>
          <w:sz w:val="21"/>
          <w:szCs w:val="21"/>
        </w:rPr>
        <w:t>European Journal of Marketing</w:t>
      </w:r>
      <w:r w:rsidRPr="00645EC1">
        <w:rPr>
          <w:rFonts w:ascii="Times New Roman" w:hAnsi="Times New Roman"/>
          <w:color w:val="000000"/>
          <w:sz w:val="21"/>
          <w:szCs w:val="21"/>
        </w:rPr>
        <w:t>, 39, 910-925.</w:t>
      </w:r>
    </w:p>
    <w:p w:rsidR="00043DC8" w:rsidRPr="00645EC1" w:rsidRDefault="00043DC8" w:rsidP="00043DC8">
      <w:pPr>
        <w:spacing w:after="0" w:line="240" w:lineRule="auto"/>
        <w:ind w:left="720" w:hanging="720"/>
        <w:jc w:val="both"/>
        <w:rPr>
          <w:rFonts w:ascii="Times New Roman" w:hAnsi="Times New Roman"/>
          <w:color w:val="000000"/>
          <w:sz w:val="21"/>
          <w:szCs w:val="21"/>
        </w:rPr>
      </w:pPr>
      <w:r w:rsidRPr="00645EC1">
        <w:rPr>
          <w:rFonts w:ascii="Times New Roman" w:hAnsi="Times New Roman"/>
          <w:color w:val="000000"/>
          <w:sz w:val="21"/>
          <w:szCs w:val="21"/>
        </w:rPr>
        <w:t xml:space="preserve">Bhasin, H (2019) ‘What is Corporate Image and why is it so important?’ </w:t>
      </w:r>
      <w:r w:rsidRPr="00645EC1">
        <w:rPr>
          <w:rFonts w:ascii="Times New Roman" w:hAnsi="Times New Roman"/>
          <w:i/>
          <w:color w:val="000000"/>
          <w:sz w:val="21"/>
          <w:szCs w:val="21"/>
        </w:rPr>
        <w:t>Marketing 91</w:t>
      </w:r>
      <w:r w:rsidRPr="00645EC1">
        <w:rPr>
          <w:rFonts w:ascii="Times New Roman" w:hAnsi="Times New Roman"/>
          <w:color w:val="000000"/>
          <w:sz w:val="21"/>
          <w:szCs w:val="21"/>
        </w:rPr>
        <w:t>. Retrieved from www.marketing91.com/corporate-image/ on 28 January 2020.</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Blythe, Jim. (2008), </w:t>
      </w:r>
      <w:r w:rsidRPr="00645EC1">
        <w:rPr>
          <w:rFonts w:ascii="Times New Roman" w:hAnsi="Times New Roman"/>
          <w:i/>
          <w:sz w:val="21"/>
          <w:szCs w:val="21"/>
        </w:rPr>
        <w:t>Essentials of Marketing,</w:t>
      </w:r>
      <w:r w:rsidRPr="00645EC1">
        <w:rPr>
          <w:rFonts w:ascii="Times New Roman" w:hAnsi="Times New Roman"/>
          <w:sz w:val="21"/>
          <w:szCs w:val="21"/>
        </w:rPr>
        <w:t xml:space="preserve"> 4th ed., Pearson. pp.335.</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Brick Marketing (2019) ‘</w:t>
      </w:r>
      <w:r w:rsidRPr="00645EC1">
        <w:rPr>
          <w:rFonts w:ascii="Times New Roman" w:hAnsi="Times New Roman"/>
          <w:i/>
          <w:sz w:val="21"/>
          <w:szCs w:val="21"/>
        </w:rPr>
        <w:t>What is branding?</w:t>
      </w:r>
      <w:r w:rsidRPr="00645EC1">
        <w:rPr>
          <w:rFonts w:ascii="Times New Roman" w:hAnsi="Times New Roman"/>
          <w:sz w:val="21"/>
          <w:szCs w:val="21"/>
        </w:rPr>
        <w:t>’ Retrieved from www.brickmarketing.com/define-branding.htm on 28 January 2020.</w:t>
      </w:r>
    </w:p>
    <w:p w:rsidR="00043DC8" w:rsidRPr="00645EC1" w:rsidRDefault="00043DC8" w:rsidP="00043DC8">
      <w:pPr>
        <w:spacing w:after="0" w:line="240" w:lineRule="auto"/>
        <w:ind w:left="720" w:hanging="720"/>
        <w:jc w:val="both"/>
        <w:rPr>
          <w:rFonts w:ascii="Times New Roman" w:hAnsi="Times New Roman"/>
          <w:color w:val="000000"/>
          <w:sz w:val="21"/>
          <w:szCs w:val="21"/>
        </w:rPr>
      </w:pPr>
      <w:r w:rsidRPr="00645EC1">
        <w:rPr>
          <w:rFonts w:ascii="Times New Roman" w:hAnsi="Times New Roman"/>
          <w:color w:val="000000"/>
          <w:sz w:val="21"/>
          <w:szCs w:val="21"/>
        </w:rPr>
        <w:t xml:space="preserve">Bristow, D.N., Schneider, K.C., &amp; Schuler, D.K. (2002). The brand dependence scale: measuring consumers' use of brand name to differentiate among product alternatives. </w:t>
      </w:r>
      <w:r w:rsidRPr="00645EC1">
        <w:rPr>
          <w:rFonts w:ascii="Times New Roman" w:hAnsi="Times New Roman"/>
          <w:i/>
          <w:color w:val="000000"/>
          <w:sz w:val="21"/>
          <w:szCs w:val="21"/>
        </w:rPr>
        <w:t>The Journal of Product &amp; Brand Management</w:t>
      </w:r>
      <w:r w:rsidRPr="00645EC1">
        <w:rPr>
          <w:rFonts w:ascii="Times New Roman" w:hAnsi="Times New Roman"/>
          <w:color w:val="000000"/>
          <w:sz w:val="21"/>
          <w:szCs w:val="21"/>
        </w:rPr>
        <w:t>. Vol. 11, No.6, 343-56.</w:t>
      </w:r>
    </w:p>
    <w:p w:rsidR="00043DC8" w:rsidRPr="00645EC1" w:rsidRDefault="00043DC8" w:rsidP="00043DC8">
      <w:pPr>
        <w:spacing w:after="0" w:line="240" w:lineRule="auto"/>
        <w:ind w:left="720" w:hanging="720"/>
        <w:jc w:val="both"/>
        <w:rPr>
          <w:rFonts w:ascii="Times New Roman" w:hAnsi="Times New Roman"/>
          <w:color w:val="000000"/>
          <w:sz w:val="21"/>
          <w:szCs w:val="21"/>
        </w:rPr>
      </w:pPr>
      <w:r w:rsidRPr="00645EC1">
        <w:rPr>
          <w:rFonts w:ascii="Times New Roman" w:hAnsi="Times New Roman"/>
          <w:color w:val="000000"/>
          <w:sz w:val="21"/>
          <w:szCs w:val="21"/>
        </w:rPr>
        <w:t xml:space="preserve">Brodie, R., Whittome, J &amp; Brush, G (2009) ‘Investigating the service brand : A customer value perspective’. </w:t>
      </w:r>
      <w:r w:rsidRPr="00645EC1">
        <w:rPr>
          <w:rFonts w:ascii="Times New Roman" w:hAnsi="Times New Roman"/>
          <w:i/>
          <w:color w:val="000000"/>
          <w:sz w:val="21"/>
          <w:szCs w:val="21"/>
        </w:rPr>
        <w:t>Journal of Business Research</w:t>
      </w:r>
      <w:r w:rsidRPr="00645EC1">
        <w:rPr>
          <w:rFonts w:ascii="Times New Roman" w:hAnsi="Times New Roman"/>
          <w:color w:val="000000"/>
          <w:sz w:val="21"/>
          <w:szCs w:val="21"/>
        </w:rPr>
        <w:t>. No 62 345-355.</w:t>
      </w:r>
    </w:p>
    <w:p w:rsidR="00043DC8" w:rsidRPr="00645EC1" w:rsidRDefault="00043DC8" w:rsidP="00043DC8">
      <w:pPr>
        <w:spacing w:after="0" w:line="240" w:lineRule="auto"/>
        <w:ind w:left="720" w:hanging="720"/>
        <w:jc w:val="both"/>
        <w:rPr>
          <w:rFonts w:ascii="Times New Roman" w:hAnsi="Times New Roman"/>
          <w:color w:val="000000"/>
          <w:sz w:val="21"/>
          <w:szCs w:val="21"/>
        </w:rPr>
      </w:pPr>
      <w:r w:rsidRPr="00645EC1">
        <w:rPr>
          <w:rFonts w:ascii="Times New Roman" w:hAnsi="Times New Roman"/>
          <w:color w:val="000000"/>
          <w:sz w:val="21"/>
          <w:szCs w:val="21"/>
        </w:rPr>
        <w:t xml:space="preserve">Brodie, R. J., Ilic, A., Juric, B &amp; Hollebeek, L (2013) ‘Consumer engagement in a virtual brand community: An exploratory analysis’. </w:t>
      </w:r>
      <w:r w:rsidRPr="00645EC1">
        <w:rPr>
          <w:rFonts w:ascii="Times New Roman" w:hAnsi="Times New Roman"/>
          <w:i/>
          <w:color w:val="000000"/>
          <w:sz w:val="21"/>
          <w:szCs w:val="21"/>
        </w:rPr>
        <w:t>Journal of Business Research</w:t>
      </w:r>
      <w:r w:rsidRPr="00645EC1">
        <w:rPr>
          <w:rFonts w:ascii="Times New Roman" w:hAnsi="Times New Roman"/>
          <w:color w:val="000000"/>
          <w:sz w:val="21"/>
          <w:szCs w:val="21"/>
        </w:rPr>
        <w:t xml:space="preserve"> 66(1):105-14.</w:t>
      </w:r>
    </w:p>
    <w:p w:rsidR="00043DC8" w:rsidRPr="00645EC1" w:rsidRDefault="00043DC8" w:rsidP="00043DC8">
      <w:pPr>
        <w:spacing w:after="0" w:line="240" w:lineRule="auto"/>
        <w:jc w:val="both"/>
        <w:rPr>
          <w:rFonts w:ascii="Times New Roman" w:hAnsi="Times New Roman"/>
          <w:sz w:val="21"/>
          <w:szCs w:val="21"/>
        </w:rPr>
      </w:pPr>
      <w:r w:rsidRPr="00645EC1">
        <w:rPr>
          <w:rFonts w:ascii="Times New Roman" w:hAnsi="Times New Roman"/>
          <w:sz w:val="21"/>
          <w:szCs w:val="21"/>
        </w:rPr>
        <w:t xml:space="preserve">Ghodeswar, B.W. (2008). Building brand equity in competitive markets: A conceptual model. </w:t>
      </w:r>
      <w:r w:rsidRPr="00645EC1">
        <w:rPr>
          <w:rFonts w:ascii="Times New Roman" w:hAnsi="Times New Roman"/>
          <w:i/>
          <w:sz w:val="21"/>
          <w:szCs w:val="21"/>
        </w:rPr>
        <w:t>Journal of Product and Brand Management,</w:t>
      </w:r>
      <w:r w:rsidRPr="00645EC1">
        <w:rPr>
          <w:rFonts w:ascii="Times New Roman" w:hAnsi="Times New Roman"/>
          <w:sz w:val="21"/>
          <w:szCs w:val="21"/>
        </w:rPr>
        <w:t xml:space="preserve"> 17 (1), 4 -12.</w:t>
      </w:r>
    </w:p>
    <w:p w:rsidR="00043DC8" w:rsidRPr="00645EC1" w:rsidRDefault="00043DC8" w:rsidP="00043DC8">
      <w:pPr>
        <w:spacing w:after="0" w:line="240" w:lineRule="auto"/>
        <w:ind w:left="720" w:hanging="720"/>
        <w:jc w:val="both"/>
        <w:rPr>
          <w:rFonts w:ascii="Times New Roman" w:hAnsi="Times New Roman"/>
          <w:color w:val="000000"/>
          <w:sz w:val="21"/>
          <w:szCs w:val="21"/>
        </w:rPr>
      </w:pPr>
      <w:r w:rsidRPr="00645EC1">
        <w:rPr>
          <w:rFonts w:ascii="Times New Roman" w:hAnsi="Times New Roman"/>
          <w:color w:val="000000"/>
          <w:sz w:val="21"/>
          <w:szCs w:val="21"/>
        </w:rPr>
        <w:t xml:space="preserve">Hapsari, R., Clemes, M.D &amp; Dean, D. (2017) The impact of service quality, customer engagement and selected marketing constructs on airline passenger loyalty. </w:t>
      </w:r>
      <w:r w:rsidRPr="00645EC1">
        <w:rPr>
          <w:rFonts w:ascii="Times New Roman" w:hAnsi="Times New Roman"/>
          <w:i/>
          <w:color w:val="000000"/>
          <w:sz w:val="21"/>
          <w:szCs w:val="21"/>
        </w:rPr>
        <w:t>International Journal of Quality and Service Sciences</w:t>
      </w:r>
      <w:r w:rsidRPr="00645EC1">
        <w:rPr>
          <w:rFonts w:ascii="Times New Roman" w:hAnsi="Times New Roman"/>
          <w:color w:val="000000"/>
          <w:sz w:val="21"/>
          <w:szCs w:val="21"/>
        </w:rPr>
        <w:t xml:space="preserve"> 9(1):21 -40.</w:t>
      </w:r>
    </w:p>
    <w:p w:rsidR="00043DC8" w:rsidRPr="00645EC1" w:rsidRDefault="00043DC8" w:rsidP="00043DC8">
      <w:pPr>
        <w:spacing w:after="0" w:line="240" w:lineRule="auto"/>
        <w:ind w:left="720" w:hanging="630"/>
        <w:jc w:val="both"/>
        <w:rPr>
          <w:rFonts w:ascii="Times New Roman" w:hAnsi="Times New Roman"/>
          <w:sz w:val="21"/>
          <w:szCs w:val="21"/>
        </w:rPr>
      </w:pPr>
      <w:r w:rsidRPr="00645EC1">
        <w:rPr>
          <w:rFonts w:ascii="Times New Roman" w:hAnsi="Times New Roman"/>
          <w:sz w:val="21"/>
          <w:szCs w:val="21"/>
        </w:rPr>
        <w:t xml:space="preserve">Hsieh, A. &amp; Li, C. (2007). The moderating effects of brand image on public relations perceptions and customer loyalty. </w:t>
      </w:r>
      <w:r w:rsidRPr="00645EC1">
        <w:rPr>
          <w:rFonts w:ascii="Times New Roman" w:hAnsi="Times New Roman"/>
          <w:i/>
          <w:sz w:val="21"/>
          <w:szCs w:val="21"/>
        </w:rPr>
        <w:t>Marketing Intelligence and Planning,</w:t>
      </w:r>
      <w:r w:rsidRPr="00645EC1">
        <w:rPr>
          <w:rFonts w:ascii="Times New Roman" w:hAnsi="Times New Roman"/>
          <w:sz w:val="21"/>
          <w:szCs w:val="21"/>
        </w:rPr>
        <w:t xml:space="preserve"> 26(1), 26-42.</w:t>
      </w:r>
    </w:p>
    <w:p w:rsidR="00043DC8" w:rsidRPr="00645EC1" w:rsidRDefault="00043DC8" w:rsidP="00043DC8">
      <w:pPr>
        <w:spacing w:after="0" w:line="240" w:lineRule="auto"/>
        <w:ind w:left="720" w:hanging="720"/>
        <w:jc w:val="both"/>
        <w:rPr>
          <w:rFonts w:ascii="Times New Roman" w:hAnsi="Times New Roman"/>
          <w:color w:val="000000"/>
          <w:sz w:val="21"/>
          <w:szCs w:val="21"/>
        </w:rPr>
      </w:pPr>
      <w:r w:rsidRPr="00645EC1">
        <w:rPr>
          <w:rFonts w:ascii="Times New Roman" w:hAnsi="Times New Roman"/>
          <w:color w:val="000000"/>
          <w:sz w:val="21"/>
          <w:szCs w:val="21"/>
        </w:rPr>
        <w:t xml:space="preserve">Hollebeek, D &amp; Chen, L (2014) Exploring positively versus negatively-valenced brand engagement: a conceptual model. </w:t>
      </w:r>
      <w:r w:rsidRPr="00645EC1">
        <w:rPr>
          <w:rFonts w:ascii="Times New Roman" w:hAnsi="Times New Roman"/>
          <w:i/>
          <w:color w:val="000000"/>
          <w:sz w:val="21"/>
          <w:szCs w:val="21"/>
        </w:rPr>
        <w:t>Journal of Product &amp; Brand Management.</w:t>
      </w:r>
      <w:r w:rsidRPr="00645EC1">
        <w:rPr>
          <w:rFonts w:ascii="Times New Roman" w:hAnsi="Times New Roman"/>
          <w:color w:val="000000"/>
          <w:sz w:val="21"/>
          <w:szCs w:val="21"/>
        </w:rPr>
        <w:t xml:space="preserve"> 23(1). March. 62-74.</w:t>
      </w:r>
    </w:p>
    <w:p w:rsidR="00043DC8" w:rsidRPr="00645EC1" w:rsidRDefault="00043DC8" w:rsidP="00043DC8">
      <w:pPr>
        <w:spacing w:after="0" w:line="240" w:lineRule="auto"/>
        <w:ind w:left="720" w:hanging="720"/>
        <w:jc w:val="both"/>
        <w:rPr>
          <w:rFonts w:ascii="Times New Roman" w:hAnsi="Times New Roman"/>
          <w:color w:val="000000"/>
          <w:sz w:val="21"/>
          <w:szCs w:val="21"/>
        </w:rPr>
      </w:pPr>
      <w:r w:rsidRPr="00645EC1">
        <w:rPr>
          <w:rFonts w:ascii="Times New Roman" w:hAnsi="Times New Roman"/>
          <w:color w:val="000000"/>
          <w:sz w:val="21"/>
          <w:szCs w:val="21"/>
        </w:rPr>
        <w:t xml:space="preserve">Jahn B, Kunz W. (2012) ‘How to transform consumers into fans of your brand’. </w:t>
      </w:r>
      <w:r w:rsidRPr="00645EC1">
        <w:rPr>
          <w:rFonts w:ascii="Times New Roman" w:hAnsi="Times New Roman"/>
          <w:i/>
          <w:color w:val="000000"/>
          <w:sz w:val="21"/>
          <w:szCs w:val="21"/>
        </w:rPr>
        <w:t>Journal of Service Management</w:t>
      </w:r>
      <w:r w:rsidRPr="00645EC1">
        <w:rPr>
          <w:rFonts w:ascii="Times New Roman" w:hAnsi="Times New Roman"/>
          <w:color w:val="000000"/>
          <w:sz w:val="21"/>
          <w:szCs w:val="21"/>
        </w:rPr>
        <w:t>;23(3):344-61</w:t>
      </w:r>
    </w:p>
    <w:p w:rsidR="00043DC8" w:rsidRPr="00645EC1" w:rsidRDefault="00043DC8" w:rsidP="00043DC8">
      <w:pPr>
        <w:spacing w:after="0" w:line="240" w:lineRule="auto"/>
        <w:ind w:left="720" w:hanging="720"/>
        <w:jc w:val="both"/>
        <w:rPr>
          <w:rFonts w:ascii="Times New Roman" w:hAnsi="Times New Roman"/>
          <w:color w:val="000000"/>
          <w:sz w:val="21"/>
          <w:szCs w:val="21"/>
        </w:rPr>
      </w:pPr>
      <w:r w:rsidRPr="00645EC1">
        <w:rPr>
          <w:rFonts w:ascii="Times New Roman" w:hAnsi="Times New Roman"/>
          <w:color w:val="000000"/>
          <w:sz w:val="21"/>
          <w:szCs w:val="21"/>
        </w:rPr>
        <w:t xml:space="preserve">Kaltcheva, V.D., Winsor, RD &amp; Parasuraman, A (2013) ‘Do customer relationships mitigate or amplify failure responses?’ </w:t>
      </w:r>
      <w:r w:rsidRPr="00645EC1">
        <w:rPr>
          <w:rFonts w:ascii="Times New Roman" w:hAnsi="Times New Roman"/>
          <w:i/>
          <w:color w:val="000000"/>
          <w:sz w:val="21"/>
          <w:szCs w:val="21"/>
        </w:rPr>
        <w:t>Journal of Business Research</w:t>
      </w:r>
      <w:r w:rsidRPr="00645EC1">
        <w:rPr>
          <w:rFonts w:ascii="Times New Roman" w:hAnsi="Times New Roman"/>
          <w:color w:val="000000"/>
          <w:sz w:val="21"/>
          <w:szCs w:val="21"/>
        </w:rPr>
        <w:t>. 1;66(4):525-32.</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Keller, K. L (2003) </w:t>
      </w:r>
      <w:r w:rsidRPr="00645EC1">
        <w:rPr>
          <w:rFonts w:ascii="Times New Roman" w:hAnsi="Times New Roman"/>
          <w:i/>
          <w:sz w:val="21"/>
          <w:szCs w:val="21"/>
        </w:rPr>
        <w:t xml:space="preserve">Strategic Brand Management: building, measuring, and managing brand equity, </w:t>
      </w:r>
      <w:r w:rsidRPr="00645EC1">
        <w:rPr>
          <w:rFonts w:ascii="Times New Roman" w:hAnsi="Times New Roman"/>
          <w:sz w:val="21"/>
          <w:szCs w:val="21"/>
        </w:rPr>
        <w:t>2nd edition, Upper Saddle River (N.J.), Pearson Prentice Hall</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Keller, K. L. (1993) ‘Conceptualizing, measuring and managing customer-based brand equity’. </w:t>
      </w:r>
      <w:r w:rsidRPr="00645EC1">
        <w:rPr>
          <w:rFonts w:ascii="Times New Roman" w:hAnsi="Times New Roman"/>
          <w:i/>
          <w:sz w:val="21"/>
          <w:szCs w:val="21"/>
        </w:rPr>
        <w:t>Journal of Marketing</w:t>
      </w:r>
      <w:r w:rsidRPr="00645EC1">
        <w:rPr>
          <w:rFonts w:ascii="Times New Roman" w:hAnsi="Times New Roman"/>
          <w:sz w:val="21"/>
          <w:szCs w:val="21"/>
        </w:rPr>
        <w:t>, 57, 1-22</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lastRenderedPageBreak/>
        <w:t xml:space="preserve">Knapp, D. (2000).’ </w:t>
      </w:r>
      <w:r w:rsidRPr="00645EC1">
        <w:rPr>
          <w:rFonts w:ascii="Times New Roman" w:hAnsi="Times New Roman"/>
          <w:i/>
          <w:sz w:val="21"/>
          <w:szCs w:val="21"/>
        </w:rPr>
        <w:t>The brand Mindset : how companies like Starbucks, Whirlpool, and Hallmark became genuine brands and other secrets of branding success’</w:t>
      </w:r>
      <w:r w:rsidRPr="00645EC1">
        <w:rPr>
          <w:rFonts w:ascii="Times New Roman" w:hAnsi="Times New Roman"/>
          <w:sz w:val="21"/>
          <w:szCs w:val="21"/>
        </w:rPr>
        <w:t>. New York: McGraw-Hill.</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Kotler, P. and Armstrong, G. (2004) Principles of Marketing. 10th Edition, Pearson-Prentice Hall, New Jersey.</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Kotler, P &amp; Keller, K.L. (2015). </w:t>
      </w:r>
      <w:r w:rsidRPr="00645EC1">
        <w:rPr>
          <w:rFonts w:ascii="Times New Roman" w:hAnsi="Times New Roman"/>
          <w:i/>
          <w:sz w:val="21"/>
          <w:szCs w:val="21"/>
        </w:rPr>
        <w:t>Marketing Management</w:t>
      </w:r>
      <w:r w:rsidRPr="00645EC1">
        <w:rPr>
          <w:rFonts w:ascii="Times New Roman" w:hAnsi="Times New Roman"/>
          <w:sz w:val="21"/>
          <w:szCs w:val="21"/>
        </w:rPr>
        <w:t xml:space="preserve"> (15th ed). New Jersey: Pearson Education Inc.</w:t>
      </w:r>
    </w:p>
    <w:p w:rsidR="00043DC8" w:rsidRDefault="00043DC8" w:rsidP="00043DC8">
      <w:pPr>
        <w:spacing w:after="0" w:line="240" w:lineRule="auto"/>
        <w:ind w:left="720" w:hanging="630"/>
        <w:jc w:val="both"/>
        <w:rPr>
          <w:rFonts w:ascii="Times New Roman" w:hAnsi="Times New Roman"/>
          <w:sz w:val="21"/>
          <w:szCs w:val="21"/>
        </w:rPr>
      </w:pPr>
      <w:r w:rsidRPr="00645EC1">
        <w:rPr>
          <w:rFonts w:ascii="Times New Roman" w:hAnsi="Times New Roman"/>
          <w:sz w:val="21"/>
          <w:szCs w:val="21"/>
        </w:rPr>
        <w:t xml:space="preserve">Malik, M.E., Naeem, B.N. &amp; Nasir, A.M. (2011) ‘Impact of service quality on brand image: Empirical Evidence from Hotel Industry’. </w:t>
      </w:r>
      <w:r w:rsidRPr="00645EC1">
        <w:rPr>
          <w:rFonts w:ascii="Times New Roman" w:hAnsi="Times New Roman"/>
          <w:i/>
          <w:sz w:val="21"/>
          <w:szCs w:val="21"/>
        </w:rPr>
        <w:t>Institute of Interdisciplinary Business Research</w:t>
      </w:r>
      <w:r>
        <w:rPr>
          <w:rFonts w:ascii="Times New Roman" w:hAnsi="Times New Roman"/>
          <w:sz w:val="21"/>
          <w:szCs w:val="21"/>
        </w:rPr>
        <w:t>, 3 (8), 630-636.</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Morteza, S., Mohammed, R.E., Gholamreza, J. &amp; Nima, S. (2016). The effect of service quality on product brand image and purchase intention in the chain stores of ETKA. </w:t>
      </w:r>
      <w:r w:rsidRPr="00645EC1">
        <w:rPr>
          <w:rFonts w:ascii="Times New Roman" w:hAnsi="Times New Roman"/>
          <w:i/>
          <w:sz w:val="21"/>
          <w:szCs w:val="21"/>
        </w:rPr>
        <w:t>World Scientific News,</w:t>
      </w:r>
      <w:r w:rsidRPr="00645EC1">
        <w:rPr>
          <w:rFonts w:ascii="Times New Roman" w:hAnsi="Times New Roman"/>
          <w:sz w:val="21"/>
          <w:szCs w:val="21"/>
        </w:rPr>
        <w:t xml:space="preserve"> 47 (2), 202-216.</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Nguyen N &amp; Leblanc G. (2001) ‘Corporate Image and Corporate Reputation in Customers’ Retention Decisions in Services, </w:t>
      </w:r>
      <w:r w:rsidRPr="00645EC1">
        <w:rPr>
          <w:rFonts w:ascii="Times New Roman" w:hAnsi="Times New Roman"/>
          <w:i/>
          <w:sz w:val="21"/>
          <w:szCs w:val="21"/>
        </w:rPr>
        <w:t>Journal of Retailing and Consumer Services,</w:t>
      </w:r>
      <w:r w:rsidRPr="00645EC1">
        <w:rPr>
          <w:rFonts w:ascii="Times New Roman" w:hAnsi="Times New Roman"/>
          <w:sz w:val="21"/>
          <w:szCs w:val="21"/>
        </w:rPr>
        <w:t xml:space="preserve"> 8, 227-36.</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Ogundekan, M.A (2004). </w:t>
      </w:r>
      <w:r w:rsidRPr="00645EC1">
        <w:rPr>
          <w:rFonts w:ascii="Times New Roman" w:hAnsi="Times New Roman"/>
          <w:i/>
          <w:sz w:val="21"/>
          <w:szCs w:val="21"/>
        </w:rPr>
        <w:t>The Cause of Delay or Non-Payment of Claims</w:t>
      </w:r>
      <w:r w:rsidRPr="00645EC1">
        <w:rPr>
          <w:rFonts w:ascii="Times New Roman" w:hAnsi="Times New Roman"/>
          <w:sz w:val="21"/>
          <w:szCs w:val="21"/>
        </w:rPr>
        <w:t>. Lloyd’s Press, London, pp. 22-24</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Rego, L.L.; Billett, M.T.; Morgan, N.A. (2009). Consumer-based brand equity and firm risk. </w:t>
      </w:r>
      <w:r w:rsidRPr="00645EC1">
        <w:rPr>
          <w:rFonts w:ascii="Times New Roman" w:hAnsi="Times New Roman"/>
          <w:i/>
          <w:sz w:val="21"/>
          <w:szCs w:val="21"/>
        </w:rPr>
        <w:t>Journal of Marketing</w:t>
      </w:r>
      <w:r w:rsidRPr="00645EC1">
        <w:rPr>
          <w:rFonts w:ascii="Times New Roman" w:hAnsi="Times New Roman"/>
          <w:sz w:val="21"/>
          <w:szCs w:val="21"/>
        </w:rPr>
        <w:t xml:space="preserve"> 74 (November): 47-60.</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Riezeboz, R. (2003). </w:t>
      </w:r>
      <w:r w:rsidRPr="00645EC1">
        <w:rPr>
          <w:rFonts w:ascii="Times New Roman" w:hAnsi="Times New Roman"/>
          <w:i/>
          <w:sz w:val="21"/>
          <w:szCs w:val="21"/>
        </w:rPr>
        <w:t>Brand Management – A theoretical and Practical Approach.</w:t>
      </w:r>
      <w:r w:rsidRPr="00645EC1">
        <w:rPr>
          <w:rFonts w:ascii="Times New Roman" w:hAnsi="Times New Roman"/>
          <w:sz w:val="21"/>
          <w:szCs w:val="21"/>
        </w:rPr>
        <w:t xml:space="preserve"> Pearson Education Limited, Harlow</w:t>
      </w:r>
      <w:r w:rsidRPr="00645EC1">
        <w:rPr>
          <w:rFonts w:ascii="Times New Roman" w:hAnsi="Times New Roman"/>
          <w:color w:val="000000"/>
          <w:sz w:val="21"/>
          <w:szCs w:val="21"/>
        </w:rPr>
        <w:t>.</w:t>
      </w:r>
    </w:p>
    <w:p w:rsidR="00043DC8" w:rsidRPr="00645EC1" w:rsidRDefault="00043DC8" w:rsidP="00043DC8">
      <w:pPr>
        <w:spacing w:after="0" w:line="240" w:lineRule="auto"/>
        <w:ind w:left="720" w:hanging="630"/>
        <w:jc w:val="both"/>
        <w:rPr>
          <w:rFonts w:ascii="Times New Roman" w:hAnsi="Times New Roman"/>
          <w:sz w:val="21"/>
          <w:szCs w:val="21"/>
        </w:rPr>
      </w:pPr>
      <w:r w:rsidRPr="00645EC1">
        <w:rPr>
          <w:rFonts w:ascii="Times New Roman" w:hAnsi="Times New Roman"/>
          <w:sz w:val="21"/>
          <w:szCs w:val="21"/>
        </w:rPr>
        <w:t xml:space="preserve">Severi, E. &amp; Ling, K.C. (2013). The mediating effects of brand association, brand loyalty, brand image and perceived quality on brand equity. </w:t>
      </w:r>
      <w:r w:rsidRPr="00645EC1">
        <w:rPr>
          <w:rFonts w:ascii="Times New Roman" w:hAnsi="Times New Roman"/>
          <w:i/>
          <w:sz w:val="21"/>
          <w:szCs w:val="21"/>
        </w:rPr>
        <w:t>Asian Social Science,</w:t>
      </w:r>
      <w:r w:rsidRPr="00645EC1">
        <w:rPr>
          <w:rFonts w:ascii="Times New Roman" w:hAnsi="Times New Roman"/>
          <w:sz w:val="21"/>
          <w:szCs w:val="21"/>
        </w:rPr>
        <w:t xml:space="preserve"> 9 (3), 125-137.</w:t>
      </w:r>
    </w:p>
    <w:p w:rsidR="00043DC8" w:rsidRPr="00645EC1" w:rsidRDefault="00043DC8" w:rsidP="00043DC8">
      <w:pPr>
        <w:spacing w:after="0" w:line="240" w:lineRule="auto"/>
        <w:ind w:left="720" w:hanging="630"/>
        <w:jc w:val="both"/>
        <w:rPr>
          <w:rFonts w:ascii="Times New Roman" w:hAnsi="Times New Roman"/>
          <w:sz w:val="21"/>
          <w:szCs w:val="21"/>
        </w:rPr>
      </w:pPr>
      <w:r w:rsidRPr="00645EC1">
        <w:rPr>
          <w:rFonts w:ascii="Times New Roman" w:hAnsi="Times New Roman"/>
          <w:sz w:val="21"/>
          <w:szCs w:val="21"/>
        </w:rPr>
        <w:t xml:space="preserve">Shaw, A. A (2018) ‘Brand Image Examples and Importance’ Marketing Tutor.Net. Retrieved from </w:t>
      </w:r>
      <w:hyperlink r:id="rId56" w:history="1">
        <w:r w:rsidRPr="00645EC1">
          <w:rPr>
            <w:rStyle w:val="Hyperlink"/>
            <w:rFonts w:ascii="Times New Roman" w:hAnsi="Times New Roman"/>
            <w:sz w:val="21"/>
            <w:szCs w:val="21"/>
          </w:rPr>
          <w:t>www.marketingtutor.net/what-is-brand-image/</w:t>
        </w:r>
      </w:hyperlink>
      <w:r w:rsidRPr="00645EC1">
        <w:rPr>
          <w:rFonts w:ascii="Times New Roman" w:hAnsi="Times New Roman"/>
          <w:sz w:val="21"/>
          <w:szCs w:val="21"/>
        </w:rPr>
        <w:t xml:space="preserve"> August 2 2019</w:t>
      </w:r>
    </w:p>
    <w:p w:rsidR="00043DC8" w:rsidRPr="00645EC1" w:rsidRDefault="00043DC8" w:rsidP="00043DC8">
      <w:pPr>
        <w:spacing w:after="0" w:line="240" w:lineRule="auto"/>
        <w:ind w:left="720" w:hanging="720"/>
        <w:jc w:val="both"/>
        <w:rPr>
          <w:rFonts w:ascii="Times New Roman" w:hAnsi="Times New Roman"/>
          <w:color w:val="000000"/>
          <w:sz w:val="21"/>
          <w:szCs w:val="21"/>
        </w:rPr>
      </w:pPr>
      <w:r w:rsidRPr="00645EC1">
        <w:rPr>
          <w:rFonts w:ascii="Times New Roman" w:hAnsi="Times New Roman"/>
          <w:color w:val="000000"/>
          <w:sz w:val="21"/>
          <w:szCs w:val="21"/>
        </w:rPr>
        <w:t>Tasci AL, Kozak O (2006). Consumer Response to a Firm's Endorser</w:t>
      </w:r>
      <w:r w:rsidRPr="00645EC1">
        <w:rPr>
          <w:rFonts w:ascii="Times New Roman" w:hAnsi="Times New Roman"/>
          <w:color w:val="000000"/>
          <w:sz w:val="21"/>
          <w:szCs w:val="21"/>
        </w:rPr>
        <w:br/>
        <w:t xml:space="preserve">(Dis) Association Decisions. </w:t>
      </w:r>
      <w:r w:rsidRPr="00645EC1">
        <w:rPr>
          <w:rFonts w:ascii="Times New Roman" w:hAnsi="Times New Roman"/>
          <w:i/>
          <w:color w:val="000000"/>
          <w:sz w:val="21"/>
          <w:szCs w:val="21"/>
        </w:rPr>
        <w:t xml:space="preserve">J. Advert., </w:t>
      </w:r>
      <w:r w:rsidRPr="00645EC1">
        <w:rPr>
          <w:rFonts w:ascii="Times New Roman" w:hAnsi="Times New Roman"/>
          <w:color w:val="000000"/>
          <w:sz w:val="21"/>
          <w:szCs w:val="21"/>
        </w:rPr>
        <w:t>31(4): 41-52.</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Villanova, L., Zinkhan, G.M. and Hyman, M.R. (2002) ‘On Defining and Measuring Store Image’, in B.J. Dunlap (ed.) </w:t>
      </w:r>
      <w:r w:rsidRPr="00645EC1">
        <w:rPr>
          <w:rFonts w:ascii="Times New Roman" w:hAnsi="Times New Roman"/>
          <w:i/>
          <w:sz w:val="21"/>
          <w:szCs w:val="21"/>
        </w:rPr>
        <w:t>Proceedings of the Thirteenth Annual Conference of the Academy of Marketing Science,</w:t>
      </w:r>
      <w:r w:rsidRPr="00645EC1">
        <w:rPr>
          <w:rFonts w:ascii="Times New Roman" w:hAnsi="Times New Roman"/>
          <w:sz w:val="21"/>
          <w:szCs w:val="21"/>
        </w:rPr>
        <w:t xml:space="preserve"> April, pp. 466–70. New Orleans, LA: Academy of Marketing Science</w:t>
      </w:r>
    </w:p>
    <w:p w:rsidR="00043DC8" w:rsidRPr="00645EC1" w:rsidRDefault="00043DC8" w:rsidP="00043DC8">
      <w:pPr>
        <w:spacing w:after="0" w:line="240" w:lineRule="auto"/>
        <w:ind w:left="720" w:hanging="630"/>
        <w:jc w:val="both"/>
        <w:rPr>
          <w:rFonts w:ascii="Times New Roman" w:hAnsi="Times New Roman"/>
          <w:sz w:val="21"/>
          <w:szCs w:val="21"/>
        </w:rPr>
      </w:pPr>
      <w:r w:rsidRPr="00645EC1">
        <w:rPr>
          <w:rFonts w:ascii="Times New Roman" w:hAnsi="Times New Roman"/>
          <w:sz w:val="21"/>
          <w:szCs w:val="21"/>
        </w:rPr>
        <w:t xml:space="preserve">Wang, J. (2015). The relationship between brand association and brand equity in the brand relationship management. </w:t>
      </w:r>
      <w:r w:rsidRPr="00645EC1">
        <w:rPr>
          <w:rFonts w:ascii="Times New Roman" w:hAnsi="Times New Roman"/>
          <w:i/>
          <w:sz w:val="21"/>
          <w:szCs w:val="21"/>
        </w:rPr>
        <w:t>International Research Journal of Arts and Social Sciences</w:t>
      </w:r>
      <w:r w:rsidRPr="00645EC1">
        <w:rPr>
          <w:rFonts w:ascii="Times New Roman" w:hAnsi="Times New Roman"/>
          <w:sz w:val="21"/>
          <w:szCs w:val="21"/>
        </w:rPr>
        <w:t>, 4 (1), 1-6.</w:t>
      </w:r>
    </w:p>
    <w:p w:rsidR="00043DC8" w:rsidRPr="00645EC1" w:rsidRDefault="00043DC8" w:rsidP="00043DC8">
      <w:pPr>
        <w:spacing w:after="0" w:line="240" w:lineRule="auto"/>
        <w:ind w:left="720" w:hanging="630"/>
        <w:jc w:val="both"/>
        <w:rPr>
          <w:rFonts w:ascii="Times New Roman" w:hAnsi="Times New Roman"/>
          <w:sz w:val="21"/>
          <w:szCs w:val="21"/>
        </w:rPr>
      </w:pPr>
      <w:r w:rsidRPr="00645EC1">
        <w:rPr>
          <w:rFonts w:ascii="Times New Roman" w:hAnsi="Times New Roman"/>
          <w:sz w:val="21"/>
          <w:szCs w:val="21"/>
        </w:rPr>
        <w:t xml:space="preserve">Wu, C., Liao, S., Chen, Y, &amp; Hsu, W. (2011). Service quality, brand image and price fairness impact on the customer satisfaction and loyalty. </w:t>
      </w:r>
      <w:r w:rsidRPr="00645EC1">
        <w:rPr>
          <w:rFonts w:ascii="Times New Roman" w:hAnsi="Times New Roman"/>
          <w:i/>
          <w:sz w:val="21"/>
          <w:szCs w:val="21"/>
        </w:rPr>
        <w:t>Proceedings</w:t>
      </w:r>
      <w:r w:rsidRPr="00645EC1">
        <w:rPr>
          <w:rFonts w:ascii="Times New Roman" w:hAnsi="Times New Roman"/>
          <w:sz w:val="21"/>
          <w:szCs w:val="21"/>
        </w:rPr>
        <w:t xml:space="preserve"> of the IEEE – IEEM.</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Yoo, B., Douthu, N., &amp; Lee, S. (2000) ‘An examination of selected marketing mix elements and brand equity’. </w:t>
      </w:r>
      <w:r w:rsidRPr="00645EC1">
        <w:rPr>
          <w:rFonts w:ascii="Times New Roman" w:hAnsi="Times New Roman"/>
          <w:i/>
          <w:sz w:val="21"/>
          <w:szCs w:val="21"/>
        </w:rPr>
        <w:t>Journal of the Academy of Marketing Science</w:t>
      </w:r>
      <w:r w:rsidRPr="00645EC1">
        <w:rPr>
          <w:rFonts w:ascii="Times New Roman" w:hAnsi="Times New Roman"/>
          <w:sz w:val="21"/>
          <w:szCs w:val="21"/>
        </w:rPr>
        <w:t>, 28(2), 195-212.</w:t>
      </w:r>
    </w:p>
    <w:p w:rsidR="00043DC8" w:rsidRPr="00645EC1" w:rsidRDefault="00043DC8" w:rsidP="00043DC8">
      <w:pPr>
        <w:spacing w:line="240" w:lineRule="auto"/>
        <w:ind w:left="720" w:hanging="630"/>
        <w:jc w:val="both"/>
        <w:rPr>
          <w:rFonts w:ascii="Times New Roman" w:hAnsi="Times New Roman"/>
          <w:sz w:val="21"/>
          <w:szCs w:val="21"/>
        </w:rPr>
      </w:pPr>
      <w:r w:rsidRPr="00645EC1">
        <w:rPr>
          <w:rFonts w:ascii="Times New Roman" w:hAnsi="Times New Roman"/>
          <w:sz w:val="21"/>
          <w:szCs w:val="21"/>
        </w:rPr>
        <w:t xml:space="preserve">Young, H., K., Dan, J. K &amp; Kathy, W. (2013) ‘A study of Mobile Users Engagement (MoEN): Engagement motivations, perceived value, satisfaction and continued engagement intention’. </w:t>
      </w:r>
      <w:r w:rsidRPr="00645EC1">
        <w:rPr>
          <w:rFonts w:ascii="Times New Roman" w:hAnsi="Times New Roman"/>
          <w:i/>
          <w:sz w:val="21"/>
          <w:szCs w:val="21"/>
        </w:rPr>
        <w:t>Decision Support Systems</w:t>
      </w:r>
      <w:r w:rsidRPr="00645EC1">
        <w:rPr>
          <w:rFonts w:ascii="Times New Roman" w:hAnsi="Times New Roman"/>
          <w:sz w:val="21"/>
          <w:szCs w:val="21"/>
        </w:rPr>
        <w:t xml:space="preserve"> 56: 361-370</w:t>
      </w:r>
    </w:p>
    <w:p w:rsidR="00043DC8" w:rsidRDefault="00043DC8" w:rsidP="00043DC8">
      <w:pPr>
        <w:tabs>
          <w:tab w:val="left" w:pos="3870"/>
        </w:tabs>
        <w:spacing w:line="240" w:lineRule="auto"/>
        <w:rPr>
          <w:rFonts w:ascii="Times New Roman" w:hAnsi="Times New Roman"/>
          <w:b/>
          <w:sz w:val="21"/>
          <w:szCs w:val="21"/>
        </w:rPr>
      </w:pPr>
    </w:p>
    <w:p w:rsidR="00043DC8" w:rsidRDefault="00043DC8" w:rsidP="00043DC8">
      <w:pPr>
        <w:tabs>
          <w:tab w:val="left" w:pos="3870"/>
        </w:tabs>
        <w:spacing w:line="240" w:lineRule="auto"/>
        <w:rPr>
          <w:rFonts w:ascii="Times New Roman" w:hAnsi="Times New Roman"/>
          <w:b/>
          <w:sz w:val="21"/>
          <w:szCs w:val="21"/>
        </w:rPr>
      </w:pPr>
    </w:p>
    <w:p w:rsidR="00043DC8" w:rsidRDefault="00043DC8" w:rsidP="00043DC8">
      <w:pPr>
        <w:tabs>
          <w:tab w:val="left" w:pos="3870"/>
        </w:tabs>
        <w:spacing w:line="240" w:lineRule="auto"/>
        <w:rPr>
          <w:rFonts w:ascii="Times New Roman" w:hAnsi="Times New Roman"/>
          <w:b/>
          <w:sz w:val="21"/>
          <w:szCs w:val="21"/>
        </w:rPr>
      </w:pPr>
    </w:p>
    <w:p w:rsidR="00043DC8" w:rsidRDefault="00043DC8" w:rsidP="00043DC8">
      <w:pPr>
        <w:tabs>
          <w:tab w:val="left" w:pos="3870"/>
        </w:tabs>
        <w:spacing w:line="240" w:lineRule="auto"/>
        <w:rPr>
          <w:rFonts w:ascii="Times New Roman" w:hAnsi="Times New Roman"/>
          <w:b/>
          <w:sz w:val="21"/>
          <w:szCs w:val="21"/>
        </w:rPr>
      </w:pPr>
    </w:p>
    <w:p w:rsidR="00043DC8" w:rsidRPr="00645EC1" w:rsidRDefault="00043DC8" w:rsidP="00043DC8">
      <w:pPr>
        <w:rPr>
          <w:rFonts w:ascii="Times New Roman" w:hAnsi="Times New Roman"/>
          <w:b/>
          <w:sz w:val="21"/>
          <w:szCs w:val="21"/>
        </w:rPr>
      </w:pPr>
      <w:r>
        <w:rPr>
          <w:rFonts w:ascii="Times New Roman" w:hAnsi="Times New Roman"/>
          <w:b/>
          <w:sz w:val="21"/>
          <w:szCs w:val="21"/>
        </w:rPr>
        <w:br w:type="page"/>
      </w:r>
    </w:p>
    <w:p w:rsidR="00043DC8" w:rsidRPr="00645EC1" w:rsidRDefault="00043DC8" w:rsidP="00043DC8">
      <w:pPr>
        <w:tabs>
          <w:tab w:val="left" w:pos="3870"/>
        </w:tabs>
        <w:spacing w:line="240" w:lineRule="auto"/>
        <w:jc w:val="center"/>
        <w:rPr>
          <w:rFonts w:ascii="Times New Roman" w:hAnsi="Times New Roman"/>
          <w:b/>
          <w:sz w:val="21"/>
          <w:szCs w:val="21"/>
        </w:rPr>
      </w:pPr>
      <w:r w:rsidRPr="00645EC1">
        <w:rPr>
          <w:rFonts w:ascii="Times New Roman" w:hAnsi="Times New Roman"/>
          <w:b/>
          <w:sz w:val="21"/>
          <w:szCs w:val="21"/>
        </w:rPr>
        <w:lastRenderedPageBreak/>
        <w:t>EFFECTS OF WORD OF MOUTH ON CORPORATE REPUTATION: A STUDY OF SELE</w:t>
      </w:r>
      <w:r>
        <w:rPr>
          <w:rFonts w:ascii="Times New Roman" w:hAnsi="Times New Roman"/>
          <w:b/>
          <w:sz w:val="21"/>
          <w:szCs w:val="21"/>
        </w:rPr>
        <w:t>CTED AIRLINE OPERATORS IN LAGOS</w:t>
      </w:r>
    </w:p>
    <w:p w:rsidR="00043DC8" w:rsidRPr="00645EC1" w:rsidRDefault="00043DC8" w:rsidP="00043DC8">
      <w:pPr>
        <w:spacing w:after="0" w:line="240" w:lineRule="auto"/>
        <w:jc w:val="center"/>
        <w:rPr>
          <w:rFonts w:ascii="Times New Roman" w:hAnsi="Times New Roman"/>
          <w:b/>
          <w:sz w:val="21"/>
          <w:szCs w:val="21"/>
        </w:rPr>
      </w:pPr>
      <w:r w:rsidRPr="00645EC1">
        <w:rPr>
          <w:rFonts w:ascii="Times New Roman" w:hAnsi="Times New Roman"/>
          <w:b/>
          <w:sz w:val="21"/>
          <w:szCs w:val="21"/>
        </w:rPr>
        <w:t>BALOGUN, Mustapha Tosin</w:t>
      </w:r>
    </w:p>
    <w:p w:rsidR="00043DC8" w:rsidRPr="005077EE" w:rsidRDefault="00043DC8" w:rsidP="00043DC8">
      <w:pPr>
        <w:spacing w:after="0" w:line="240" w:lineRule="auto"/>
        <w:jc w:val="center"/>
        <w:rPr>
          <w:rFonts w:ascii="Times New Roman" w:hAnsi="Times New Roman"/>
          <w:bCs/>
          <w:sz w:val="21"/>
          <w:szCs w:val="21"/>
        </w:rPr>
      </w:pPr>
      <w:r w:rsidRPr="005077EE">
        <w:rPr>
          <w:rFonts w:ascii="Times New Roman" w:hAnsi="Times New Roman"/>
          <w:bCs/>
          <w:sz w:val="21"/>
          <w:szCs w:val="21"/>
        </w:rPr>
        <w:t>Department of Marketing</w:t>
      </w:r>
    </w:p>
    <w:p w:rsidR="00043DC8" w:rsidRPr="005077EE" w:rsidRDefault="00043DC8" w:rsidP="00043DC8">
      <w:pPr>
        <w:spacing w:after="0" w:line="240" w:lineRule="auto"/>
        <w:jc w:val="center"/>
        <w:rPr>
          <w:rFonts w:ascii="Times New Roman" w:hAnsi="Times New Roman"/>
          <w:bCs/>
          <w:sz w:val="21"/>
          <w:szCs w:val="21"/>
        </w:rPr>
      </w:pPr>
      <w:r w:rsidRPr="005077EE">
        <w:rPr>
          <w:rFonts w:ascii="Times New Roman" w:hAnsi="Times New Roman"/>
          <w:bCs/>
          <w:sz w:val="21"/>
          <w:szCs w:val="21"/>
        </w:rPr>
        <w:t>Lagos State University</w:t>
      </w:r>
    </w:p>
    <w:p w:rsidR="00043DC8" w:rsidRPr="005077EE" w:rsidRDefault="00043DC8" w:rsidP="00043DC8">
      <w:pPr>
        <w:spacing w:after="0" w:line="240" w:lineRule="auto"/>
        <w:jc w:val="center"/>
        <w:rPr>
          <w:rFonts w:ascii="Times New Roman" w:hAnsi="Times New Roman"/>
          <w:bCs/>
          <w:sz w:val="21"/>
          <w:szCs w:val="21"/>
        </w:rPr>
      </w:pPr>
      <w:r w:rsidRPr="005077EE">
        <w:rPr>
          <w:rFonts w:ascii="Times New Roman" w:hAnsi="Times New Roman"/>
          <w:bCs/>
          <w:sz w:val="21"/>
          <w:szCs w:val="21"/>
        </w:rPr>
        <w:t>Ojo, Lagos.</w:t>
      </w:r>
    </w:p>
    <w:p w:rsidR="00043DC8" w:rsidRPr="005077EE" w:rsidRDefault="00311A88" w:rsidP="00043DC8">
      <w:pPr>
        <w:spacing w:after="0" w:line="240" w:lineRule="auto"/>
        <w:jc w:val="center"/>
        <w:rPr>
          <w:rFonts w:ascii="Times New Roman" w:hAnsi="Times New Roman"/>
          <w:bCs/>
          <w:sz w:val="21"/>
          <w:szCs w:val="21"/>
        </w:rPr>
      </w:pPr>
      <w:hyperlink r:id="rId57" w:history="1">
        <w:r w:rsidR="00043DC8" w:rsidRPr="005077EE">
          <w:rPr>
            <w:rStyle w:val="Hyperlink"/>
            <w:rFonts w:ascii="Times New Roman" w:hAnsi="Times New Roman"/>
            <w:bCs/>
            <w:sz w:val="21"/>
            <w:szCs w:val="21"/>
          </w:rPr>
          <w:t>Mustapha.balogun@lasu.edu.ng</w:t>
        </w:r>
      </w:hyperlink>
    </w:p>
    <w:p w:rsidR="00043DC8" w:rsidRDefault="00043DC8" w:rsidP="00043DC8">
      <w:pPr>
        <w:spacing w:after="0" w:line="240" w:lineRule="auto"/>
        <w:rPr>
          <w:rFonts w:ascii="Times New Roman" w:hAnsi="Times New Roman"/>
          <w:b/>
          <w:i/>
          <w:sz w:val="21"/>
          <w:szCs w:val="21"/>
        </w:rPr>
      </w:pPr>
    </w:p>
    <w:p w:rsidR="00043DC8" w:rsidRPr="005077EE" w:rsidRDefault="00043DC8" w:rsidP="00043DC8">
      <w:pPr>
        <w:spacing w:after="0" w:line="240" w:lineRule="auto"/>
        <w:rPr>
          <w:rFonts w:ascii="Times New Roman" w:hAnsi="Times New Roman"/>
          <w:b/>
          <w:bCs/>
          <w:sz w:val="21"/>
          <w:szCs w:val="21"/>
        </w:rPr>
      </w:pPr>
      <w:r w:rsidRPr="005077EE">
        <w:rPr>
          <w:rFonts w:ascii="Times New Roman" w:hAnsi="Times New Roman"/>
          <w:b/>
          <w:i/>
          <w:sz w:val="21"/>
          <w:szCs w:val="21"/>
        </w:rPr>
        <w:t>ABSTRACT</w:t>
      </w:r>
    </w:p>
    <w:p w:rsidR="00043DC8" w:rsidRPr="005077EE" w:rsidRDefault="00043DC8" w:rsidP="00043DC8">
      <w:pPr>
        <w:spacing w:line="240" w:lineRule="auto"/>
        <w:jc w:val="both"/>
        <w:rPr>
          <w:rFonts w:ascii="Times New Roman" w:hAnsi="Times New Roman"/>
          <w:i/>
          <w:color w:val="000000"/>
          <w:sz w:val="21"/>
          <w:szCs w:val="21"/>
        </w:rPr>
      </w:pPr>
      <w:r w:rsidRPr="005077EE">
        <w:rPr>
          <w:rFonts w:ascii="Times New Roman" w:hAnsi="Times New Roman"/>
          <w:i/>
          <w:color w:val="000000"/>
          <w:sz w:val="21"/>
          <w:szCs w:val="21"/>
        </w:rPr>
        <w:t>Literatures on Word of Mouth and Corporate Reputation have drawn scholars and practitioners considerable attention. Little research examined the effect between the antecedents of Word of Mouth (loyalty, commitment and satisfaction) and Corporate Reputation (Integrity, ethical behaviour and identifiability). The study engaged a descriptive survey design due to its capacity to examine happenings in all sample situations. Three hundred</w:t>
      </w:r>
      <w:r w:rsidRPr="005077EE">
        <w:rPr>
          <w:rFonts w:ascii="Times New Roman" w:hAnsi="Times New Roman"/>
          <w:i/>
          <w:sz w:val="21"/>
          <w:szCs w:val="21"/>
        </w:rPr>
        <w:t xml:space="preserve"> copies of questionnaire were administered as method of data collection</w:t>
      </w:r>
      <w:r w:rsidRPr="005077EE">
        <w:rPr>
          <w:rFonts w:ascii="Times New Roman" w:hAnsi="Times New Roman"/>
          <w:i/>
          <w:color w:val="000000"/>
          <w:sz w:val="21"/>
          <w:szCs w:val="21"/>
        </w:rPr>
        <w:t xml:space="preserve"> among three airlines (Dana Air, Aero Contractors and Medview airlines).</w:t>
      </w:r>
      <w:r w:rsidRPr="005077EE">
        <w:rPr>
          <w:rFonts w:ascii="Times New Roman" w:hAnsi="Times New Roman"/>
          <w:i/>
          <w:sz w:val="21"/>
          <w:szCs w:val="21"/>
        </w:rPr>
        <w:t xml:space="preserve"> </w:t>
      </w:r>
      <w:r w:rsidRPr="005077EE">
        <w:rPr>
          <w:rFonts w:ascii="Times New Roman" w:hAnsi="Times New Roman"/>
          <w:i/>
          <w:color w:val="000000"/>
          <w:sz w:val="21"/>
          <w:szCs w:val="21"/>
        </w:rPr>
        <w:t xml:space="preserve">Likert scale structured questionnaire was used to draw information from the respondents. Sample of customers were selected through simple random sampling technique while analysis was done using Statistical Package for Social Sciences (SPSS) version 22.0 was used to conduct simple regression technique. Results indicate that hypotheses tested were positively supported that Word of Mouth have effect on the development of corporate Reputation and that </w:t>
      </w:r>
      <w:r w:rsidRPr="005077EE">
        <w:rPr>
          <w:rFonts w:ascii="Times New Roman" w:hAnsi="Times New Roman"/>
          <w:i/>
          <w:sz w:val="21"/>
          <w:szCs w:val="21"/>
        </w:rPr>
        <w:t>customers have a greater impact on each other through word of mouth than the company’s advertising or publicity materials. It is recommended among others that Organizations should strengthen relationship marketing between itself and consumers while devising different strategies according to needs of consumers. This is to maintain and continue close relationships with current customers so as to strengthen customer’s loyalty and increased patronage and referral.</w:t>
      </w:r>
    </w:p>
    <w:p w:rsidR="00043DC8" w:rsidRPr="009A31B1" w:rsidRDefault="00043DC8" w:rsidP="00043DC8">
      <w:pPr>
        <w:spacing w:line="240" w:lineRule="auto"/>
        <w:jc w:val="both"/>
        <w:rPr>
          <w:rFonts w:ascii="Times New Roman" w:hAnsi="Times New Roman"/>
          <w:b/>
          <w:color w:val="000000"/>
          <w:sz w:val="21"/>
          <w:szCs w:val="21"/>
        </w:rPr>
      </w:pPr>
      <w:r w:rsidRPr="00645EC1">
        <w:rPr>
          <w:rFonts w:ascii="Times New Roman" w:hAnsi="Times New Roman"/>
          <w:b/>
          <w:color w:val="000000"/>
          <w:sz w:val="21"/>
          <w:szCs w:val="21"/>
        </w:rPr>
        <w:t>Keywords: Word of Mouth, Corporate Reputation, Commitment, Identifiability, Ethical Behaviour</w:t>
      </w:r>
    </w:p>
    <w:p w:rsidR="00043DC8" w:rsidRPr="005077EE" w:rsidRDefault="00043DC8" w:rsidP="00043DC8">
      <w:pPr>
        <w:spacing w:line="240" w:lineRule="auto"/>
        <w:jc w:val="both"/>
        <w:rPr>
          <w:rFonts w:ascii="Times New Roman" w:hAnsi="Times New Roman"/>
          <w:b/>
          <w:sz w:val="21"/>
          <w:szCs w:val="21"/>
        </w:rPr>
      </w:pPr>
      <w:r w:rsidRPr="005077EE">
        <w:rPr>
          <w:rFonts w:ascii="Times New Roman" w:hAnsi="Times New Roman"/>
          <w:b/>
          <w:sz w:val="21"/>
          <w:szCs w:val="21"/>
        </w:rPr>
        <w:t>Introduction</w:t>
      </w:r>
    </w:p>
    <w:p w:rsidR="00043DC8" w:rsidRPr="00645EC1" w:rsidRDefault="00043DC8" w:rsidP="00043DC8">
      <w:pPr>
        <w:spacing w:before="240" w:line="240" w:lineRule="auto"/>
        <w:jc w:val="both"/>
        <w:rPr>
          <w:rFonts w:ascii="Times New Roman" w:hAnsi="Times New Roman"/>
          <w:sz w:val="21"/>
          <w:szCs w:val="21"/>
        </w:rPr>
      </w:pPr>
      <w:r w:rsidRPr="00645EC1">
        <w:rPr>
          <w:rFonts w:ascii="Times New Roman" w:hAnsi="Times New Roman"/>
          <w:sz w:val="21"/>
          <w:szCs w:val="21"/>
        </w:rPr>
        <w:t>Harris and Khatami (2017) observed that Word of Mouth continues to attract attention of academics and practitioners alike due to its influence on consum</w:t>
      </w:r>
      <w:r>
        <w:rPr>
          <w:rFonts w:ascii="Times New Roman" w:hAnsi="Times New Roman"/>
          <w:sz w:val="21"/>
          <w:szCs w:val="21"/>
        </w:rPr>
        <w:t>ers purchase decisions than non-</w:t>
      </w:r>
      <w:r w:rsidRPr="00645EC1">
        <w:rPr>
          <w:rFonts w:ascii="Times New Roman" w:hAnsi="Times New Roman"/>
          <w:sz w:val="21"/>
          <w:szCs w:val="21"/>
        </w:rPr>
        <w:t>personal communications tools. This is because it plays important role in product adoption process while its helps organisations to improve their product offerings and brand image amongst others (Shukla and Sharma, 2017). Thus, consumers’ exposure to several homogeneous standard products which considerably complicates consumer buying decisions makes them often feel harassed by the many advertising messages and flood of information which comes either selectively or generally (Markert, 2008). But in a countermove, consumers give interpersonal communication a high priority and rely on their purchasing decisions or more in recommendations from their social environment via Word of Mouth (WoM) and from strangers on the internet (Liang, Choi and Joppe, 2017; Harris and Khatami 2017; Shukla and Sharma, 2017). Word of Mouth is probably the oldest mechanism by which opinion on products, brands and services are developed, expressed and spread (Lau and Ng, 2001).</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This paper adopts Arndt (1967) definition of WoM as oral, face-to-face communication about a brand, product, service or company between people (receiver and communicator) whom are perceived as not having communication with a commercial entity. According to Lau and Ng, (2001), they observed that defining WoM has proven difficult because researchers fail to distinguish between interpersonal communication, the strategy of facilitating this communication or its use for marketing and the strategy of generating interpersonal communication. This posits why organisations are expected to provide beyond customers expectation because when consumers compare information about a product or firm, those that exceed their expectation comes to mind and they are positively propagated based on the trust or reputation earlier experienced through service delivery (Vavilis, Petkovic and Zanone, 2014). Corporate Reputation (CR) on the other hand is being defined by Helm (2006) as the collective assessments of a corporation’s past actions and the ability of the company to deliver improving business results to multiple stakeholders’ overtime.</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Ali, Lynch, Melewar and Jin (2015) acknowledged the exponential growth of research into corporate reputation from a wide range of academic disciplines which has led to a range of definitions of the concept. For the purposes of this paper, the definition by Fombrun (1996) that Corporate Reputation is the perceptual </w:t>
      </w:r>
      <w:r w:rsidRPr="00645EC1">
        <w:rPr>
          <w:rFonts w:ascii="Times New Roman" w:hAnsi="Times New Roman"/>
          <w:sz w:val="21"/>
          <w:szCs w:val="21"/>
        </w:rPr>
        <w:lastRenderedPageBreak/>
        <w:t>representation of an organisation in the minds of key stakeholders is adopted. Many organisations are recognizing the importance of word of mouth as one of the effective form of communication in marketing management because of its ability to allow organizations to develop strategies in positioning their products or services (File, 1994). As a result of the great reliance of word of mouth by consumers, especially in less a less developed nation like Nigeria where technology adoption is limited, word of mouth has become a popular means of information dissemination. Hence, the need to examine the effects of WoM on corporate reputation becomes imperative.</w:t>
      </w:r>
    </w:p>
    <w:p w:rsidR="00043DC8" w:rsidRPr="005077EE" w:rsidRDefault="00043DC8" w:rsidP="00043DC8">
      <w:pPr>
        <w:spacing w:before="240" w:after="0" w:line="240" w:lineRule="auto"/>
        <w:jc w:val="both"/>
        <w:rPr>
          <w:rFonts w:ascii="Times New Roman" w:hAnsi="Times New Roman"/>
          <w:b/>
          <w:sz w:val="21"/>
          <w:szCs w:val="21"/>
        </w:rPr>
      </w:pPr>
      <w:r w:rsidRPr="005077EE">
        <w:rPr>
          <w:rFonts w:ascii="Times New Roman" w:hAnsi="Times New Roman"/>
          <w:b/>
          <w:sz w:val="21"/>
          <w:szCs w:val="21"/>
        </w:rPr>
        <w:t>Statement of the Problem</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 xml:space="preserve">Severi, Ling and Nasermoadeli, (2014) observed that successful brands recognize the power of social media in creating, sustaining, communicating and interacting with potential users in today’s interactive marketplace because the reality of what firms face today is that consumers have seized control in such that product differences doesn’t last long. Positive and negative feelings associated with a product experience create inner tension and calls for a discharge in form of WoM. A consumer’s affective elements of satisfaction, pleasure and sadness, all motivate consumers to wish to share experiences with others while traditional marketing promotional strategies or tools do not seem to be as effective as it was (Litvin, Goldsmith and Pan, 2008). This is a result of the fact that consumers are no longer triggered by the information organizations pass through their promotional mix elements; rather, they rely on information given to them from social cycles, leaders etc. since the information are based on personal experiences which is either in consonance or dissonance with their expectation. This is why consumers believe that WoM is always relevant, timely and considered to be more credible. </w:t>
      </w:r>
    </w:p>
    <w:p w:rsidR="00043DC8" w:rsidRPr="00645EC1" w:rsidRDefault="00043DC8" w:rsidP="00043DC8">
      <w:pPr>
        <w:spacing w:before="240" w:line="240" w:lineRule="auto"/>
        <w:jc w:val="both"/>
        <w:rPr>
          <w:rFonts w:ascii="Times New Roman" w:hAnsi="Times New Roman"/>
          <w:sz w:val="21"/>
          <w:szCs w:val="21"/>
        </w:rPr>
      </w:pPr>
      <w:r w:rsidRPr="00645EC1">
        <w:rPr>
          <w:rFonts w:ascii="Times New Roman" w:hAnsi="Times New Roman"/>
          <w:sz w:val="21"/>
          <w:szCs w:val="21"/>
        </w:rPr>
        <w:t xml:space="preserve">This paper investigates Offline WOM as it has been relatively under researched in recent years with the advent of the internet and the rising academic interest in e-WOM (Chaudhary and Dall’Olmo Riley, 2016). Likewise, as many of the studies on antecedents and consequences of corporate reputation were conducted in the United States (US); there is significant evidence from extant literature that has acknowledged variation of results may emanate from country to country due to cultural differences, institutional factors and cross-national distance variables when corporate reputation is associated with its antecedents and consequences (Ali, et al, 2015; Walker, 2010). This paper also argues from the premise of consistency between research findings (Walker, 2010) that findings of studies carried out in US and those studies conducted elsewhere can differ due to earlier stated factors. Therefore, having a study of this nature in Nigeria will be an addition to this area of research by either confirming the findings of previous studies or different based on institutional, cultural or cross - national distance variables (see Ali, et al, 2015). Thus, this paper tends to study the effects of word of mouth on corporate reputation in the Nigerian Aviation industry, as this paper recognizes the effects of different contextual factors which can affect the predictors of both corporate reputation and WOM that may be different from earlier studies carried out in developed nations like USA and UK. </w:t>
      </w:r>
    </w:p>
    <w:p w:rsidR="00043DC8" w:rsidRPr="005077EE" w:rsidRDefault="00043DC8" w:rsidP="00043DC8">
      <w:pPr>
        <w:spacing w:before="240" w:after="0" w:line="240" w:lineRule="auto"/>
        <w:jc w:val="both"/>
        <w:rPr>
          <w:rFonts w:ascii="Times New Roman" w:hAnsi="Times New Roman"/>
          <w:b/>
          <w:sz w:val="21"/>
          <w:szCs w:val="21"/>
        </w:rPr>
      </w:pPr>
      <w:r w:rsidRPr="005077EE">
        <w:rPr>
          <w:rFonts w:ascii="Times New Roman" w:hAnsi="Times New Roman"/>
          <w:b/>
          <w:sz w:val="21"/>
          <w:szCs w:val="21"/>
        </w:rPr>
        <w:t>Objectives of Study</w:t>
      </w:r>
    </w:p>
    <w:p w:rsidR="00043DC8" w:rsidRPr="00645EC1" w:rsidRDefault="00043DC8" w:rsidP="00043DC8">
      <w:pPr>
        <w:spacing w:line="240" w:lineRule="auto"/>
        <w:ind w:left="360"/>
        <w:jc w:val="both"/>
        <w:rPr>
          <w:rFonts w:ascii="Times New Roman" w:hAnsi="Times New Roman"/>
          <w:sz w:val="21"/>
          <w:szCs w:val="21"/>
        </w:rPr>
      </w:pPr>
      <w:r w:rsidRPr="00645EC1">
        <w:rPr>
          <w:rFonts w:ascii="Times New Roman" w:hAnsi="Times New Roman"/>
          <w:sz w:val="21"/>
          <w:szCs w:val="21"/>
        </w:rPr>
        <w:t xml:space="preserve">The main objective of this paper is to study the effects of WOM on Corporate Reputation. To achieve this, sub objectives are to investigate the effects of: </w:t>
      </w:r>
    </w:p>
    <w:p w:rsidR="00043DC8" w:rsidRPr="00645EC1" w:rsidRDefault="00043DC8" w:rsidP="0072434C">
      <w:pPr>
        <w:pStyle w:val="ListParagraph"/>
        <w:numPr>
          <w:ilvl w:val="0"/>
          <w:numId w:val="36"/>
        </w:numPr>
        <w:spacing w:line="240" w:lineRule="auto"/>
        <w:jc w:val="both"/>
        <w:rPr>
          <w:rFonts w:ascii="Times New Roman" w:hAnsi="Times New Roman"/>
          <w:sz w:val="21"/>
          <w:szCs w:val="21"/>
        </w:rPr>
      </w:pPr>
      <w:r w:rsidRPr="00645EC1">
        <w:rPr>
          <w:rFonts w:ascii="Times New Roman" w:hAnsi="Times New Roman"/>
          <w:sz w:val="21"/>
          <w:szCs w:val="21"/>
        </w:rPr>
        <w:t>Customer satisfaction on the integrity of an organisation.</w:t>
      </w:r>
    </w:p>
    <w:p w:rsidR="00043DC8" w:rsidRPr="00645EC1" w:rsidRDefault="00043DC8" w:rsidP="0072434C">
      <w:pPr>
        <w:pStyle w:val="ListParagraph"/>
        <w:numPr>
          <w:ilvl w:val="0"/>
          <w:numId w:val="36"/>
        </w:numPr>
        <w:spacing w:line="240" w:lineRule="auto"/>
        <w:jc w:val="both"/>
        <w:rPr>
          <w:rFonts w:ascii="Times New Roman" w:hAnsi="Times New Roman"/>
          <w:sz w:val="21"/>
          <w:szCs w:val="21"/>
        </w:rPr>
      </w:pPr>
      <w:r w:rsidRPr="00645EC1">
        <w:rPr>
          <w:rFonts w:ascii="Times New Roman" w:hAnsi="Times New Roman"/>
          <w:sz w:val="21"/>
          <w:szCs w:val="21"/>
        </w:rPr>
        <w:t>Customer loyalty on organisation’s ethical behaviour.</w:t>
      </w:r>
    </w:p>
    <w:p w:rsidR="00043DC8" w:rsidRPr="00645EC1" w:rsidRDefault="00043DC8" w:rsidP="0072434C">
      <w:pPr>
        <w:pStyle w:val="ListParagraph"/>
        <w:numPr>
          <w:ilvl w:val="0"/>
          <w:numId w:val="36"/>
        </w:numPr>
        <w:spacing w:line="240" w:lineRule="auto"/>
        <w:jc w:val="both"/>
        <w:rPr>
          <w:rFonts w:ascii="Times New Roman" w:hAnsi="Times New Roman"/>
          <w:sz w:val="21"/>
          <w:szCs w:val="21"/>
        </w:rPr>
      </w:pPr>
      <w:r w:rsidRPr="00645EC1">
        <w:rPr>
          <w:rFonts w:ascii="Times New Roman" w:hAnsi="Times New Roman"/>
          <w:sz w:val="21"/>
          <w:szCs w:val="21"/>
        </w:rPr>
        <w:t>Customer commitment on organisation’s identifiability.</w:t>
      </w:r>
    </w:p>
    <w:p w:rsidR="00043DC8" w:rsidRPr="005077EE" w:rsidRDefault="00043DC8" w:rsidP="00043DC8">
      <w:pPr>
        <w:spacing w:after="0" w:line="240" w:lineRule="auto"/>
        <w:jc w:val="both"/>
        <w:rPr>
          <w:rFonts w:ascii="Times New Roman" w:hAnsi="Times New Roman"/>
          <w:b/>
          <w:sz w:val="21"/>
          <w:szCs w:val="21"/>
        </w:rPr>
      </w:pPr>
      <w:r w:rsidRPr="005077EE">
        <w:rPr>
          <w:rFonts w:ascii="Times New Roman" w:hAnsi="Times New Roman"/>
          <w:b/>
          <w:sz w:val="21"/>
          <w:szCs w:val="21"/>
        </w:rPr>
        <w:t>Research Questions</w:t>
      </w:r>
    </w:p>
    <w:p w:rsidR="00043DC8" w:rsidRPr="00645EC1" w:rsidRDefault="00043DC8" w:rsidP="0072434C">
      <w:pPr>
        <w:pStyle w:val="ListParagraph"/>
        <w:numPr>
          <w:ilvl w:val="0"/>
          <w:numId w:val="37"/>
        </w:numPr>
        <w:spacing w:line="240" w:lineRule="auto"/>
        <w:jc w:val="both"/>
        <w:rPr>
          <w:rFonts w:ascii="Times New Roman" w:hAnsi="Times New Roman"/>
          <w:sz w:val="21"/>
          <w:szCs w:val="21"/>
        </w:rPr>
      </w:pPr>
      <w:r w:rsidRPr="00645EC1">
        <w:rPr>
          <w:rFonts w:ascii="Times New Roman" w:hAnsi="Times New Roman"/>
          <w:sz w:val="21"/>
          <w:szCs w:val="21"/>
        </w:rPr>
        <w:t>What are the effects of customer satisfaction on the integrity of an organisation?</w:t>
      </w:r>
    </w:p>
    <w:p w:rsidR="00043DC8" w:rsidRPr="00645EC1" w:rsidRDefault="00043DC8" w:rsidP="0072434C">
      <w:pPr>
        <w:pStyle w:val="ListParagraph"/>
        <w:numPr>
          <w:ilvl w:val="0"/>
          <w:numId w:val="37"/>
        </w:numPr>
        <w:spacing w:line="240" w:lineRule="auto"/>
        <w:jc w:val="both"/>
        <w:rPr>
          <w:rFonts w:ascii="Times New Roman" w:hAnsi="Times New Roman"/>
          <w:sz w:val="21"/>
          <w:szCs w:val="21"/>
        </w:rPr>
      </w:pPr>
      <w:r w:rsidRPr="00645EC1">
        <w:rPr>
          <w:rFonts w:ascii="Times New Roman" w:hAnsi="Times New Roman"/>
          <w:sz w:val="21"/>
          <w:szCs w:val="21"/>
        </w:rPr>
        <w:t>What are the effects of loyalty on ethical behaviour?</w:t>
      </w:r>
    </w:p>
    <w:p w:rsidR="00043DC8" w:rsidRPr="00645EC1" w:rsidRDefault="00043DC8" w:rsidP="0072434C">
      <w:pPr>
        <w:pStyle w:val="ListParagraph"/>
        <w:numPr>
          <w:ilvl w:val="0"/>
          <w:numId w:val="37"/>
        </w:numPr>
        <w:spacing w:line="240" w:lineRule="auto"/>
        <w:jc w:val="both"/>
        <w:rPr>
          <w:rFonts w:ascii="Times New Roman" w:hAnsi="Times New Roman"/>
          <w:sz w:val="21"/>
          <w:szCs w:val="21"/>
        </w:rPr>
      </w:pPr>
      <w:r w:rsidRPr="00645EC1">
        <w:rPr>
          <w:rFonts w:ascii="Times New Roman" w:hAnsi="Times New Roman"/>
          <w:sz w:val="21"/>
          <w:szCs w:val="21"/>
        </w:rPr>
        <w:t xml:space="preserve">Can customer commitment have effect on organisation’s identifiability? </w:t>
      </w:r>
    </w:p>
    <w:p w:rsidR="00043DC8" w:rsidRDefault="00043DC8" w:rsidP="00043DC8">
      <w:pPr>
        <w:rPr>
          <w:rFonts w:ascii="Times New Roman" w:hAnsi="Times New Roman"/>
          <w:sz w:val="21"/>
          <w:szCs w:val="21"/>
        </w:rPr>
      </w:pPr>
      <w:r>
        <w:rPr>
          <w:rFonts w:ascii="Times New Roman" w:hAnsi="Times New Roman"/>
          <w:sz w:val="21"/>
          <w:szCs w:val="21"/>
        </w:rPr>
        <w:br w:type="page"/>
      </w:r>
    </w:p>
    <w:p w:rsidR="00043DC8" w:rsidRPr="005077EE" w:rsidRDefault="00043DC8" w:rsidP="00043DC8">
      <w:pPr>
        <w:spacing w:after="0" w:line="240" w:lineRule="auto"/>
        <w:jc w:val="both"/>
        <w:rPr>
          <w:rFonts w:ascii="Times New Roman" w:hAnsi="Times New Roman"/>
          <w:b/>
          <w:sz w:val="21"/>
          <w:szCs w:val="21"/>
        </w:rPr>
      </w:pPr>
      <w:r w:rsidRPr="005077EE">
        <w:rPr>
          <w:rFonts w:ascii="Times New Roman" w:hAnsi="Times New Roman"/>
          <w:b/>
          <w:sz w:val="21"/>
          <w:szCs w:val="21"/>
        </w:rPr>
        <w:lastRenderedPageBreak/>
        <w:t>Research hypotheses</w:t>
      </w:r>
    </w:p>
    <w:p w:rsidR="00043DC8" w:rsidRPr="00645EC1" w:rsidRDefault="00043DC8" w:rsidP="0072434C">
      <w:pPr>
        <w:pStyle w:val="ListParagraph"/>
        <w:numPr>
          <w:ilvl w:val="0"/>
          <w:numId w:val="38"/>
        </w:numPr>
        <w:spacing w:line="240" w:lineRule="auto"/>
        <w:jc w:val="both"/>
        <w:rPr>
          <w:rFonts w:ascii="Times New Roman" w:hAnsi="Times New Roman"/>
          <w:sz w:val="21"/>
          <w:szCs w:val="21"/>
        </w:rPr>
      </w:pPr>
      <w:r w:rsidRPr="00645EC1">
        <w:rPr>
          <w:rFonts w:ascii="Times New Roman" w:hAnsi="Times New Roman"/>
          <w:sz w:val="21"/>
          <w:szCs w:val="21"/>
        </w:rPr>
        <w:t xml:space="preserve">Customer satisfaction has a positive effect on organisation’s integrity </w:t>
      </w:r>
    </w:p>
    <w:p w:rsidR="00043DC8" w:rsidRPr="00645EC1" w:rsidRDefault="00043DC8" w:rsidP="0072434C">
      <w:pPr>
        <w:pStyle w:val="ListParagraph"/>
        <w:numPr>
          <w:ilvl w:val="0"/>
          <w:numId w:val="38"/>
        </w:numPr>
        <w:spacing w:line="240" w:lineRule="auto"/>
        <w:jc w:val="both"/>
        <w:rPr>
          <w:rFonts w:ascii="Times New Roman" w:hAnsi="Times New Roman"/>
          <w:sz w:val="21"/>
          <w:szCs w:val="21"/>
        </w:rPr>
      </w:pPr>
      <w:r w:rsidRPr="00645EC1">
        <w:rPr>
          <w:rFonts w:ascii="Times New Roman" w:hAnsi="Times New Roman"/>
          <w:sz w:val="21"/>
          <w:szCs w:val="21"/>
        </w:rPr>
        <w:t>Customer loyalty have effect on ethical behaviour</w:t>
      </w:r>
    </w:p>
    <w:p w:rsidR="00043DC8" w:rsidRPr="00645EC1" w:rsidRDefault="00043DC8" w:rsidP="0072434C">
      <w:pPr>
        <w:pStyle w:val="ListParagraph"/>
        <w:numPr>
          <w:ilvl w:val="0"/>
          <w:numId w:val="38"/>
        </w:numPr>
        <w:spacing w:line="240" w:lineRule="auto"/>
        <w:jc w:val="both"/>
        <w:rPr>
          <w:rFonts w:ascii="Times New Roman" w:hAnsi="Times New Roman"/>
          <w:sz w:val="21"/>
          <w:szCs w:val="21"/>
        </w:rPr>
      </w:pPr>
      <w:r w:rsidRPr="00645EC1">
        <w:rPr>
          <w:rFonts w:ascii="Times New Roman" w:hAnsi="Times New Roman"/>
          <w:sz w:val="21"/>
          <w:szCs w:val="21"/>
        </w:rPr>
        <w:t>Customer commitment have significant effect on organisations identifiability</w:t>
      </w:r>
    </w:p>
    <w:p w:rsidR="00043DC8" w:rsidRPr="00645EC1" w:rsidRDefault="00043DC8" w:rsidP="00043DC8">
      <w:pPr>
        <w:spacing w:after="0" w:line="240" w:lineRule="auto"/>
        <w:jc w:val="both"/>
        <w:rPr>
          <w:rFonts w:ascii="Times New Roman" w:hAnsi="Times New Roman"/>
          <w:b/>
          <w:sz w:val="21"/>
          <w:szCs w:val="21"/>
        </w:rPr>
      </w:pPr>
      <w:r w:rsidRPr="00645EC1">
        <w:rPr>
          <w:rFonts w:ascii="Times New Roman" w:hAnsi="Times New Roman"/>
          <w:b/>
          <w:sz w:val="21"/>
          <w:szCs w:val="21"/>
        </w:rPr>
        <w:t>Literature Review</w:t>
      </w:r>
    </w:p>
    <w:p w:rsidR="00043DC8" w:rsidRPr="005077EE" w:rsidRDefault="00043DC8" w:rsidP="00043DC8">
      <w:pPr>
        <w:spacing w:after="0" w:line="240" w:lineRule="auto"/>
        <w:jc w:val="both"/>
        <w:rPr>
          <w:rFonts w:ascii="Times New Roman" w:hAnsi="Times New Roman"/>
          <w:b/>
          <w:sz w:val="21"/>
          <w:szCs w:val="21"/>
        </w:rPr>
      </w:pPr>
      <w:r w:rsidRPr="005077EE">
        <w:rPr>
          <w:rFonts w:ascii="Times New Roman" w:hAnsi="Times New Roman"/>
          <w:b/>
          <w:sz w:val="21"/>
          <w:szCs w:val="21"/>
        </w:rPr>
        <w:t>Word of Mouth</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Earlier definition of WoM as a concept can be traced to the 1960s when Arndt (1967) defined it as oral, face-to-face communication about a brand, product, service or company between people (receiver and communicator) whom are perceived as not having communication with a commercial entity. It was also defined by American Word of Mouth Association as the act of consumers providing information about a brand to other consumers. WoM plays a vital role in the consumers’ buying decisions (Richins, 1987) while it is observed as a primary source of informational influence in consumer repurchase decision making (Sweeney, Soutar and Mazzarol, 2014). Furthermore, Kitapci, Akdogan and Dortyol (2014) maintain WoM to be informal communication source among senders about service or good. Recently, Eisingerich, Chun, Liu, Jia and Bell (2015) defined the WoM concept as oral, informal, person to person communication between a perceived non-commercial communicator and receiver regarding a brand, product or an organisation or a service. On the other hand, electronic Word of Mouth (e-WoM) has the same characteristics with traditional WoM but its definition includes the advantage of enabling consumers to communicate or share information at a time and place most convenient for them without being at the same geographical location.</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Previous scholars such as Schiffman and Kanuk (1995); Silverman, (2001); Lau and Ng (2001) argued that as a consumer-dominated channel of marketing communication where the sender is independent of the market, WoM is perceived to be more reliable, credible, and trustworthy by consumers compared to firm-initiated communication due to its powerful influence on behavior, especially on consumers’ information search, evaluation and subsequent decision making. It also provides information concerning product performance, social and psychological consequences of the purchase decision which enhances its credibility and lends itself to the formation of such higher order beliefs and cognitions. Therefore, WoM can also be seen as a social behaviour involving person to person communication where the receiver perceives the giver to be non-commercial with regards to service, product or brand (Ferguson and Paulin and Bergeron, 2010).  </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Furthermore, the degree of satisfaction or dissatisfaction with consumption experience is generally regarded as the key antecedent of product related WoM (Anderson, 1998). The author posits that positive WoM is disseminated when customer have a positive experience with a product or service which includes relating pleasant, vivid or novel experiences, recommendations to others and even conspicuous display. On the other hand, negative WoM is displayed when a displeased customer reacts to the disappointment experienced in the use of a product or service by engaging in product denigration, relating unpleasant experiences, rumors and private complaints.</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Ferguson and Paulin and Bergeron, (2010) observed that positive WoM is correlated with trust, service quality, satisfaction, value, surprise, relationship appraisal, relationship quality, purchase intentions. However, for the purposes of this paper, the conceptual model by Harris and Khatami (2018) on antecedents of WoM shall be adopted. The model suggests variables such as satisfaction, loyalty, quality, commitment, trust and perceived value are behavioural antecedents of WoM (Thus paper shall later in the following sections investigate the relationship of three variables - satisfaction, loyalty and commitment - with the antecedents of corporate reputation).</w:t>
      </w:r>
    </w:p>
    <w:p w:rsidR="00043DC8" w:rsidRPr="005077EE" w:rsidRDefault="00043DC8" w:rsidP="00043DC8">
      <w:pPr>
        <w:spacing w:after="0" w:line="240" w:lineRule="auto"/>
        <w:jc w:val="both"/>
        <w:rPr>
          <w:rFonts w:ascii="Times New Roman" w:hAnsi="Times New Roman"/>
          <w:b/>
          <w:sz w:val="21"/>
          <w:szCs w:val="21"/>
        </w:rPr>
      </w:pPr>
      <w:r w:rsidRPr="005077EE">
        <w:rPr>
          <w:rFonts w:ascii="Times New Roman" w:hAnsi="Times New Roman"/>
          <w:b/>
          <w:sz w:val="21"/>
          <w:szCs w:val="21"/>
        </w:rPr>
        <w:t>Satisfaction</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Oyedijo, Ogundele, Idris and Aliu, (2010) posit satisfaction as the meeting point between the product value and customers’ perceived value of the product. Customers’ perception of the value and satisfaction which a marketing offer will give them comes to play because the customer is expected to choose the product that offers the most benefit for the money spent. Thus, satisfaction is negative if expected value is more than cost of purchasing a product. Likewise, Anderson (1998) argues that individual degree of satisfaction or dissatisfaction with consumption experience is generally regarded as the key antecedents of product related WoM. Citing earlier studies, Anderson (1998) informed that loyal satisfied customers will engage in WoM favourable to the firm based on factors such as altruism (desire to help others), instrumentalism (desire to appear well informed or smart), ego defense, reduction of cognitive dissonance, need to present self as </w:t>
      </w:r>
      <w:r w:rsidRPr="00645EC1">
        <w:rPr>
          <w:rFonts w:ascii="Times New Roman" w:hAnsi="Times New Roman"/>
          <w:sz w:val="21"/>
          <w:szCs w:val="21"/>
        </w:rPr>
        <w:lastRenderedPageBreak/>
        <w:t>positive a light as possible and avoidance of guilt feelings associated with bad news. In contrast, ample evidence was also provided by the cited scholars to support negative relationship between satisfaction and WoM. It is argued that dissatisfied customers engage in twice or thrice as much WoM than satisfied customers. Reasons for this behaviour is theorised as venting, hostility, reduction of anxiety, warning others, seeking vengeance or survival mechanism for groups of individuals.</w:t>
      </w:r>
    </w:p>
    <w:p w:rsidR="00043DC8" w:rsidRPr="005077EE" w:rsidRDefault="00043DC8" w:rsidP="00043DC8">
      <w:pPr>
        <w:spacing w:after="0" w:line="240" w:lineRule="auto"/>
        <w:jc w:val="both"/>
        <w:rPr>
          <w:rFonts w:ascii="Times New Roman" w:hAnsi="Times New Roman"/>
          <w:b/>
          <w:sz w:val="21"/>
          <w:szCs w:val="21"/>
        </w:rPr>
      </w:pPr>
      <w:r w:rsidRPr="005077EE">
        <w:rPr>
          <w:rFonts w:ascii="Times New Roman" w:hAnsi="Times New Roman"/>
          <w:b/>
          <w:sz w:val="21"/>
          <w:szCs w:val="21"/>
        </w:rPr>
        <w:t>Commitment</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Scholars such as Brown, Barry, Dacin and Gunst (2005) defined commitment as enduring desire to maintain a relationship with a specific entity. This suggests that customers of firms become dedicated due to firms fulfillment of desired quality over time. Harris and khatami, (2018) supports earlier findings that commitment has a strong, positive and direct effect on WoM and that commitment is positively related to both intensity and valence of WoM because customers who are committed to a firm even when they experience a lower level of satisfaction tends to spread positive WoM to support their positive attitude and identification with the firm.</w:t>
      </w:r>
    </w:p>
    <w:p w:rsidR="00043DC8" w:rsidRPr="005077EE" w:rsidRDefault="00043DC8" w:rsidP="00043DC8">
      <w:pPr>
        <w:spacing w:after="0" w:line="240" w:lineRule="auto"/>
        <w:jc w:val="both"/>
        <w:rPr>
          <w:rFonts w:ascii="Times New Roman" w:hAnsi="Times New Roman"/>
          <w:b/>
          <w:sz w:val="21"/>
          <w:szCs w:val="21"/>
        </w:rPr>
      </w:pPr>
      <w:r w:rsidRPr="005077EE">
        <w:rPr>
          <w:rFonts w:ascii="Times New Roman" w:hAnsi="Times New Roman"/>
          <w:b/>
          <w:sz w:val="21"/>
          <w:szCs w:val="21"/>
        </w:rPr>
        <w:t>Loyalty</w:t>
      </w:r>
    </w:p>
    <w:p w:rsidR="00043DC8"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Brown, et al. (2005) defined loyalty as the response to pleasurable fulfillment of needs, desires, etc. which suggests that customers stay firm in support of organisations products. Harris and Khatami (2018) observed that loyalty is also a post purchase response to product or service experience. They also observed that loyalty can be conceptualized either as an antecedent of WoM or</w:t>
      </w:r>
      <w:r>
        <w:rPr>
          <w:rFonts w:ascii="Times New Roman" w:hAnsi="Times New Roman"/>
          <w:sz w:val="21"/>
          <w:szCs w:val="21"/>
        </w:rPr>
        <w:t xml:space="preserve"> WoM as an outcome of loyalty. </w:t>
      </w:r>
    </w:p>
    <w:p w:rsidR="00043DC8" w:rsidRPr="00BB0385" w:rsidRDefault="00043DC8" w:rsidP="00043DC8">
      <w:pPr>
        <w:spacing w:after="0" w:line="240" w:lineRule="auto"/>
        <w:jc w:val="both"/>
        <w:rPr>
          <w:rFonts w:ascii="Times New Roman" w:hAnsi="Times New Roman"/>
          <w:sz w:val="21"/>
          <w:szCs w:val="21"/>
        </w:rPr>
      </w:pPr>
      <w:r w:rsidRPr="00BB0385">
        <w:rPr>
          <w:rFonts w:ascii="Times New Roman" w:hAnsi="Times New Roman"/>
          <w:b/>
          <w:sz w:val="21"/>
          <w:szCs w:val="21"/>
        </w:rPr>
        <w:t xml:space="preserve">Corporate Reputation </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As elicited above that the multi-disciplinary nature in which corporate reputation can be viewed has led to different definitions of the concept; Fombrun (1996) defined Corporate Reputation as the perceptual representation of an organisation in the minds of key stakeholders. While some marketing and management scholars made no distinction between the terms organisational reputation, corporate reputation, firm reputation or in simple term, reputation; it can be defined as an outcome of former actions (Chun, 2005). Earlier definition by Abratt and Kleyn, (2012) sees corporate reputation as a stakeholder overall evaluation of an organisation over time. This implies that stakeholders’ experiences and relationships with the organisation, brands and members influence the reputational posture of the organisation on the minds of stakeholders.</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Given the importance of corporate reputation as a tool for competitive advantage of a firm; van de Merwe and Puth (2014) developed a conceptual model to establish relationship between corporate trust and corporate reputation. This paper adopts three (integrity, ethical behaviour, identifiability) of the seven listed antecedents (transparency, likability, benevolence, ability) of corporate reputation. The authors further argue that for any organisation to be reputable, it is not only authenticity, consistency in behaviour and appearance that is important, but rather the intrinsic characteristics of the organisation’s identity which should be based on ethical values and normative rules which stakeholders can identify with, that will make it worthy of having its stakeholders’ trust placed in it.</w:t>
      </w:r>
    </w:p>
    <w:p w:rsidR="00043DC8" w:rsidRPr="00BB0385" w:rsidRDefault="00043DC8" w:rsidP="00043DC8">
      <w:pPr>
        <w:spacing w:after="0" w:line="240" w:lineRule="auto"/>
        <w:jc w:val="both"/>
        <w:rPr>
          <w:rFonts w:ascii="Times New Roman" w:hAnsi="Times New Roman"/>
          <w:b/>
          <w:sz w:val="21"/>
          <w:szCs w:val="21"/>
        </w:rPr>
      </w:pPr>
      <w:r w:rsidRPr="00BB0385">
        <w:rPr>
          <w:rFonts w:ascii="Times New Roman" w:hAnsi="Times New Roman"/>
          <w:b/>
          <w:sz w:val="21"/>
          <w:szCs w:val="21"/>
        </w:rPr>
        <w:t>Integrity</w:t>
      </w:r>
    </w:p>
    <w:p w:rsidR="00043DC8"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 xml:space="preserve">This paper defines integrity according to van de Merwe and Puth (2014) as the level of congruence between an organisation’s words and actions; its ability to consistently honour its word and to deliver on its promises or to communicate to those who were counting on the organisation to keep its word as soon as it knows that it will not be able to do so, for whatever reason, and then to take steps of retribution. By this definition, it implies that integrity is devoid of any normative content but characterized as the objective state or condition of an object, system, person, group or organisational entity where its state, or condition is whole, complete, unimpaired and sound (Erhard, Jensen and Zaffron, 2009). Thus, organisation must ensure that agreements or statements between them and stakeholders must be adhered to in order to </w:t>
      </w:r>
      <w:r>
        <w:rPr>
          <w:rFonts w:ascii="Times New Roman" w:hAnsi="Times New Roman"/>
          <w:sz w:val="21"/>
          <w:szCs w:val="21"/>
        </w:rPr>
        <w:t xml:space="preserve">be regarded as being credible. </w:t>
      </w:r>
    </w:p>
    <w:p w:rsidR="00043DC8" w:rsidRDefault="00043DC8" w:rsidP="00043DC8">
      <w:pPr>
        <w:rPr>
          <w:rFonts w:ascii="Times New Roman" w:hAnsi="Times New Roman"/>
          <w:sz w:val="21"/>
          <w:szCs w:val="21"/>
        </w:rPr>
      </w:pPr>
      <w:r>
        <w:rPr>
          <w:rFonts w:ascii="Times New Roman" w:hAnsi="Times New Roman"/>
          <w:sz w:val="21"/>
          <w:szCs w:val="21"/>
        </w:rPr>
        <w:br w:type="page"/>
      </w:r>
    </w:p>
    <w:p w:rsidR="00043DC8" w:rsidRDefault="00043DC8" w:rsidP="00043DC8">
      <w:pPr>
        <w:autoSpaceDE w:val="0"/>
        <w:autoSpaceDN w:val="0"/>
        <w:adjustRightInd w:val="0"/>
        <w:spacing w:after="0" w:line="240" w:lineRule="auto"/>
        <w:jc w:val="both"/>
        <w:rPr>
          <w:rFonts w:ascii="Times New Roman" w:hAnsi="Times New Roman"/>
          <w:sz w:val="21"/>
          <w:szCs w:val="21"/>
        </w:rPr>
      </w:pPr>
    </w:p>
    <w:p w:rsidR="00043DC8" w:rsidRPr="00BB0385" w:rsidRDefault="00043DC8" w:rsidP="00043DC8">
      <w:pPr>
        <w:spacing w:after="0" w:line="240" w:lineRule="auto"/>
        <w:jc w:val="both"/>
        <w:rPr>
          <w:rFonts w:ascii="Times New Roman" w:hAnsi="Times New Roman"/>
          <w:b/>
          <w:sz w:val="21"/>
          <w:szCs w:val="21"/>
        </w:rPr>
      </w:pPr>
      <w:r w:rsidRPr="00BB0385">
        <w:rPr>
          <w:rFonts w:ascii="Times New Roman" w:hAnsi="Times New Roman"/>
          <w:b/>
          <w:sz w:val="21"/>
          <w:szCs w:val="21"/>
        </w:rPr>
        <w:t xml:space="preserve">Ethical behaviour </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This paper sees ethical behaviour as the organisation’s consistent conduct and adherence to a set of moral principles and ethical behavioural standards (including legal compliance and procedural fairness) or values that the stakeholders find worthy and acceptable within the wider societal context  (van de Merwe and Puth (2014). It is expected that organisations use this set of moral principles or values to direct it commercial activity, decision-making, actions and business operations, to ensure that it acts fairly, honestly and responsibly towards all its stakeholders in everything it does (van de Merwe and Puth (2014).</w:t>
      </w:r>
    </w:p>
    <w:p w:rsidR="00043DC8"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ab/>
      </w:r>
    </w:p>
    <w:p w:rsidR="00043DC8" w:rsidRPr="00BB0385" w:rsidRDefault="00043DC8" w:rsidP="00043DC8">
      <w:pPr>
        <w:spacing w:after="0" w:line="240" w:lineRule="auto"/>
        <w:jc w:val="both"/>
        <w:rPr>
          <w:rFonts w:ascii="Times New Roman" w:hAnsi="Times New Roman"/>
          <w:b/>
          <w:sz w:val="21"/>
          <w:szCs w:val="21"/>
        </w:rPr>
      </w:pPr>
      <w:r w:rsidRPr="00BB0385">
        <w:rPr>
          <w:rFonts w:ascii="Times New Roman" w:hAnsi="Times New Roman"/>
          <w:b/>
          <w:sz w:val="21"/>
          <w:szCs w:val="21"/>
        </w:rPr>
        <w:t>Identifiability</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 xml:space="preserve">This paper in line with earlier studies (see van de Merwe and Puth, 2014; </w:t>
      </w:r>
      <w:r w:rsidRPr="00645EC1">
        <w:rPr>
          <w:rFonts w:ascii="Times New Roman" w:hAnsi="Times New Roman"/>
          <w:color w:val="000000"/>
          <w:sz w:val="21"/>
          <w:szCs w:val="21"/>
        </w:rPr>
        <w:t>Vanneste, Puranam, and Kretschmer, 2011</w:t>
      </w:r>
      <w:r w:rsidRPr="00645EC1">
        <w:rPr>
          <w:rFonts w:ascii="Times New Roman" w:hAnsi="Times New Roman"/>
          <w:sz w:val="21"/>
          <w:szCs w:val="21"/>
        </w:rPr>
        <w:t xml:space="preserve">) sees identifiability as a situation where organisations stakeholders get to know and to identify with an organisation through internalizing its preferences and aligning themselves with the organisations’ goals. Furthermore, it is observed that for stakeholders to identify with an organisation there must be value congruence between the stakeholders and the organisation which the firm conspicuously communicate and act in line with core values, norms and beliefs that its stakeholders can identify with (van de Merwe and Puth, 2014; Murray and White, 2005; Vanneste </w:t>
      </w:r>
      <w:r w:rsidRPr="00645EC1">
        <w:rPr>
          <w:rFonts w:ascii="Times New Roman" w:hAnsi="Times New Roman"/>
          <w:i/>
          <w:iCs/>
          <w:sz w:val="21"/>
          <w:szCs w:val="21"/>
        </w:rPr>
        <w:t>et al</w:t>
      </w:r>
      <w:r w:rsidRPr="00645EC1">
        <w:rPr>
          <w:rFonts w:ascii="Times New Roman" w:hAnsi="Times New Roman"/>
          <w:sz w:val="21"/>
          <w:szCs w:val="21"/>
        </w:rPr>
        <w:t xml:space="preserve">, 2011). </w:t>
      </w:r>
    </w:p>
    <w:p w:rsidR="00043DC8" w:rsidRDefault="00043DC8" w:rsidP="00043DC8">
      <w:pPr>
        <w:spacing w:after="0" w:line="240" w:lineRule="auto"/>
        <w:rPr>
          <w:rFonts w:ascii="Times New Roman" w:hAnsi="Times New Roman"/>
          <w:b/>
          <w:sz w:val="21"/>
          <w:szCs w:val="21"/>
        </w:rPr>
      </w:pPr>
    </w:p>
    <w:p w:rsidR="00043DC8" w:rsidRPr="00BB0385" w:rsidRDefault="00043DC8" w:rsidP="00043DC8">
      <w:pPr>
        <w:spacing w:after="0" w:line="240" w:lineRule="auto"/>
        <w:rPr>
          <w:rFonts w:ascii="Times New Roman" w:hAnsi="Times New Roman"/>
          <w:b/>
          <w:sz w:val="21"/>
          <w:szCs w:val="21"/>
        </w:rPr>
      </w:pPr>
      <w:r w:rsidRPr="00BB0385">
        <w:rPr>
          <w:rFonts w:ascii="Times New Roman" w:hAnsi="Times New Roman"/>
          <w:b/>
          <w:sz w:val="21"/>
          <w:szCs w:val="21"/>
        </w:rPr>
        <w:t xml:space="preserve">Empirical Review </w:t>
      </w:r>
    </w:p>
    <w:p w:rsidR="00043DC8" w:rsidRPr="00BB0385" w:rsidRDefault="00043DC8" w:rsidP="00043DC8">
      <w:pPr>
        <w:spacing w:after="0" w:line="240" w:lineRule="auto"/>
        <w:rPr>
          <w:rFonts w:ascii="Times New Roman" w:hAnsi="Times New Roman"/>
          <w:b/>
          <w:sz w:val="21"/>
          <w:szCs w:val="21"/>
        </w:rPr>
      </w:pPr>
      <w:r w:rsidRPr="00BB0385">
        <w:rPr>
          <w:rFonts w:ascii="Times New Roman" w:hAnsi="Times New Roman"/>
          <w:b/>
          <w:sz w:val="21"/>
          <w:szCs w:val="21"/>
        </w:rPr>
        <w:t>Word of Mouth</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Kitapci, Akdogan and Dortyol, (2014) acknowledge that WoM play a significant role in the product choice process and in the selection of service providers for organisations. For example, apart from consumers sharing opinions, gossips, discussions and debates about a lot of issues of concern interpersonally; the advent of technology-enabled discussion platforms such as Facebook, WhatsApp, Twitter, Instagram etc. has been able to make consumers demonstrate greater preference for WoM (Chaudharay and Dall’Olmo Riley, 2016; Berger, 2014). Severi, Ling and Nasermoadeli (2014) suggests that there is indirect relationship e-WoM and the dimension of brand equity which is being mediated by various brand equity constructs such as brand awareness, brand association, brand loyalty and brand image. Also, Berger, (2014) argued that the driver of interpersonal communication or WoM are five key functions, namely, impression management, emotion regulation, information acquisition, social bonding and persuasion. He also emphasized that these motivators are predominantly self-serving and drive what people talk about even without their awareness. </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Anderson (1998) examined the relationship between customer satisfaction and WoM to posit that WoM can be relayed either positively or negatively based on individual degree of satisfaction or dissatisfaction with the consumption experience of the product. the writer argued that loyal, satisfied customers will engage in favourable WoM to the firm which can be due to altruism (desire to help others), instrumentalism, desire to appear well informed or smart), ego defense, reduction of cognitive dissonance, need to present self as positive a light as possible, avoidance of guilt feelings associated with bad news.</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In contrast, ample evidence also supports negative relationship between satisfaction and WoM. It is argued that dissatisfied customers engage in twice or thrice as much WOM than satisfied customers. Reasons for this behaviour is theorised as venting, hostility, reduction of anxiety, warning others, seeking vengeance, survival mechanism for group of individuals. Harrison-Walker (2001) measured WoM communication and investigated service quality and customer commitment as potential antecedents to conclude WoM as an outcome variable that is not equally effective in all conditions because it depends on senders’ or receivers’ personal backgrounds and situational context in which the WoM is provided (Sweeney, et al., 2014). </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Furthermore, Sweeney, et al. (2014) noted that previous studies have explored the conditions in which WoM is effective without considering the differential impact of these impacts when WoM is positive or negative. But they conclude that positive WoM appears significantly more effective than negative WoM. Also, they posit that interpersonal factors such as difference between sender and receiver expertise and the message strength, enhances perceived WoM’s influence whether it being a positive or a negative message. Brand equity perceptions enhance message influence when WoM message is positive, but it is reduced when message is negative. Sweeney, et al (2014) concludes that previous experience with the service reduces the influence of the WoM message in the positive message context, which is contrast in the case of a negative WoM message. Nevertheless, Hamilton, Vohs and Mc Gill (2014) posit that negative information can even result in more positive overall assessment of a product. </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lastRenderedPageBreak/>
        <w:t xml:space="preserve">As organisations strive to capitalize on the power of WoM, Wien and Olsen (2014) advised that they should adopt a wholistic policy that will adapt both e-WoM and traditional WoM practices in order to achieve crucial understanding of the underlying mechanism of WoM, while at the same time influence conversations amongst consumers. </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Blazevic, Hammedi, Garnefeld, Rust, Keiningham, Andreassen, Donthu and Carl (2013) developed an expanded model of customer – driven influence to illustrate how people interrelate through on line media possibilities because of the need to know or understand how customers influence one another and how to manage these customer interactions. The authors resoled that since sharing experiences with other consumers is a universal human activity; people also engage in non-verbal communication that also influences consumers about using a product. Such as, if consumers see people using a brand as show off, it negatively impacts on the brand reputation. Thus, organisations are advised to educate customers on appropriate use of products via adverts. Similarly, Grappi, Romani and Bagozzi, (2013) investigated how consumer responds to irresponsible behaviour of firms by noting that negative WoM behaviours such as complaining, boycotting company products, engaging in legal actions and other forms of protest that obviously run counter to mission and livelihood of organisations are carried out. It is further argued that negative WoM is the promulgation of distaste, disapproval or disparagement concerning irresponsible acts of organisations such as ethical transgressions. </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Tuskej, Golob and Podnar, (2013) investigated the relationships between congruity of consumer brand values, brand identification, brand commitment and WoM to conclude that the significance of consumer identification as a basic psychological process that enables formation of committed and meaningful relationships with brands. Thus, strong commitment to brands generates positive WoM. Organisations are advised to use social media to enhance social compliance commitment which stimulates WoM because such platform creates and stimulates interactive communication, collaboration and information sorting amongst customers.</w:t>
      </w:r>
    </w:p>
    <w:p w:rsidR="00043DC8" w:rsidRPr="00BB0385" w:rsidRDefault="00043DC8" w:rsidP="00043DC8">
      <w:pPr>
        <w:spacing w:after="0" w:line="240" w:lineRule="auto"/>
        <w:jc w:val="both"/>
        <w:rPr>
          <w:rFonts w:ascii="Times New Roman" w:hAnsi="Times New Roman"/>
          <w:b/>
          <w:sz w:val="21"/>
          <w:szCs w:val="21"/>
        </w:rPr>
      </w:pPr>
      <w:r w:rsidRPr="00BB0385">
        <w:rPr>
          <w:rFonts w:ascii="Times New Roman" w:hAnsi="Times New Roman"/>
          <w:b/>
          <w:sz w:val="21"/>
          <w:szCs w:val="21"/>
        </w:rPr>
        <w:t>Corporate Reputation</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 xml:space="preserve">Ali, et al. (2014) observed that the rapid growth in the number of studies in the area of corporate reputation reflects the increasing interest of academia and the rising concern of management for their entities to have a high reputation in the market place. This posits why Vavilis, et al. (2014) see reputation as the measurement of a user’s trustworthiness based on past behaviour and it is used to predict future behaviour. This perhaps forms the basis for establishment and management of trust that will enhance repeat interaction between organisations and their stakeholders in future. Chun (2005) observed that scholars such as </w:t>
      </w:r>
      <w:r w:rsidRPr="00645EC1">
        <w:rPr>
          <w:rFonts w:ascii="Times New Roman" w:hAnsi="Times New Roman"/>
          <w:sz w:val="21"/>
          <w:szCs w:val="21"/>
          <w:lang w:val="en-GB"/>
        </w:rPr>
        <w:t>Fombrun</w:t>
      </w:r>
      <w:r w:rsidRPr="00645EC1">
        <w:rPr>
          <w:rFonts w:ascii="Times New Roman" w:hAnsi="Times New Roman"/>
          <w:sz w:val="21"/>
          <w:szCs w:val="21"/>
        </w:rPr>
        <w:t xml:space="preserve"> and Shanley, (1990); Brown, (1995); Grant, (1995); Deephouse, (1997); van Riel, (1997) mentioned that favourable reputation may cause favourable consequences such as attraction of better applicants and more investors, creation of positive customer attitude, increased buying intentions amongst corporate customers, lower client perceived risk amongst others. Thus, management of firms recognizes corporate reputation as a significant source of competitive advantage and value creation that delivers consistent and superior market performance (Ali, et al., 2014).</w:t>
      </w:r>
    </w:p>
    <w:p w:rsidR="00043DC8" w:rsidRPr="00645EC1" w:rsidRDefault="00043DC8" w:rsidP="00043DC8">
      <w:pPr>
        <w:autoSpaceDE w:val="0"/>
        <w:autoSpaceDN w:val="0"/>
        <w:adjustRightInd w:val="0"/>
        <w:spacing w:after="0" w:line="240" w:lineRule="auto"/>
        <w:ind w:left="720"/>
        <w:jc w:val="both"/>
        <w:rPr>
          <w:rFonts w:ascii="Times New Roman" w:hAnsi="Times New Roman"/>
          <w:sz w:val="21"/>
          <w:szCs w:val="21"/>
        </w:rPr>
      </w:pPr>
    </w:p>
    <w:p w:rsidR="00043DC8" w:rsidRPr="00645EC1" w:rsidRDefault="00043DC8" w:rsidP="00043DC8">
      <w:pPr>
        <w:autoSpaceDE w:val="0"/>
        <w:autoSpaceDN w:val="0"/>
        <w:adjustRightInd w:val="0"/>
        <w:spacing w:after="0" w:line="240" w:lineRule="auto"/>
        <w:jc w:val="both"/>
        <w:rPr>
          <w:rFonts w:ascii="Times New Roman" w:hAnsi="Times New Roman"/>
          <w:color w:val="000000"/>
          <w:sz w:val="21"/>
          <w:szCs w:val="21"/>
        </w:rPr>
      </w:pPr>
      <w:r w:rsidRPr="00645EC1">
        <w:rPr>
          <w:rFonts w:ascii="Times New Roman" w:hAnsi="Times New Roman"/>
          <w:sz w:val="21"/>
          <w:szCs w:val="21"/>
        </w:rPr>
        <w:t xml:space="preserve">However, as studies on corporate reputation increased over the years, Walker (2010); Ali, et al., (2014) observed that three theories are most widely used in research into corporate reputation. They include Institutional theory, Competitive resource Based theory and Signaling theory. Factors within institutional context that can lead towards the building of corporate reputation are linked to institutional theory. On the other hand, Resource- based view assessed how reputation is a rare and valuable resource that can be used to achieve sustainable competitive advantage i.e. outcome or consequences of corporate reputation. Finally, </w:t>
      </w:r>
      <w:r w:rsidRPr="00645EC1">
        <w:rPr>
          <w:rFonts w:ascii="Times New Roman" w:hAnsi="Times New Roman"/>
          <w:color w:val="000000"/>
          <w:sz w:val="21"/>
          <w:szCs w:val="21"/>
        </w:rPr>
        <w:t>signaling theory examined the different strategic signals sent out by firms and how stakeholders interpret these signals. Specifically, it can be said that signaling theory investigates the influence of social performance on corporate reputation.</w:t>
      </w:r>
    </w:p>
    <w:p w:rsidR="00043DC8" w:rsidRPr="00645EC1" w:rsidRDefault="00043DC8" w:rsidP="00043DC8">
      <w:pPr>
        <w:autoSpaceDE w:val="0"/>
        <w:autoSpaceDN w:val="0"/>
        <w:adjustRightInd w:val="0"/>
        <w:spacing w:after="0" w:line="240" w:lineRule="auto"/>
        <w:ind w:left="720"/>
        <w:jc w:val="both"/>
        <w:rPr>
          <w:rFonts w:ascii="Times New Roman" w:hAnsi="Times New Roman"/>
          <w:color w:val="000000"/>
          <w:sz w:val="21"/>
          <w:szCs w:val="21"/>
        </w:rPr>
      </w:pPr>
    </w:p>
    <w:p w:rsidR="00043DC8" w:rsidRPr="00645EC1" w:rsidRDefault="00043DC8" w:rsidP="00043DC8">
      <w:pPr>
        <w:autoSpaceDE w:val="0"/>
        <w:autoSpaceDN w:val="0"/>
        <w:adjustRightInd w:val="0"/>
        <w:spacing w:after="0" w:line="240" w:lineRule="auto"/>
        <w:jc w:val="both"/>
        <w:rPr>
          <w:rFonts w:ascii="Times New Roman" w:hAnsi="Times New Roman"/>
          <w:color w:val="000000"/>
          <w:sz w:val="21"/>
          <w:szCs w:val="21"/>
        </w:rPr>
      </w:pPr>
      <w:r w:rsidRPr="00645EC1">
        <w:rPr>
          <w:rFonts w:ascii="Times New Roman" w:hAnsi="Times New Roman"/>
          <w:color w:val="000000"/>
          <w:sz w:val="21"/>
          <w:szCs w:val="21"/>
        </w:rPr>
        <w:t xml:space="preserve">Dijkmans, Kerkhof and Beukeboom (2015) investigated the effects of social media on corporate reputation to conclude that social media has changed the way people and organisations interact with each other. Consumers have shifted their information seeking behaviours with regards to products and services from offline sources to electronic WoM sources such as social networking and review sites while traditional commercial information are becoming decreasingly effective. Thus, organisations are expected to change their communication approach by getting consumers engaged in online discussions by including social </w:t>
      </w:r>
      <w:r w:rsidRPr="00645EC1">
        <w:rPr>
          <w:rFonts w:ascii="Times New Roman" w:hAnsi="Times New Roman"/>
          <w:color w:val="000000"/>
          <w:sz w:val="21"/>
          <w:szCs w:val="21"/>
        </w:rPr>
        <w:lastRenderedPageBreak/>
        <w:t>networking sites in their communication strategy in order to manage their corporate reputation. Thus, firm’s engagement in social media activities is positively related to corporate reputation especially among non-customers – emotional contagion (Dijkmans, Kerkhof and Beukeboom, 2015) while the use of social media platforms enhance instant feedback to customers which impliedly increases corporate  reputation.</w:t>
      </w:r>
    </w:p>
    <w:p w:rsidR="00043DC8" w:rsidRDefault="00043DC8" w:rsidP="00043DC8">
      <w:pPr>
        <w:autoSpaceDE w:val="0"/>
        <w:autoSpaceDN w:val="0"/>
        <w:adjustRightInd w:val="0"/>
        <w:spacing w:after="0" w:line="240" w:lineRule="auto"/>
        <w:jc w:val="both"/>
        <w:rPr>
          <w:rFonts w:ascii="Times New Roman" w:hAnsi="Times New Roman"/>
          <w:sz w:val="21"/>
          <w:szCs w:val="21"/>
        </w:rPr>
      </w:pPr>
    </w:p>
    <w:p w:rsidR="00043DC8" w:rsidRPr="00BB0385" w:rsidRDefault="00043DC8" w:rsidP="00043DC8">
      <w:pPr>
        <w:autoSpaceDE w:val="0"/>
        <w:autoSpaceDN w:val="0"/>
        <w:adjustRightInd w:val="0"/>
        <w:spacing w:after="0" w:line="240" w:lineRule="auto"/>
        <w:jc w:val="both"/>
        <w:rPr>
          <w:rFonts w:ascii="Times New Roman" w:hAnsi="Times New Roman"/>
          <w:b/>
          <w:sz w:val="21"/>
          <w:szCs w:val="21"/>
        </w:rPr>
      </w:pPr>
      <w:r w:rsidRPr="00BB0385">
        <w:rPr>
          <w:rFonts w:ascii="Times New Roman" w:hAnsi="Times New Roman"/>
          <w:b/>
          <w:sz w:val="21"/>
          <w:szCs w:val="21"/>
        </w:rPr>
        <w:t>Operationalisation of Variables</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Word-of-Mouth = f (Corporate reputation)</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 xml:space="preserve">WM = </w:t>
      </w:r>
      <w:r w:rsidRPr="00645EC1">
        <w:rPr>
          <w:rFonts w:ascii="Times New Roman" w:hAnsi="Times New Roman"/>
          <w:sz w:val="21"/>
          <w:szCs w:val="21"/>
        </w:rPr>
        <w:tab/>
        <w:t>Word-of-Mouth</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 xml:space="preserve">CR = </w:t>
      </w:r>
      <w:r w:rsidRPr="00645EC1">
        <w:rPr>
          <w:rFonts w:ascii="Times New Roman" w:hAnsi="Times New Roman"/>
          <w:sz w:val="21"/>
          <w:szCs w:val="21"/>
        </w:rPr>
        <w:tab/>
        <w:t>Corporate reputation</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 xml:space="preserve">WM = </w:t>
      </w:r>
      <w:r w:rsidRPr="00645EC1">
        <w:rPr>
          <w:rFonts w:ascii="Times New Roman" w:hAnsi="Times New Roman"/>
          <w:sz w:val="21"/>
          <w:szCs w:val="21"/>
        </w:rPr>
        <w:tab/>
        <w:t>f (satisfaction, loyalty, commitment)</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 xml:space="preserve">CR = </w:t>
      </w:r>
      <w:r w:rsidRPr="00645EC1">
        <w:rPr>
          <w:rFonts w:ascii="Times New Roman" w:hAnsi="Times New Roman"/>
          <w:sz w:val="21"/>
          <w:szCs w:val="21"/>
        </w:rPr>
        <w:tab/>
        <w:t>f (integrity, ethical behaviour, identifiability)</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 xml:space="preserve">S = </w:t>
      </w:r>
      <w:r w:rsidRPr="00645EC1">
        <w:rPr>
          <w:rFonts w:ascii="Times New Roman" w:hAnsi="Times New Roman"/>
          <w:sz w:val="21"/>
          <w:szCs w:val="21"/>
        </w:rPr>
        <w:tab/>
        <w:t>Satisfaction</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 xml:space="preserve">L = </w:t>
      </w:r>
      <w:r w:rsidRPr="00645EC1">
        <w:rPr>
          <w:rFonts w:ascii="Times New Roman" w:hAnsi="Times New Roman"/>
          <w:sz w:val="21"/>
          <w:szCs w:val="21"/>
        </w:rPr>
        <w:tab/>
        <w:t>Loyalty</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C =</w:t>
      </w:r>
      <w:r w:rsidRPr="00645EC1">
        <w:rPr>
          <w:rFonts w:ascii="Times New Roman" w:hAnsi="Times New Roman"/>
          <w:sz w:val="21"/>
          <w:szCs w:val="21"/>
        </w:rPr>
        <w:tab/>
        <w:t>Commitment</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 xml:space="preserve">In = </w:t>
      </w:r>
      <w:r w:rsidRPr="00645EC1">
        <w:rPr>
          <w:rFonts w:ascii="Times New Roman" w:hAnsi="Times New Roman"/>
          <w:sz w:val="21"/>
          <w:szCs w:val="21"/>
        </w:rPr>
        <w:tab/>
        <w:t>Integrity</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 xml:space="preserve">Eb = </w:t>
      </w:r>
      <w:r w:rsidRPr="00645EC1">
        <w:rPr>
          <w:rFonts w:ascii="Times New Roman" w:hAnsi="Times New Roman"/>
          <w:sz w:val="21"/>
          <w:szCs w:val="21"/>
        </w:rPr>
        <w:tab/>
        <w:t>Ethical behaviour</w:t>
      </w:r>
    </w:p>
    <w:p w:rsidR="00043DC8" w:rsidRPr="00645EC1" w:rsidRDefault="00043DC8" w:rsidP="00043DC8">
      <w:pPr>
        <w:autoSpaceDE w:val="0"/>
        <w:autoSpaceDN w:val="0"/>
        <w:adjustRightInd w:val="0"/>
        <w:spacing w:after="0" w:line="240" w:lineRule="auto"/>
        <w:ind w:left="720"/>
        <w:jc w:val="both"/>
        <w:rPr>
          <w:rFonts w:ascii="Times New Roman" w:hAnsi="Times New Roman"/>
          <w:sz w:val="21"/>
          <w:szCs w:val="21"/>
        </w:rPr>
      </w:pPr>
      <w:r w:rsidRPr="00645EC1">
        <w:rPr>
          <w:rFonts w:ascii="Times New Roman" w:hAnsi="Times New Roman"/>
          <w:sz w:val="21"/>
          <w:szCs w:val="21"/>
        </w:rPr>
        <w:t xml:space="preserve">Id = </w:t>
      </w:r>
      <w:r w:rsidRPr="00645EC1">
        <w:rPr>
          <w:rFonts w:ascii="Times New Roman" w:hAnsi="Times New Roman"/>
          <w:sz w:val="21"/>
          <w:szCs w:val="21"/>
        </w:rPr>
        <w:tab/>
        <w:t>Identifiability</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Satisfaction = f (integrity)</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Loyalty = f (ethical behaviour)</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Commitment = f (identifiability)</w:t>
      </w:r>
    </w:p>
    <w:p w:rsidR="00043DC8" w:rsidRPr="00645EC1" w:rsidRDefault="00043DC8" w:rsidP="00043DC8">
      <w:pPr>
        <w:autoSpaceDE w:val="0"/>
        <w:autoSpaceDN w:val="0"/>
        <w:adjustRightInd w:val="0"/>
        <w:spacing w:after="0" w:line="240" w:lineRule="auto"/>
        <w:jc w:val="both"/>
        <w:rPr>
          <w:rFonts w:ascii="Times New Roman" w:hAnsi="Times New Roman"/>
          <w:color w:val="000000"/>
          <w:sz w:val="21"/>
          <w:szCs w:val="21"/>
        </w:rPr>
      </w:pPr>
    </w:p>
    <w:p w:rsidR="00043DC8" w:rsidRPr="00645EC1" w:rsidRDefault="00043DC8" w:rsidP="00043DC8">
      <w:pPr>
        <w:spacing w:after="0" w:line="240" w:lineRule="auto"/>
        <w:rPr>
          <w:rFonts w:ascii="Times New Roman" w:hAnsi="Times New Roman"/>
          <w:b/>
          <w:sz w:val="21"/>
          <w:szCs w:val="21"/>
        </w:rPr>
      </w:pPr>
      <w:r w:rsidRPr="00645EC1">
        <w:rPr>
          <w:rFonts w:ascii="Times New Roman" w:hAnsi="Times New Roman"/>
          <w:b/>
          <w:sz w:val="21"/>
          <w:szCs w:val="21"/>
        </w:rPr>
        <w:t>Research Methods</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This research work engages a descriptive survey design. The justification for its use is because it provides the researcher a profile of relevant areas of the construct of interest and thus, examining the happenings around the sample subject which is lack of any manipulative attempt (Asika, 2008). Since the objective of this paper is to examine behavioural response as regards the effects of word of mouth on corporate reputation; a survey design has been found useful because of its capacity for behavioural prediction and can also help in the collection of identical data concerning all sample situations (Easter-Smith, Torpe and Jackson, 2008).</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The population of study is all customers of airlines (Dana Airline, First Nation, HAK airline, Medview Airline, Overland and Aero Contractors Airline) operating at Muritala Muhammed Airport terminal 2 (MM2) while three of these airlines were selected using simple random sampling technique. The simple random technique was achieved by writing the names of the airlines in different pieces of papers, which are then wrapped to enable random picking after they have been vigorously shaked in a hollow jar. Thereafter the first three wrapped papers were picked as samples to represent the population of study. Data was collected through a field survey among customers of the three airlines namely Dana Air, Aero Contractor and Medview airlines with the aid of structured questionnaire. The choice of Muritala Muhammed Airport terminal 2 (MM2) as the sampling area is because of its capacity as a hub that significantly enhance economic development of the nation while the airlines competing for customers patronage make use of same facilities provided by Federal Aviation Authority of Nigeria (FAAN). Thus, questions on customers continuous patronage is best applicable in such environment that every airline has equal opportunity. The usage of this data collection tool is due to its suitability to the design of the research in terms of being relatively cheap and economical, more representative distribution of sample and simplicity in administration (Koltari and Garg, 2016). The data gathering instrument was adopted from previous studies (Chun, 2005) also helped the researcher to obtain responses through its completion by adopting Likert scale measurement (Koltari and Garg, 2016). </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300 copies of questionnaires were distributed while 256 copies were found useful for analytical results. This gives 85% response rate. This study employed a simple random sampling method by administering the questionnaire to those customers that have checked-into the boarding lounge awaiting the call for boarding because it gives each element in the population an equal opportunity of getting into the sample and being chosen (Sekaran and Bougie, 2016). Likewise, all customers in the lounge have chosen and are ready to travel with the airline of their choice.</w:t>
      </w:r>
    </w:p>
    <w:p w:rsidR="00043DC8"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Congruent and logical types of validity were adopted for the correctness of the instrument while validity was effected through variables explained from past literatures; the later was employed through administration of chosen instruments to selected travelers (customers), officers within the Nigerian Civil Aviation Authority </w:t>
      </w:r>
      <w:r w:rsidRPr="00645EC1">
        <w:rPr>
          <w:rFonts w:ascii="Times New Roman" w:hAnsi="Times New Roman"/>
          <w:sz w:val="21"/>
          <w:szCs w:val="21"/>
        </w:rPr>
        <w:lastRenderedPageBreak/>
        <w:t>and the Academia in the Transport and Marketing professions. In the end, experts thoroughly examined this instrument and came up with fascinating instructions and advise which enabled the researcher in questionnaire design</w:t>
      </w:r>
      <w:r>
        <w:rPr>
          <w:rFonts w:ascii="Times New Roman" w:hAnsi="Times New Roman"/>
          <w:sz w:val="21"/>
          <w:szCs w:val="21"/>
        </w:rPr>
        <w:t xml:space="preserve"> within the participants grasp.</w:t>
      </w:r>
    </w:p>
    <w:p w:rsidR="00043DC8" w:rsidRPr="00BB0385" w:rsidRDefault="00043DC8" w:rsidP="00043DC8">
      <w:pPr>
        <w:spacing w:after="0" w:line="240" w:lineRule="auto"/>
        <w:jc w:val="both"/>
        <w:rPr>
          <w:rFonts w:ascii="Times New Roman" w:hAnsi="Times New Roman"/>
          <w:sz w:val="21"/>
          <w:szCs w:val="21"/>
        </w:rPr>
      </w:pPr>
      <w:r w:rsidRPr="00645EC1">
        <w:rPr>
          <w:rFonts w:ascii="Times New Roman" w:hAnsi="Times New Roman"/>
          <w:b/>
          <w:sz w:val="21"/>
          <w:szCs w:val="21"/>
        </w:rPr>
        <w:t>Results and Discussion of Findings</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The research work employed regression analysis to test the relationship between WoM on Corporate reputation using Statistical Package for Social Sciences (SPSS) version 22.0. This decision is in accordance with the position of Mann &amp; Lacke, (2010) and Pallant, (2011) which states that if the relationship is of a quantitative nature and measuring the prediction of the value of a variable based on the value of two variables, simple regression technique is applicable.</w:t>
      </w:r>
    </w:p>
    <w:p w:rsidR="00043DC8" w:rsidRPr="00645EC1" w:rsidRDefault="00043DC8" w:rsidP="00043DC8">
      <w:pPr>
        <w:autoSpaceDE w:val="0"/>
        <w:autoSpaceDN w:val="0"/>
        <w:adjustRightInd w:val="0"/>
        <w:spacing w:after="0" w:line="240" w:lineRule="auto"/>
        <w:ind w:left="720"/>
        <w:jc w:val="both"/>
        <w:rPr>
          <w:rFonts w:ascii="Times New Roman" w:hAnsi="Times New Roman"/>
          <w:sz w:val="21"/>
          <w:szCs w:val="21"/>
        </w:rPr>
      </w:pPr>
    </w:p>
    <w:p w:rsidR="00043DC8" w:rsidRPr="00BB0385" w:rsidRDefault="00043DC8" w:rsidP="00043DC8">
      <w:pPr>
        <w:autoSpaceDE w:val="0"/>
        <w:autoSpaceDN w:val="0"/>
        <w:adjustRightInd w:val="0"/>
        <w:spacing w:after="0" w:line="240" w:lineRule="auto"/>
        <w:jc w:val="both"/>
        <w:rPr>
          <w:rFonts w:ascii="Times New Roman" w:hAnsi="Times New Roman"/>
          <w:b/>
          <w:sz w:val="21"/>
          <w:szCs w:val="21"/>
        </w:rPr>
      </w:pPr>
      <w:r w:rsidRPr="00BB0385">
        <w:rPr>
          <w:rFonts w:ascii="Times New Roman" w:hAnsi="Times New Roman"/>
          <w:b/>
          <w:sz w:val="21"/>
          <w:szCs w:val="21"/>
        </w:rPr>
        <w:t xml:space="preserve">Hypothesis one </w:t>
      </w:r>
    </w:p>
    <w:p w:rsidR="00043DC8" w:rsidRPr="00645EC1" w:rsidRDefault="00043DC8" w:rsidP="00043DC8">
      <w:pPr>
        <w:pStyle w:val="ListParagraph"/>
        <w:spacing w:line="240" w:lineRule="auto"/>
        <w:jc w:val="both"/>
        <w:rPr>
          <w:rFonts w:ascii="Times New Roman" w:hAnsi="Times New Roman"/>
          <w:sz w:val="21"/>
          <w:szCs w:val="21"/>
        </w:rPr>
      </w:pPr>
      <w:r w:rsidRPr="00645EC1">
        <w:rPr>
          <w:rFonts w:ascii="Times New Roman" w:hAnsi="Times New Roman"/>
          <w:sz w:val="21"/>
          <w:szCs w:val="21"/>
        </w:rPr>
        <w:t xml:space="preserve">Customer Satisfaction has a positive effect on organisation’s integrity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10"/>
        <w:gridCol w:w="580"/>
        <w:gridCol w:w="817"/>
        <w:gridCol w:w="1300"/>
        <w:gridCol w:w="1562"/>
        <w:gridCol w:w="1183"/>
        <w:gridCol w:w="939"/>
        <w:gridCol w:w="420"/>
        <w:gridCol w:w="455"/>
        <w:gridCol w:w="1060"/>
      </w:tblGrid>
      <w:tr w:rsidR="00043DC8" w:rsidRPr="00645EC1" w:rsidTr="009249C0">
        <w:trPr>
          <w:cantSplit/>
        </w:trPr>
        <w:tc>
          <w:tcPr>
            <w:tcW w:w="0" w:type="auto"/>
            <w:gridSpan w:val="10"/>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b/>
                <w:bCs/>
                <w:color w:val="000000"/>
                <w:sz w:val="21"/>
                <w:szCs w:val="21"/>
              </w:rPr>
              <w:t>Model Summary</w:t>
            </w:r>
          </w:p>
        </w:tc>
      </w:tr>
      <w:tr w:rsidR="00043DC8" w:rsidRPr="00645EC1" w:rsidTr="009249C0">
        <w:trPr>
          <w:cantSplit/>
        </w:trPr>
        <w:tc>
          <w:tcPr>
            <w:tcW w:w="0" w:type="auto"/>
            <w:vMerge w:val="restart"/>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Model</w:t>
            </w:r>
          </w:p>
        </w:tc>
        <w:tc>
          <w:tcPr>
            <w:tcW w:w="0" w:type="auto"/>
            <w:vMerge w:val="restart"/>
            <w:tcBorders>
              <w:top w:val="single" w:sz="16" w:space="0" w:color="000000"/>
              <w:lef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R</w:t>
            </w:r>
          </w:p>
        </w:tc>
        <w:tc>
          <w:tcPr>
            <w:tcW w:w="0" w:type="auto"/>
            <w:vMerge w:val="restart"/>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R Square</w:t>
            </w:r>
          </w:p>
        </w:tc>
        <w:tc>
          <w:tcPr>
            <w:tcW w:w="0" w:type="auto"/>
            <w:vMerge w:val="restart"/>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Adjusted R Square</w:t>
            </w:r>
          </w:p>
        </w:tc>
        <w:tc>
          <w:tcPr>
            <w:tcW w:w="0" w:type="auto"/>
            <w:vMerge w:val="restart"/>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Std. Error of the Estimate</w:t>
            </w:r>
          </w:p>
        </w:tc>
        <w:tc>
          <w:tcPr>
            <w:tcW w:w="0" w:type="auto"/>
            <w:gridSpan w:val="5"/>
            <w:tcBorders>
              <w:top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Change Statistics</w:t>
            </w:r>
          </w:p>
        </w:tc>
      </w:tr>
      <w:tr w:rsidR="00043DC8" w:rsidRPr="00645EC1" w:rsidTr="009249C0">
        <w:trPr>
          <w:cantSplit/>
        </w:trPr>
        <w:tc>
          <w:tcPr>
            <w:tcW w:w="0" w:type="auto"/>
            <w:vMerge/>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lef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R Square Change</w:t>
            </w: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F Change</w:t>
            </w: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df1</w:t>
            </w: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df2</w:t>
            </w:r>
          </w:p>
        </w:tc>
        <w:tc>
          <w:tcPr>
            <w:tcW w:w="0" w:type="auto"/>
            <w:tcBorders>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Sig. F Change</w:t>
            </w:r>
          </w:p>
        </w:tc>
      </w:tr>
      <w:tr w:rsidR="00043DC8" w:rsidRPr="00645EC1" w:rsidTr="009249C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.953</w:t>
            </w:r>
            <w:r w:rsidRPr="00645EC1">
              <w:rPr>
                <w:rFonts w:ascii="Times New Roman" w:hAnsi="Times New Roman"/>
                <w:color w:val="000000"/>
                <w:sz w:val="21"/>
                <w:szCs w:val="21"/>
                <w:vertAlign w:val="superscript"/>
              </w:rPr>
              <w:t>a</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.908</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.907</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.32184</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.908</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2561.358</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261</w:t>
            </w:r>
          </w:p>
        </w:tc>
        <w:tc>
          <w:tcPr>
            <w:tcW w:w="0" w:type="auto"/>
            <w:tcBorders>
              <w:top w:val="single" w:sz="16" w:space="0" w:color="000000"/>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.000</w:t>
            </w:r>
          </w:p>
        </w:tc>
      </w:tr>
      <w:tr w:rsidR="00043DC8" w:rsidRPr="00645EC1" w:rsidTr="009249C0">
        <w:trPr>
          <w:cantSplit/>
        </w:trPr>
        <w:tc>
          <w:tcPr>
            <w:tcW w:w="0" w:type="auto"/>
            <w:gridSpan w:val="10"/>
            <w:tcBorders>
              <w:top w:val="nil"/>
              <w:left w:val="nil"/>
              <w:bottom w:val="nil"/>
              <w:right w:val="nil"/>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a. Predictors: (Constant), integrity</w:t>
            </w:r>
          </w:p>
        </w:tc>
      </w:tr>
    </w:tbl>
    <w:p w:rsidR="00043DC8" w:rsidRPr="00645EC1" w:rsidRDefault="00043DC8" w:rsidP="00043DC8">
      <w:pPr>
        <w:autoSpaceDE w:val="0"/>
        <w:autoSpaceDN w:val="0"/>
        <w:adjustRightInd w:val="0"/>
        <w:spacing w:after="0" w:line="240" w:lineRule="auto"/>
        <w:rPr>
          <w:rFonts w:ascii="Times New Roman" w:hAnsi="Times New Roman"/>
          <w:sz w:val="21"/>
          <w:szCs w:val="21"/>
        </w:rPr>
      </w:pPr>
    </w:p>
    <w:p w:rsidR="00043DC8" w:rsidRPr="00645EC1" w:rsidRDefault="00043DC8" w:rsidP="00043DC8">
      <w:pPr>
        <w:autoSpaceDE w:val="0"/>
        <w:autoSpaceDN w:val="0"/>
        <w:adjustRightInd w:val="0"/>
        <w:spacing w:after="0" w:line="240" w:lineRule="auto"/>
        <w:rPr>
          <w:rFonts w:ascii="Times New Roman" w:hAnsi="Times New Roman"/>
          <w:sz w:val="21"/>
          <w:szCs w:val="21"/>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043DC8" w:rsidRPr="00645EC1" w:rsidTr="009249C0">
        <w:trPr>
          <w:cantSplit/>
        </w:trPr>
        <w:tc>
          <w:tcPr>
            <w:tcW w:w="8031" w:type="dxa"/>
            <w:gridSpan w:val="7"/>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b/>
                <w:bCs/>
                <w:color w:val="000000"/>
                <w:sz w:val="21"/>
                <w:szCs w:val="21"/>
              </w:rPr>
              <w:t>ANOVA</w:t>
            </w:r>
            <w:r w:rsidRPr="00645EC1">
              <w:rPr>
                <w:rFonts w:ascii="Times New Roman" w:hAnsi="Times New Roman"/>
                <w:b/>
                <w:bCs/>
                <w:color w:val="000000"/>
                <w:sz w:val="21"/>
                <w:szCs w:val="21"/>
                <w:vertAlign w:val="superscript"/>
              </w:rPr>
              <w:t>a</w:t>
            </w:r>
          </w:p>
        </w:tc>
      </w:tr>
      <w:tr w:rsidR="00043DC8" w:rsidRPr="00645EC1" w:rsidTr="009249C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Sum of Squares</w:t>
            </w:r>
          </w:p>
        </w:tc>
        <w:tc>
          <w:tcPr>
            <w:tcW w:w="1025"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df</w:t>
            </w:r>
          </w:p>
        </w:tc>
        <w:tc>
          <w:tcPr>
            <w:tcW w:w="1408"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Mean Square</w:t>
            </w:r>
          </w:p>
        </w:tc>
        <w:tc>
          <w:tcPr>
            <w:tcW w:w="1087" w:type="dxa"/>
            <w:tcBorders>
              <w:top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Sig.</w:t>
            </w:r>
          </w:p>
        </w:tc>
      </w:tr>
      <w:tr w:rsidR="00043DC8" w:rsidRPr="00645EC1" w:rsidTr="009249C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1</w:t>
            </w:r>
          </w:p>
        </w:tc>
        <w:tc>
          <w:tcPr>
            <w:tcW w:w="1284" w:type="dxa"/>
            <w:tcBorders>
              <w:top w:val="single" w:sz="16" w:space="0" w:color="000000"/>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Regression</w:t>
            </w:r>
          </w:p>
        </w:tc>
        <w:tc>
          <w:tcPr>
            <w:tcW w:w="1469" w:type="dxa"/>
            <w:tcBorders>
              <w:top w:val="single" w:sz="16" w:space="0" w:color="000000"/>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265.308</w:t>
            </w:r>
          </w:p>
        </w:tc>
        <w:tc>
          <w:tcPr>
            <w:tcW w:w="1025" w:type="dxa"/>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w:t>
            </w:r>
          </w:p>
        </w:tc>
        <w:tc>
          <w:tcPr>
            <w:tcW w:w="1408" w:type="dxa"/>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265.308</w:t>
            </w:r>
          </w:p>
        </w:tc>
        <w:tc>
          <w:tcPr>
            <w:tcW w:w="1087" w:type="dxa"/>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2561.358</w:t>
            </w:r>
          </w:p>
        </w:tc>
        <w:tc>
          <w:tcPr>
            <w:tcW w:w="1025" w:type="dxa"/>
            <w:tcBorders>
              <w:top w:val="single" w:sz="16" w:space="0" w:color="000000"/>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.000</w:t>
            </w:r>
            <w:r w:rsidRPr="00645EC1">
              <w:rPr>
                <w:rFonts w:ascii="Times New Roman" w:hAnsi="Times New Roman"/>
                <w:color w:val="000000"/>
                <w:sz w:val="21"/>
                <w:szCs w:val="21"/>
                <w:vertAlign w:val="superscript"/>
              </w:rPr>
              <w:t>b</w:t>
            </w:r>
          </w:p>
        </w:tc>
      </w:tr>
      <w:tr w:rsidR="00043DC8" w:rsidRPr="00645EC1"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1284" w:type="dxa"/>
            <w:tcBorders>
              <w:top w:val="nil"/>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Residual</w:t>
            </w:r>
          </w:p>
        </w:tc>
        <w:tc>
          <w:tcPr>
            <w:tcW w:w="1469" w:type="dxa"/>
            <w:tcBorders>
              <w:top w:val="nil"/>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27.035</w:t>
            </w:r>
          </w:p>
        </w:tc>
        <w:tc>
          <w:tcPr>
            <w:tcW w:w="1025"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261</w:t>
            </w:r>
          </w:p>
        </w:tc>
        <w:tc>
          <w:tcPr>
            <w:tcW w:w="1408"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.104</w:t>
            </w:r>
          </w:p>
        </w:tc>
        <w:tc>
          <w:tcPr>
            <w:tcW w:w="1087" w:type="dxa"/>
            <w:tcBorders>
              <w:top w:val="nil"/>
              <w:bottom w:val="nil"/>
            </w:tcBorders>
            <w:shd w:val="clear" w:color="auto" w:fill="FFFFFF"/>
            <w:vAlign w:val="center"/>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1025" w:type="dxa"/>
            <w:tcBorders>
              <w:top w:val="nil"/>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r>
      <w:tr w:rsidR="00043DC8" w:rsidRPr="00645EC1"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1284" w:type="dxa"/>
            <w:tcBorders>
              <w:top w:val="nil"/>
              <w:left w:val="nil"/>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Total</w:t>
            </w:r>
          </w:p>
        </w:tc>
        <w:tc>
          <w:tcPr>
            <w:tcW w:w="1469" w:type="dxa"/>
            <w:tcBorders>
              <w:top w:val="nil"/>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292.342</w:t>
            </w:r>
          </w:p>
        </w:tc>
        <w:tc>
          <w:tcPr>
            <w:tcW w:w="1025" w:type="dxa"/>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262</w:t>
            </w:r>
          </w:p>
        </w:tc>
        <w:tc>
          <w:tcPr>
            <w:tcW w:w="1408" w:type="dxa"/>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1087" w:type="dxa"/>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1025" w:type="dxa"/>
            <w:tcBorders>
              <w:top w:val="nil"/>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r>
      <w:tr w:rsidR="00043DC8" w:rsidRPr="00645EC1" w:rsidTr="009249C0">
        <w:trPr>
          <w:cantSplit/>
        </w:trPr>
        <w:tc>
          <w:tcPr>
            <w:tcW w:w="8031" w:type="dxa"/>
            <w:gridSpan w:val="7"/>
            <w:tcBorders>
              <w:top w:val="nil"/>
              <w:left w:val="nil"/>
              <w:bottom w:val="nil"/>
              <w:right w:val="nil"/>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a. Dependent Variable: satisfaction</w:t>
            </w:r>
          </w:p>
        </w:tc>
      </w:tr>
      <w:tr w:rsidR="00043DC8" w:rsidRPr="00645EC1" w:rsidTr="009249C0">
        <w:trPr>
          <w:cantSplit/>
        </w:trPr>
        <w:tc>
          <w:tcPr>
            <w:tcW w:w="8031" w:type="dxa"/>
            <w:gridSpan w:val="7"/>
            <w:tcBorders>
              <w:top w:val="nil"/>
              <w:left w:val="nil"/>
              <w:bottom w:val="nil"/>
              <w:right w:val="nil"/>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b. Predictors: (Constant), integrity</w:t>
            </w:r>
          </w:p>
        </w:tc>
      </w:tr>
    </w:tbl>
    <w:p w:rsidR="00043DC8" w:rsidRPr="00645EC1" w:rsidRDefault="00043DC8" w:rsidP="00043DC8">
      <w:pPr>
        <w:autoSpaceDE w:val="0"/>
        <w:autoSpaceDN w:val="0"/>
        <w:adjustRightInd w:val="0"/>
        <w:spacing w:after="0" w:line="240" w:lineRule="auto"/>
        <w:rPr>
          <w:rFonts w:ascii="Times New Roman" w:hAnsi="Times New Roman"/>
          <w:sz w:val="21"/>
          <w:szCs w:val="21"/>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5"/>
        <w:gridCol w:w="1027"/>
        <w:gridCol w:w="870"/>
        <w:gridCol w:w="1310"/>
        <w:gridCol w:w="1949"/>
        <w:gridCol w:w="718"/>
        <w:gridCol w:w="508"/>
        <w:gridCol w:w="1203"/>
        <w:gridCol w:w="1196"/>
      </w:tblGrid>
      <w:tr w:rsidR="00043DC8" w:rsidRPr="00645EC1" w:rsidTr="009249C0">
        <w:trPr>
          <w:cantSplit/>
        </w:trPr>
        <w:tc>
          <w:tcPr>
            <w:tcW w:w="0" w:type="auto"/>
            <w:gridSpan w:val="9"/>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b/>
                <w:bCs/>
                <w:color w:val="000000"/>
                <w:sz w:val="21"/>
                <w:szCs w:val="21"/>
              </w:rPr>
              <w:t>Coefficients</w:t>
            </w:r>
            <w:r w:rsidRPr="00645EC1">
              <w:rPr>
                <w:rFonts w:ascii="Times New Roman" w:hAnsi="Times New Roman"/>
                <w:b/>
                <w:bCs/>
                <w:color w:val="000000"/>
                <w:sz w:val="21"/>
                <w:szCs w:val="21"/>
                <w:vertAlign w:val="superscript"/>
              </w:rPr>
              <w:t>a</w:t>
            </w:r>
          </w:p>
        </w:tc>
      </w:tr>
      <w:tr w:rsidR="00043DC8" w:rsidRPr="00645EC1" w:rsidTr="009249C0">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Model</w:t>
            </w:r>
          </w:p>
        </w:tc>
        <w:tc>
          <w:tcPr>
            <w:tcW w:w="0" w:type="auto"/>
            <w:gridSpan w:val="2"/>
            <w:tcBorders>
              <w:top w:val="single" w:sz="16" w:space="0" w:color="000000"/>
              <w:lef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Unstandardized Coefficients</w:t>
            </w:r>
          </w:p>
        </w:tc>
        <w:tc>
          <w:tcPr>
            <w:tcW w:w="0" w:type="auto"/>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Standardized Coefficients</w:t>
            </w:r>
          </w:p>
        </w:tc>
        <w:tc>
          <w:tcPr>
            <w:tcW w:w="0" w:type="auto"/>
            <w:vMerge w:val="restart"/>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t</w:t>
            </w:r>
          </w:p>
        </w:tc>
        <w:tc>
          <w:tcPr>
            <w:tcW w:w="0" w:type="auto"/>
            <w:vMerge w:val="restart"/>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Sig.</w:t>
            </w:r>
          </w:p>
        </w:tc>
        <w:tc>
          <w:tcPr>
            <w:tcW w:w="0" w:type="auto"/>
            <w:gridSpan w:val="2"/>
            <w:tcBorders>
              <w:top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95.0% Confidence Interval for B</w:t>
            </w:r>
          </w:p>
        </w:tc>
      </w:tr>
      <w:tr w:rsidR="00043DC8" w:rsidRPr="00645EC1" w:rsidTr="009249C0">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tcBorders>
              <w:left w:val="single" w:sz="16" w:space="0" w:color="000000"/>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B</w:t>
            </w: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Std. Error</w:t>
            </w: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Beta</w:t>
            </w:r>
          </w:p>
        </w:tc>
        <w:tc>
          <w:tcPr>
            <w:tcW w:w="0" w:type="auto"/>
            <w:vMerge/>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Lower Bound</w:t>
            </w:r>
          </w:p>
        </w:tc>
        <w:tc>
          <w:tcPr>
            <w:tcW w:w="0" w:type="auto"/>
            <w:tcBorders>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Upper Bound</w:t>
            </w:r>
          </w:p>
        </w:tc>
      </w:tr>
      <w:tr w:rsidR="00043DC8" w:rsidRPr="00645EC1" w:rsidTr="009249C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1</w:t>
            </w:r>
          </w:p>
        </w:tc>
        <w:tc>
          <w:tcPr>
            <w:tcW w:w="0" w:type="auto"/>
            <w:tcBorders>
              <w:top w:val="single" w:sz="16" w:space="0" w:color="000000"/>
              <w:left w:val="nil"/>
              <w:bottom w:val="nil"/>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(Constant)</w:t>
            </w:r>
          </w:p>
        </w:tc>
        <w:tc>
          <w:tcPr>
            <w:tcW w:w="0" w:type="auto"/>
            <w:tcBorders>
              <w:top w:val="single" w:sz="16" w:space="0" w:color="000000"/>
              <w:left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-.669</w:t>
            </w:r>
          </w:p>
        </w:tc>
        <w:tc>
          <w:tcPr>
            <w:tcW w:w="0" w:type="auto"/>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.097</w:t>
            </w:r>
          </w:p>
        </w:tc>
        <w:tc>
          <w:tcPr>
            <w:tcW w:w="0" w:type="auto"/>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rPr>
                <w:rFonts w:ascii="Times New Roman" w:hAnsi="Times New Roman"/>
                <w:sz w:val="21"/>
                <w:szCs w:val="21"/>
              </w:rPr>
            </w:pPr>
          </w:p>
        </w:tc>
        <w:tc>
          <w:tcPr>
            <w:tcW w:w="0" w:type="auto"/>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-6.904</w:t>
            </w:r>
          </w:p>
        </w:tc>
        <w:tc>
          <w:tcPr>
            <w:tcW w:w="0" w:type="auto"/>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.000</w:t>
            </w:r>
          </w:p>
        </w:tc>
        <w:tc>
          <w:tcPr>
            <w:tcW w:w="0" w:type="auto"/>
            <w:tcBorders>
              <w:top w:val="single" w:sz="16" w:space="0" w:color="000000"/>
              <w:bottom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-.860</w:t>
            </w:r>
          </w:p>
        </w:tc>
        <w:tc>
          <w:tcPr>
            <w:tcW w:w="0" w:type="auto"/>
            <w:tcBorders>
              <w:top w:val="single" w:sz="16" w:space="0" w:color="000000"/>
              <w:bottom w:val="nil"/>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-.478</w:t>
            </w:r>
          </w:p>
        </w:tc>
      </w:tr>
      <w:tr w:rsidR="00043DC8" w:rsidRPr="00645EC1" w:rsidTr="009249C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tcBorders>
              <w:top w:val="nil"/>
              <w:left w:val="nil"/>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integrity</w:t>
            </w:r>
          </w:p>
        </w:tc>
        <w:tc>
          <w:tcPr>
            <w:tcW w:w="0" w:type="auto"/>
            <w:tcBorders>
              <w:top w:val="nil"/>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1.126</w:t>
            </w:r>
          </w:p>
        </w:tc>
        <w:tc>
          <w:tcPr>
            <w:tcW w:w="0" w:type="auto"/>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.022</w:t>
            </w:r>
          </w:p>
        </w:tc>
        <w:tc>
          <w:tcPr>
            <w:tcW w:w="0" w:type="auto"/>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.953</w:t>
            </w:r>
          </w:p>
        </w:tc>
        <w:tc>
          <w:tcPr>
            <w:tcW w:w="0" w:type="auto"/>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50.610</w:t>
            </w:r>
          </w:p>
        </w:tc>
        <w:tc>
          <w:tcPr>
            <w:tcW w:w="0" w:type="auto"/>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.000</w:t>
            </w:r>
          </w:p>
        </w:tc>
        <w:tc>
          <w:tcPr>
            <w:tcW w:w="0" w:type="auto"/>
            <w:tcBorders>
              <w:top w:val="nil"/>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1.082</w:t>
            </w:r>
          </w:p>
        </w:tc>
        <w:tc>
          <w:tcPr>
            <w:tcW w:w="0" w:type="auto"/>
            <w:tcBorders>
              <w:top w:val="nil"/>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1.169</w:t>
            </w:r>
          </w:p>
        </w:tc>
      </w:tr>
      <w:tr w:rsidR="00043DC8" w:rsidRPr="00645EC1" w:rsidTr="009249C0">
        <w:trPr>
          <w:cantSplit/>
        </w:trPr>
        <w:tc>
          <w:tcPr>
            <w:tcW w:w="0" w:type="auto"/>
            <w:gridSpan w:val="9"/>
            <w:tcBorders>
              <w:top w:val="nil"/>
              <w:left w:val="nil"/>
              <w:bottom w:val="nil"/>
              <w:right w:val="nil"/>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a. Dependent Variable: satisfaction</w:t>
            </w:r>
          </w:p>
        </w:tc>
      </w:tr>
    </w:tbl>
    <w:p w:rsidR="00043DC8" w:rsidRPr="00645EC1" w:rsidRDefault="00043DC8" w:rsidP="00043DC8">
      <w:pPr>
        <w:spacing w:line="240" w:lineRule="auto"/>
        <w:rPr>
          <w:rFonts w:ascii="Times New Roman" w:hAnsi="Times New Roman"/>
          <w:sz w:val="21"/>
          <w:szCs w:val="21"/>
        </w:rPr>
      </w:pP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vertAlign w:val="subscript"/>
        </w:rPr>
      </w:pPr>
      <w:r w:rsidRPr="00645EC1">
        <w:rPr>
          <w:rFonts w:ascii="Times New Roman" w:hAnsi="Times New Roman"/>
          <w:sz w:val="21"/>
          <w:szCs w:val="21"/>
        </w:rPr>
        <w:t>Y = a + βx</w:t>
      </w:r>
      <w:r w:rsidRPr="00645EC1">
        <w:rPr>
          <w:rFonts w:ascii="Times New Roman" w:hAnsi="Times New Roman"/>
          <w:sz w:val="21"/>
          <w:szCs w:val="21"/>
          <w:vertAlign w:val="subscript"/>
        </w:rPr>
        <w:t>1</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Satisfaction = f (integrity)</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Where Y= satisfaction (dependent variable)</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 xml:space="preserve">             a = constant</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 xml:space="preserve"> </w:t>
      </w:r>
      <w:r w:rsidRPr="00645EC1">
        <w:rPr>
          <w:rFonts w:ascii="Times New Roman" w:hAnsi="Times New Roman"/>
          <w:sz w:val="21"/>
          <w:szCs w:val="21"/>
        </w:rPr>
        <w:tab/>
        <w:t>β = coefficient of independent variable</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ab/>
        <w:t>X</w:t>
      </w:r>
      <w:r w:rsidRPr="00645EC1">
        <w:rPr>
          <w:rFonts w:ascii="Times New Roman" w:hAnsi="Times New Roman"/>
          <w:sz w:val="21"/>
          <w:szCs w:val="21"/>
          <w:vertAlign w:val="subscript"/>
        </w:rPr>
        <w:t>1</w:t>
      </w:r>
      <w:r w:rsidRPr="00645EC1">
        <w:rPr>
          <w:rFonts w:ascii="Times New Roman" w:hAnsi="Times New Roman"/>
          <w:sz w:val="21"/>
          <w:szCs w:val="21"/>
        </w:rPr>
        <w:t>= integrity (independent variable)</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vertAlign w:val="subscript"/>
        </w:rPr>
      </w:pPr>
      <w:r w:rsidRPr="00645EC1">
        <w:rPr>
          <w:rFonts w:ascii="Times New Roman" w:hAnsi="Times New Roman"/>
          <w:sz w:val="21"/>
          <w:szCs w:val="21"/>
        </w:rPr>
        <w:t>Y = - 0.669 + 1.126x</w:t>
      </w:r>
      <w:r w:rsidRPr="00645EC1">
        <w:rPr>
          <w:rFonts w:ascii="Times New Roman" w:hAnsi="Times New Roman"/>
          <w:sz w:val="21"/>
          <w:szCs w:val="21"/>
          <w:vertAlign w:val="subscript"/>
        </w:rPr>
        <w:t>1</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A simple regression was run to predict integrity (dependent variable) from satisfaction. The table 1 indicates that the independent variable yielded a coefficient of determination (R</w:t>
      </w:r>
      <w:r w:rsidRPr="00645EC1">
        <w:rPr>
          <w:rFonts w:ascii="Times New Roman" w:hAnsi="Times New Roman"/>
          <w:sz w:val="21"/>
          <w:szCs w:val="21"/>
          <w:vertAlign w:val="superscript"/>
        </w:rPr>
        <w:t>2</w:t>
      </w:r>
      <w:r w:rsidRPr="00645EC1">
        <w:rPr>
          <w:rFonts w:ascii="Times New Roman" w:hAnsi="Times New Roman"/>
          <w:sz w:val="21"/>
          <w:szCs w:val="21"/>
        </w:rPr>
        <w:t xml:space="preserve">) of 0.908 accounting for 90.8% of the proportion of variation in dependent variable that is explained by the independent variable. The table 2, then, shows that the analysis of variance for the simple regression data produced F-ratio value of </w:t>
      </w:r>
      <w:r w:rsidRPr="00645EC1">
        <w:rPr>
          <w:rFonts w:ascii="Times New Roman" w:hAnsi="Times New Roman"/>
          <w:color w:val="000000"/>
          <w:sz w:val="21"/>
          <w:szCs w:val="21"/>
        </w:rPr>
        <w:t xml:space="preserve">2561.358 which is significant at 0.05 </w:t>
      </w:r>
      <w:r w:rsidRPr="00645EC1">
        <w:rPr>
          <w:rFonts w:ascii="Times New Roman" w:hAnsi="Times New Roman"/>
          <w:sz w:val="21"/>
          <w:szCs w:val="21"/>
        </w:rPr>
        <w:t xml:space="preserve">(.i.e. F (1,262) = 2561.358, p &lt; 0.05). In table 3, the independent variable contributed positively and statistically significantly predicted the satisfaction of the customers. Thus, customer satisfaction positively relates to the development of organisations integrity. </w:t>
      </w:r>
    </w:p>
    <w:p w:rsidR="00043DC8" w:rsidRPr="00645EC1" w:rsidRDefault="00043DC8" w:rsidP="00043DC8">
      <w:pPr>
        <w:spacing w:line="240" w:lineRule="auto"/>
        <w:rPr>
          <w:rFonts w:ascii="Times New Roman" w:hAnsi="Times New Roman"/>
          <w:b/>
          <w:sz w:val="21"/>
          <w:szCs w:val="21"/>
          <w:u w:val="single"/>
        </w:rPr>
      </w:pPr>
    </w:p>
    <w:p w:rsidR="00043DC8" w:rsidRPr="00DF1875" w:rsidRDefault="00043DC8" w:rsidP="00043DC8">
      <w:pPr>
        <w:spacing w:after="0" w:line="240" w:lineRule="auto"/>
        <w:rPr>
          <w:rFonts w:ascii="Times New Roman" w:hAnsi="Times New Roman"/>
          <w:b/>
          <w:sz w:val="21"/>
          <w:szCs w:val="21"/>
        </w:rPr>
      </w:pPr>
      <w:r w:rsidRPr="00DF1875">
        <w:rPr>
          <w:rFonts w:ascii="Times New Roman" w:hAnsi="Times New Roman"/>
          <w:b/>
          <w:sz w:val="21"/>
          <w:szCs w:val="21"/>
        </w:rPr>
        <w:t>Hypothesis Two</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Customer loyalty has a positive relationship with ethical behaviour</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10"/>
        <w:gridCol w:w="580"/>
        <w:gridCol w:w="817"/>
        <w:gridCol w:w="1300"/>
        <w:gridCol w:w="1562"/>
        <w:gridCol w:w="1183"/>
        <w:gridCol w:w="939"/>
        <w:gridCol w:w="420"/>
        <w:gridCol w:w="455"/>
        <w:gridCol w:w="1060"/>
      </w:tblGrid>
      <w:tr w:rsidR="00043DC8" w:rsidRPr="00645EC1" w:rsidTr="009249C0">
        <w:trPr>
          <w:cantSplit/>
        </w:trPr>
        <w:tc>
          <w:tcPr>
            <w:tcW w:w="0" w:type="auto"/>
            <w:gridSpan w:val="10"/>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b/>
                <w:bCs/>
                <w:color w:val="000000"/>
                <w:sz w:val="21"/>
                <w:szCs w:val="21"/>
              </w:rPr>
              <w:t>Model Summary</w:t>
            </w:r>
          </w:p>
        </w:tc>
      </w:tr>
      <w:tr w:rsidR="00043DC8" w:rsidRPr="00645EC1" w:rsidTr="009249C0">
        <w:trPr>
          <w:cantSplit/>
        </w:trPr>
        <w:tc>
          <w:tcPr>
            <w:tcW w:w="0" w:type="auto"/>
            <w:vMerge w:val="restart"/>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Model</w:t>
            </w:r>
          </w:p>
        </w:tc>
        <w:tc>
          <w:tcPr>
            <w:tcW w:w="0" w:type="auto"/>
            <w:vMerge w:val="restart"/>
            <w:tcBorders>
              <w:top w:val="single" w:sz="16" w:space="0" w:color="000000"/>
              <w:lef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R</w:t>
            </w:r>
          </w:p>
        </w:tc>
        <w:tc>
          <w:tcPr>
            <w:tcW w:w="0" w:type="auto"/>
            <w:vMerge w:val="restart"/>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R Square</w:t>
            </w:r>
          </w:p>
        </w:tc>
        <w:tc>
          <w:tcPr>
            <w:tcW w:w="0" w:type="auto"/>
            <w:vMerge w:val="restart"/>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Adjusted R Square</w:t>
            </w:r>
          </w:p>
        </w:tc>
        <w:tc>
          <w:tcPr>
            <w:tcW w:w="0" w:type="auto"/>
            <w:vMerge w:val="restart"/>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Std. Error of the Estimate</w:t>
            </w:r>
          </w:p>
        </w:tc>
        <w:tc>
          <w:tcPr>
            <w:tcW w:w="0" w:type="auto"/>
            <w:gridSpan w:val="5"/>
            <w:tcBorders>
              <w:top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Change Statistics</w:t>
            </w:r>
          </w:p>
        </w:tc>
      </w:tr>
      <w:tr w:rsidR="00043DC8" w:rsidRPr="00645EC1" w:rsidTr="009249C0">
        <w:trPr>
          <w:cantSplit/>
        </w:trPr>
        <w:tc>
          <w:tcPr>
            <w:tcW w:w="0" w:type="auto"/>
            <w:vMerge/>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lef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R Square Change</w:t>
            </w: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F Change</w:t>
            </w: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df1</w:t>
            </w: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df2</w:t>
            </w:r>
          </w:p>
        </w:tc>
        <w:tc>
          <w:tcPr>
            <w:tcW w:w="0" w:type="auto"/>
            <w:tcBorders>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Sig. F Change</w:t>
            </w:r>
          </w:p>
        </w:tc>
      </w:tr>
      <w:tr w:rsidR="00043DC8" w:rsidRPr="00645EC1" w:rsidTr="009249C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.916</w:t>
            </w:r>
            <w:r w:rsidRPr="00645EC1">
              <w:rPr>
                <w:rFonts w:ascii="Times New Roman" w:hAnsi="Times New Roman"/>
                <w:color w:val="000000"/>
                <w:sz w:val="21"/>
                <w:szCs w:val="21"/>
                <w:vertAlign w:val="superscript"/>
              </w:rPr>
              <w:t>a</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.839</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.839</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.27387</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.839</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1361.639</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261</w:t>
            </w:r>
          </w:p>
        </w:tc>
        <w:tc>
          <w:tcPr>
            <w:tcW w:w="0" w:type="auto"/>
            <w:tcBorders>
              <w:top w:val="single" w:sz="16" w:space="0" w:color="000000"/>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.000</w:t>
            </w:r>
          </w:p>
        </w:tc>
      </w:tr>
      <w:tr w:rsidR="00043DC8" w:rsidRPr="00645EC1" w:rsidTr="009249C0">
        <w:trPr>
          <w:cantSplit/>
        </w:trPr>
        <w:tc>
          <w:tcPr>
            <w:tcW w:w="0" w:type="auto"/>
            <w:gridSpan w:val="10"/>
            <w:tcBorders>
              <w:top w:val="nil"/>
              <w:left w:val="nil"/>
              <w:bottom w:val="nil"/>
              <w:right w:val="nil"/>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a. Predictors: (Constant), ethical behaviour</w:t>
            </w:r>
          </w:p>
        </w:tc>
      </w:tr>
      <w:tr w:rsidR="00043DC8" w:rsidRPr="00645EC1" w:rsidTr="009249C0">
        <w:trPr>
          <w:cantSplit/>
        </w:trPr>
        <w:tc>
          <w:tcPr>
            <w:tcW w:w="0" w:type="auto"/>
            <w:gridSpan w:val="10"/>
            <w:tcBorders>
              <w:top w:val="nil"/>
              <w:left w:val="nil"/>
              <w:bottom w:val="nil"/>
              <w:right w:val="nil"/>
            </w:tcBorders>
            <w:shd w:val="clear" w:color="auto" w:fill="FFFFFF"/>
          </w:tcPr>
          <w:p w:rsidR="00043DC8" w:rsidRPr="00645EC1" w:rsidRDefault="00043DC8" w:rsidP="009249C0">
            <w:pPr>
              <w:autoSpaceDE w:val="0"/>
              <w:autoSpaceDN w:val="0"/>
              <w:adjustRightInd w:val="0"/>
              <w:spacing w:after="0" w:line="240" w:lineRule="auto"/>
              <w:ind w:right="60"/>
              <w:rPr>
                <w:rFonts w:ascii="Times New Roman" w:hAnsi="Times New Roman"/>
                <w:color w:val="000000"/>
                <w:sz w:val="21"/>
                <w:szCs w:val="21"/>
              </w:rPr>
            </w:pPr>
          </w:p>
        </w:tc>
      </w:tr>
    </w:tbl>
    <w:p w:rsidR="00043DC8" w:rsidRPr="00645EC1" w:rsidRDefault="00043DC8" w:rsidP="00043DC8">
      <w:pPr>
        <w:autoSpaceDE w:val="0"/>
        <w:autoSpaceDN w:val="0"/>
        <w:adjustRightInd w:val="0"/>
        <w:spacing w:after="0" w:line="240" w:lineRule="auto"/>
        <w:rPr>
          <w:rFonts w:ascii="Times New Roman" w:hAnsi="Times New Roman"/>
          <w:sz w:val="21"/>
          <w:szCs w:val="21"/>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
        <w:gridCol w:w="492"/>
        <w:gridCol w:w="894"/>
        <w:gridCol w:w="390"/>
        <w:gridCol w:w="487"/>
        <w:gridCol w:w="982"/>
        <w:gridCol w:w="325"/>
        <w:gridCol w:w="700"/>
        <w:gridCol w:w="1274"/>
        <w:gridCol w:w="134"/>
        <w:gridCol w:w="557"/>
        <w:gridCol w:w="491"/>
        <w:gridCol w:w="39"/>
        <w:gridCol w:w="1025"/>
        <w:gridCol w:w="127"/>
        <w:gridCol w:w="1202"/>
      </w:tblGrid>
      <w:tr w:rsidR="00043DC8" w:rsidRPr="009249C0" w:rsidTr="009249C0">
        <w:trPr>
          <w:gridAfter w:val="2"/>
          <w:wAfter w:w="1329" w:type="dxa"/>
          <w:cantSplit/>
        </w:trPr>
        <w:tc>
          <w:tcPr>
            <w:tcW w:w="8031" w:type="dxa"/>
            <w:gridSpan w:val="14"/>
            <w:tcBorders>
              <w:top w:val="nil"/>
              <w:left w:val="nil"/>
              <w:bottom w:val="nil"/>
              <w:right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b/>
                <w:bCs/>
                <w:color w:val="000000"/>
                <w:sz w:val="18"/>
                <w:szCs w:val="21"/>
              </w:rPr>
              <w:t>ANOVA</w:t>
            </w:r>
            <w:r w:rsidRPr="009249C0">
              <w:rPr>
                <w:rFonts w:ascii="Times New Roman" w:hAnsi="Times New Roman"/>
                <w:b/>
                <w:bCs/>
                <w:color w:val="000000"/>
                <w:sz w:val="18"/>
                <w:szCs w:val="21"/>
                <w:vertAlign w:val="superscript"/>
              </w:rPr>
              <w:t>a</w:t>
            </w:r>
          </w:p>
        </w:tc>
      </w:tr>
      <w:tr w:rsidR="00043DC8" w:rsidRPr="009249C0" w:rsidTr="009249C0">
        <w:trPr>
          <w:gridAfter w:val="2"/>
          <w:wAfter w:w="1329"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Sum of Squares</w:t>
            </w:r>
          </w:p>
        </w:tc>
        <w:tc>
          <w:tcPr>
            <w:tcW w:w="1025" w:type="dxa"/>
            <w:gridSpan w:val="2"/>
            <w:tcBorders>
              <w:top w:val="single" w:sz="16" w:space="0" w:color="000000"/>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Df</w:t>
            </w:r>
          </w:p>
        </w:tc>
        <w:tc>
          <w:tcPr>
            <w:tcW w:w="1408" w:type="dxa"/>
            <w:gridSpan w:val="2"/>
            <w:tcBorders>
              <w:top w:val="single" w:sz="16" w:space="0" w:color="000000"/>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Mean Square</w:t>
            </w:r>
          </w:p>
        </w:tc>
        <w:tc>
          <w:tcPr>
            <w:tcW w:w="1087" w:type="dxa"/>
            <w:gridSpan w:val="3"/>
            <w:tcBorders>
              <w:top w:val="single" w:sz="16" w:space="0" w:color="000000"/>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Sig.</w:t>
            </w:r>
          </w:p>
        </w:tc>
      </w:tr>
      <w:tr w:rsidR="00043DC8" w:rsidRPr="009249C0" w:rsidTr="009249C0">
        <w:trPr>
          <w:gridAfter w:val="2"/>
          <w:wAfter w:w="1329" w:type="dxa"/>
          <w:cantSplit/>
        </w:trPr>
        <w:tc>
          <w:tcPr>
            <w:tcW w:w="733" w:type="dxa"/>
            <w:gridSpan w:val="2"/>
            <w:vMerge w:val="restart"/>
            <w:tcBorders>
              <w:top w:val="single" w:sz="16" w:space="0" w:color="000000"/>
              <w:left w:val="single" w:sz="16" w:space="0" w:color="000000"/>
              <w:bottom w:val="single" w:sz="16" w:space="0" w:color="000000"/>
              <w:right w:val="nil"/>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1</w:t>
            </w:r>
          </w:p>
        </w:tc>
        <w:tc>
          <w:tcPr>
            <w:tcW w:w="1284" w:type="dxa"/>
            <w:gridSpan w:val="2"/>
            <w:tcBorders>
              <w:top w:val="single" w:sz="16" w:space="0" w:color="000000"/>
              <w:left w:val="nil"/>
              <w:bottom w:val="nil"/>
              <w:right w:val="single" w:sz="16" w:space="0" w:color="000000"/>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Regression</w:t>
            </w:r>
          </w:p>
        </w:tc>
        <w:tc>
          <w:tcPr>
            <w:tcW w:w="1469" w:type="dxa"/>
            <w:gridSpan w:val="2"/>
            <w:tcBorders>
              <w:top w:val="single" w:sz="16" w:space="0" w:color="000000"/>
              <w:left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102.128</w:t>
            </w:r>
          </w:p>
        </w:tc>
        <w:tc>
          <w:tcPr>
            <w:tcW w:w="1025" w:type="dxa"/>
            <w:gridSpan w:val="2"/>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w:t>
            </w:r>
          </w:p>
        </w:tc>
        <w:tc>
          <w:tcPr>
            <w:tcW w:w="1408" w:type="dxa"/>
            <w:gridSpan w:val="2"/>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102.128</w:t>
            </w:r>
          </w:p>
        </w:tc>
        <w:tc>
          <w:tcPr>
            <w:tcW w:w="1087" w:type="dxa"/>
            <w:gridSpan w:val="3"/>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1361.639</w:t>
            </w:r>
          </w:p>
        </w:tc>
        <w:tc>
          <w:tcPr>
            <w:tcW w:w="1025" w:type="dxa"/>
            <w:tcBorders>
              <w:top w:val="single" w:sz="16" w:space="0" w:color="000000"/>
              <w:bottom w:val="nil"/>
              <w:right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.000</w:t>
            </w:r>
            <w:r w:rsidRPr="009249C0">
              <w:rPr>
                <w:rFonts w:ascii="Times New Roman" w:hAnsi="Times New Roman"/>
                <w:color w:val="000000"/>
                <w:sz w:val="18"/>
                <w:szCs w:val="21"/>
                <w:vertAlign w:val="superscript"/>
              </w:rPr>
              <w:t>b</w:t>
            </w:r>
          </w:p>
        </w:tc>
      </w:tr>
      <w:tr w:rsidR="00043DC8" w:rsidRPr="009249C0" w:rsidTr="009249C0">
        <w:trPr>
          <w:gridAfter w:val="2"/>
          <w:wAfter w:w="1329" w:type="dxa"/>
          <w:cantSplit/>
        </w:trPr>
        <w:tc>
          <w:tcPr>
            <w:tcW w:w="733" w:type="dxa"/>
            <w:gridSpan w:val="2"/>
            <w:vMerge/>
            <w:tcBorders>
              <w:top w:val="single" w:sz="16" w:space="0" w:color="000000"/>
              <w:left w:val="single" w:sz="16" w:space="0" w:color="000000"/>
              <w:bottom w:val="single" w:sz="16" w:space="0" w:color="000000"/>
              <w:right w:val="nil"/>
            </w:tcBorders>
            <w:shd w:val="clear" w:color="auto" w:fill="FFFFFF"/>
          </w:tcPr>
          <w:p w:rsidR="00043DC8" w:rsidRPr="009249C0" w:rsidRDefault="00043DC8" w:rsidP="009249C0">
            <w:pPr>
              <w:autoSpaceDE w:val="0"/>
              <w:autoSpaceDN w:val="0"/>
              <w:adjustRightInd w:val="0"/>
              <w:spacing w:after="0" w:line="240" w:lineRule="auto"/>
              <w:rPr>
                <w:rFonts w:ascii="Times New Roman" w:hAnsi="Times New Roman"/>
                <w:color w:val="000000"/>
                <w:sz w:val="18"/>
                <w:szCs w:val="21"/>
              </w:rPr>
            </w:pPr>
          </w:p>
        </w:tc>
        <w:tc>
          <w:tcPr>
            <w:tcW w:w="1284" w:type="dxa"/>
            <w:gridSpan w:val="2"/>
            <w:tcBorders>
              <w:top w:val="nil"/>
              <w:left w:val="nil"/>
              <w:bottom w:val="nil"/>
              <w:right w:val="single" w:sz="16" w:space="0" w:color="000000"/>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Residual</w:t>
            </w:r>
          </w:p>
        </w:tc>
        <w:tc>
          <w:tcPr>
            <w:tcW w:w="1469" w:type="dxa"/>
            <w:gridSpan w:val="2"/>
            <w:tcBorders>
              <w:top w:val="nil"/>
              <w:left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19.576</w:t>
            </w:r>
          </w:p>
        </w:tc>
        <w:tc>
          <w:tcPr>
            <w:tcW w:w="1025" w:type="dxa"/>
            <w:gridSpan w:val="2"/>
            <w:tcBorders>
              <w:top w:val="nil"/>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261</w:t>
            </w:r>
          </w:p>
        </w:tc>
        <w:tc>
          <w:tcPr>
            <w:tcW w:w="1408" w:type="dxa"/>
            <w:gridSpan w:val="2"/>
            <w:tcBorders>
              <w:top w:val="nil"/>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.075</w:t>
            </w:r>
          </w:p>
        </w:tc>
        <w:tc>
          <w:tcPr>
            <w:tcW w:w="1087" w:type="dxa"/>
            <w:gridSpan w:val="3"/>
            <w:tcBorders>
              <w:top w:val="nil"/>
              <w:bottom w:val="nil"/>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c>
          <w:tcPr>
            <w:tcW w:w="1025" w:type="dxa"/>
            <w:tcBorders>
              <w:top w:val="nil"/>
              <w:bottom w:val="nil"/>
              <w:right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r>
      <w:tr w:rsidR="00043DC8" w:rsidRPr="009249C0" w:rsidTr="009249C0">
        <w:trPr>
          <w:gridAfter w:val="2"/>
          <w:wAfter w:w="1329" w:type="dxa"/>
          <w:cantSplit/>
        </w:trPr>
        <w:tc>
          <w:tcPr>
            <w:tcW w:w="733" w:type="dxa"/>
            <w:gridSpan w:val="2"/>
            <w:vMerge/>
            <w:tcBorders>
              <w:top w:val="single" w:sz="16" w:space="0" w:color="000000"/>
              <w:left w:val="single" w:sz="16" w:space="0" w:color="000000"/>
              <w:bottom w:val="single" w:sz="16" w:space="0" w:color="000000"/>
              <w:right w:val="nil"/>
            </w:tcBorders>
            <w:shd w:val="clear" w:color="auto" w:fill="FFFFFF"/>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c>
          <w:tcPr>
            <w:tcW w:w="1284" w:type="dxa"/>
            <w:gridSpan w:val="2"/>
            <w:tcBorders>
              <w:top w:val="nil"/>
              <w:left w:val="nil"/>
              <w:bottom w:val="single" w:sz="16" w:space="0" w:color="000000"/>
              <w:right w:val="single" w:sz="16" w:space="0" w:color="000000"/>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Total</w:t>
            </w:r>
          </w:p>
        </w:tc>
        <w:tc>
          <w:tcPr>
            <w:tcW w:w="1469" w:type="dxa"/>
            <w:gridSpan w:val="2"/>
            <w:tcBorders>
              <w:top w:val="nil"/>
              <w:left w:val="single" w:sz="16" w:space="0" w:color="000000"/>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121.703</w:t>
            </w:r>
          </w:p>
        </w:tc>
        <w:tc>
          <w:tcPr>
            <w:tcW w:w="1025" w:type="dxa"/>
            <w:gridSpan w:val="2"/>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262</w:t>
            </w:r>
          </w:p>
        </w:tc>
        <w:tc>
          <w:tcPr>
            <w:tcW w:w="1408" w:type="dxa"/>
            <w:gridSpan w:val="2"/>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c>
          <w:tcPr>
            <w:tcW w:w="1087" w:type="dxa"/>
            <w:gridSpan w:val="3"/>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c>
          <w:tcPr>
            <w:tcW w:w="1025" w:type="dxa"/>
            <w:tcBorders>
              <w:top w:val="nil"/>
              <w:bottom w:val="single" w:sz="16" w:space="0" w:color="000000"/>
              <w:right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r>
      <w:tr w:rsidR="00043DC8" w:rsidRPr="009249C0" w:rsidTr="009249C0">
        <w:trPr>
          <w:gridAfter w:val="2"/>
          <w:wAfter w:w="1329" w:type="dxa"/>
          <w:cantSplit/>
        </w:trPr>
        <w:tc>
          <w:tcPr>
            <w:tcW w:w="8031" w:type="dxa"/>
            <w:gridSpan w:val="14"/>
            <w:tcBorders>
              <w:top w:val="nil"/>
              <w:left w:val="nil"/>
              <w:bottom w:val="nil"/>
              <w:right w:val="nil"/>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a. Dependent Variable: loyalty</w:t>
            </w:r>
          </w:p>
        </w:tc>
      </w:tr>
      <w:tr w:rsidR="00043DC8" w:rsidRPr="009249C0" w:rsidTr="009249C0">
        <w:trPr>
          <w:gridAfter w:val="2"/>
          <w:wAfter w:w="1329" w:type="dxa"/>
          <w:cantSplit/>
        </w:trPr>
        <w:tc>
          <w:tcPr>
            <w:tcW w:w="8031" w:type="dxa"/>
            <w:gridSpan w:val="14"/>
            <w:tcBorders>
              <w:top w:val="nil"/>
              <w:left w:val="nil"/>
              <w:bottom w:val="nil"/>
              <w:right w:val="nil"/>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b. Predictors: (Constant), ethical behaviour</w:t>
            </w:r>
          </w:p>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p>
          <w:p w:rsidR="00043DC8" w:rsidRPr="009249C0" w:rsidRDefault="00043DC8" w:rsidP="009249C0">
            <w:pPr>
              <w:autoSpaceDE w:val="0"/>
              <w:autoSpaceDN w:val="0"/>
              <w:adjustRightInd w:val="0"/>
              <w:spacing w:after="0" w:line="240" w:lineRule="auto"/>
              <w:ind w:right="60"/>
              <w:rPr>
                <w:rFonts w:ascii="Times New Roman" w:hAnsi="Times New Roman"/>
                <w:color w:val="000000"/>
                <w:sz w:val="18"/>
                <w:szCs w:val="21"/>
              </w:rPr>
            </w:pPr>
          </w:p>
        </w:tc>
      </w:tr>
      <w:tr w:rsidR="00043DC8" w:rsidRPr="009249C0" w:rsidTr="009249C0">
        <w:trPr>
          <w:cantSplit/>
        </w:trPr>
        <w:tc>
          <w:tcPr>
            <w:tcW w:w="9360" w:type="dxa"/>
            <w:gridSpan w:val="16"/>
            <w:tcBorders>
              <w:top w:val="nil"/>
              <w:left w:val="nil"/>
              <w:bottom w:val="nil"/>
              <w:right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b/>
                <w:bCs/>
                <w:color w:val="000000"/>
                <w:sz w:val="18"/>
                <w:szCs w:val="21"/>
              </w:rPr>
              <w:t>Coefficients</w:t>
            </w:r>
            <w:r w:rsidRPr="009249C0">
              <w:rPr>
                <w:rFonts w:ascii="Times New Roman" w:hAnsi="Times New Roman"/>
                <w:b/>
                <w:bCs/>
                <w:color w:val="000000"/>
                <w:sz w:val="18"/>
                <w:szCs w:val="21"/>
                <w:vertAlign w:val="superscript"/>
              </w:rPr>
              <w:t>a</w:t>
            </w:r>
          </w:p>
        </w:tc>
      </w:tr>
      <w:tr w:rsidR="00043DC8" w:rsidRPr="009249C0" w:rsidTr="009249C0">
        <w:trPr>
          <w:cantSplit/>
        </w:trPr>
        <w:tc>
          <w:tcPr>
            <w:tcW w:w="1627" w:type="dxa"/>
            <w:gridSpan w:val="3"/>
            <w:vMerge w:val="restart"/>
            <w:tcBorders>
              <w:top w:val="single" w:sz="16" w:space="0" w:color="000000"/>
              <w:left w:val="single" w:sz="16" w:space="0" w:color="000000"/>
              <w:bottom w:val="nil"/>
              <w:right w:val="nil"/>
            </w:tcBorders>
            <w:shd w:val="clear" w:color="auto" w:fill="FFFFFF"/>
            <w:vAlign w:val="bottom"/>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Model</w:t>
            </w:r>
          </w:p>
        </w:tc>
        <w:tc>
          <w:tcPr>
            <w:tcW w:w="2184" w:type="dxa"/>
            <w:gridSpan w:val="4"/>
            <w:tcBorders>
              <w:top w:val="single" w:sz="16" w:space="0" w:color="000000"/>
              <w:left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Unstandardized Coefficients</w:t>
            </w:r>
          </w:p>
        </w:tc>
        <w:tc>
          <w:tcPr>
            <w:tcW w:w="1974" w:type="dxa"/>
            <w:gridSpan w:val="2"/>
            <w:tcBorders>
              <w:top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Standardized Coefficients</w:t>
            </w:r>
          </w:p>
        </w:tc>
        <w:tc>
          <w:tcPr>
            <w:tcW w:w="691" w:type="dxa"/>
            <w:gridSpan w:val="2"/>
            <w:vMerge w:val="restart"/>
            <w:tcBorders>
              <w:top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T</w:t>
            </w:r>
          </w:p>
        </w:tc>
        <w:tc>
          <w:tcPr>
            <w:tcW w:w="491" w:type="dxa"/>
            <w:vMerge w:val="restart"/>
            <w:tcBorders>
              <w:top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Sig.</w:t>
            </w:r>
          </w:p>
        </w:tc>
        <w:tc>
          <w:tcPr>
            <w:tcW w:w="2393" w:type="dxa"/>
            <w:gridSpan w:val="4"/>
            <w:tcBorders>
              <w:top w:val="single" w:sz="16" w:space="0" w:color="000000"/>
              <w:right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95.0% Confidence Interval for B</w:t>
            </w:r>
          </w:p>
        </w:tc>
      </w:tr>
      <w:tr w:rsidR="00043DC8" w:rsidRPr="009249C0" w:rsidTr="009249C0">
        <w:trPr>
          <w:cantSplit/>
        </w:trPr>
        <w:tc>
          <w:tcPr>
            <w:tcW w:w="1627" w:type="dxa"/>
            <w:gridSpan w:val="3"/>
            <w:vMerge/>
            <w:tcBorders>
              <w:top w:val="single" w:sz="16" w:space="0" w:color="000000"/>
              <w:left w:val="single" w:sz="16" w:space="0" w:color="000000"/>
              <w:bottom w:val="nil"/>
              <w:right w:val="nil"/>
            </w:tcBorders>
            <w:shd w:val="clear" w:color="auto" w:fill="FFFFFF"/>
            <w:vAlign w:val="bottom"/>
          </w:tcPr>
          <w:p w:rsidR="00043DC8" w:rsidRPr="009249C0" w:rsidRDefault="00043DC8" w:rsidP="009249C0">
            <w:pPr>
              <w:autoSpaceDE w:val="0"/>
              <w:autoSpaceDN w:val="0"/>
              <w:adjustRightInd w:val="0"/>
              <w:spacing w:after="0" w:line="240" w:lineRule="auto"/>
              <w:rPr>
                <w:rFonts w:ascii="Times New Roman" w:hAnsi="Times New Roman"/>
                <w:color w:val="000000"/>
                <w:sz w:val="18"/>
                <w:szCs w:val="21"/>
              </w:rPr>
            </w:pPr>
          </w:p>
        </w:tc>
        <w:tc>
          <w:tcPr>
            <w:tcW w:w="877" w:type="dxa"/>
            <w:gridSpan w:val="2"/>
            <w:tcBorders>
              <w:left w:val="single" w:sz="16" w:space="0" w:color="000000"/>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B</w:t>
            </w:r>
          </w:p>
        </w:tc>
        <w:tc>
          <w:tcPr>
            <w:tcW w:w="1307" w:type="dxa"/>
            <w:gridSpan w:val="2"/>
            <w:tcBorders>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Std. Error</w:t>
            </w:r>
          </w:p>
        </w:tc>
        <w:tc>
          <w:tcPr>
            <w:tcW w:w="1974" w:type="dxa"/>
            <w:gridSpan w:val="2"/>
            <w:tcBorders>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Beta</w:t>
            </w:r>
          </w:p>
        </w:tc>
        <w:tc>
          <w:tcPr>
            <w:tcW w:w="691" w:type="dxa"/>
            <w:gridSpan w:val="2"/>
            <w:vMerge/>
            <w:tcBorders>
              <w:top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rPr>
                <w:rFonts w:ascii="Times New Roman" w:hAnsi="Times New Roman"/>
                <w:color w:val="000000"/>
                <w:sz w:val="18"/>
                <w:szCs w:val="21"/>
              </w:rPr>
            </w:pPr>
          </w:p>
        </w:tc>
        <w:tc>
          <w:tcPr>
            <w:tcW w:w="491" w:type="dxa"/>
            <w:vMerge/>
            <w:tcBorders>
              <w:top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rPr>
                <w:rFonts w:ascii="Times New Roman" w:hAnsi="Times New Roman"/>
                <w:color w:val="000000"/>
                <w:sz w:val="18"/>
                <w:szCs w:val="21"/>
              </w:rPr>
            </w:pPr>
          </w:p>
        </w:tc>
        <w:tc>
          <w:tcPr>
            <w:tcW w:w="1191" w:type="dxa"/>
            <w:gridSpan w:val="3"/>
            <w:tcBorders>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Lower Bound</w:t>
            </w:r>
          </w:p>
        </w:tc>
        <w:tc>
          <w:tcPr>
            <w:tcW w:w="1202" w:type="dxa"/>
            <w:tcBorders>
              <w:bottom w:val="single" w:sz="16" w:space="0" w:color="000000"/>
              <w:right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Upper Bound</w:t>
            </w:r>
          </w:p>
        </w:tc>
      </w:tr>
      <w:tr w:rsidR="00043DC8" w:rsidRPr="009249C0" w:rsidTr="009249C0">
        <w:trPr>
          <w:cantSplit/>
        </w:trPr>
        <w:tc>
          <w:tcPr>
            <w:tcW w:w="241" w:type="dxa"/>
            <w:vMerge w:val="restart"/>
            <w:tcBorders>
              <w:top w:val="single" w:sz="16" w:space="0" w:color="000000"/>
              <w:left w:val="single" w:sz="16" w:space="0" w:color="000000"/>
              <w:bottom w:val="single" w:sz="16" w:space="0" w:color="000000"/>
              <w:right w:val="nil"/>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1</w:t>
            </w:r>
          </w:p>
        </w:tc>
        <w:tc>
          <w:tcPr>
            <w:tcW w:w="1386" w:type="dxa"/>
            <w:gridSpan w:val="2"/>
            <w:tcBorders>
              <w:top w:val="single" w:sz="16" w:space="0" w:color="000000"/>
              <w:left w:val="nil"/>
              <w:bottom w:val="nil"/>
              <w:right w:val="single" w:sz="16" w:space="0" w:color="000000"/>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(Constant)</w:t>
            </w:r>
          </w:p>
        </w:tc>
        <w:tc>
          <w:tcPr>
            <w:tcW w:w="877" w:type="dxa"/>
            <w:gridSpan w:val="2"/>
            <w:tcBorders>
              <w:top w:val="single" w:sz="16" w:space="0" w:color="000000"/>
              <w:left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-.886</w:t>
            </w:r>
          </w:p>
        </w:tc>
        <w:tc>
          <w:tcPr>
            <w:tcW w:w="1307" w:type="dxa"/>
            <w:gridSpan w:val="2"/>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.147</w:t>
            </w:r>
          </w:p>
        </w:tc>
        <w:tc>
          <w:tcPr>
            <w:tcW w:w="1974" w:type="dxa"/>
            <w:gridSpan w:val="2"/>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c>
          <w:tcPr>
            <w:tcW w:w="691" w:type="dxa"/>
            <w:gridSpan w:val="2"/>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-6.044</w:t>
            </w:r>
          </w:p>
        </w:tc>
        <w:tc>
          <w:tcPr>
            <w:tcW w:w="491" w:type="dxa"/>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.000</w:t>
            </w:r>
          </w:p>
        </w:tc>
        <w:tc>
          <w:tcPr>
            <w:tcW w:w="1191" w:type="dxa"/>
            <w:gridSpan w:val="3"/>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-1.174</w:t>
            </w:r>
          </w:p>
        </w:tc>
        <w:tc>
          <w:tcPr>
            <w:tcW w:w="1202" w:type="dxa"/>
            <w:tcBorders>
              <w:top w:val="single" w:sz="16" w:space="0" w:color="000000"/>
              <w:bottom w:val="nil"/>
              <w:right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-.597</w:t>
            </w:r>
          </w:p>
        </w:tc>
      </w:tr>
      <w:tr w:rsidR="00043DC8" w:rsidRPr="009249C0" w:rsidTr="009249C0">
        <w:trPr>
          <w:cantSplit/>
        </w:trPr>
        <w:tc>
          <w:tcPr>
            <w:tcW w:w="241" w:type="dxa"/>
            <w:vMerge/>
            <w:tcBorders>
              <w:top w:val="single" w:sz="16" w:space="0" w:color="000000"/>
              <w:left w:val="single" w:sz="16" w:space="0" w:color="000000"/>
              <w:bottom w:val="single" w:sz="16" w:space="0" w:color="000000"/>
              <w:right w:val="nil"/>
            </w:tcBorders>
            <w:shd w:val="clear" w:color="auto" w:fill="FFFFFF"/>
          </w:tcPr>
          <w:p w:rsidR="00043DC8" w:rsidRPr="009249C0" w:rsidRDefault="00043DC8" w:rsidP="009249C0">
            <w:pPr>
              <w:autoSpaceDE w:val="0"/>
              <w:autoSpaceDN w:val="0"/>
              <w:adjustRightInd w:val="0"/>
              <w:spacing w:after="0" w:line="240" w:lineRule="auto"/>
              <w:rPr>
                <w:rFonts w:ascii="Times New Roman" w:hAnsi="Times New Roman"/>
                <w:color w:val="000000"/>
                <w:sz w:val="18"/>
                <w:szCs w:val="21"/>
              </w:rPr>
            </w:pPr>
          </w:p>
        </w:tc>
        <w:tc>
          <w:tcPr>
            <w:tcW w:w="1386" w:type="dxa"/>
            <w:gridSpan w:val="2"/>
            <w:tcBorders>
              <w:top w:val="nil"/>
              <w:left w:val="nil"/>
              <w:bottom w:val="single" w:sz="16" w:space="0" w:color="000000"/>
              <w:right w:val="single" w:sz="16" w:space="0" w:color="000000"/>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ethical behaviour</w:t>
            </w:r>
          </w:p>
        </w:tc>
        <w:tc>
          <w:tcPr>
            <w:tcW w:w="877" w:type="dxa"/>
            <w:gridSpan w:val="2"/>
            <w:tcBorders>
              <w:top w:val="nil"/>
              <w:left w:val="single" w:sz="16" w:space="0" w:color="000000"/>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1.174</w:t>
            </w:r>
          </w:p>
        </w:tc>
        <w:tc>
          <w:tcPr>
            <w:tcW w:w="1307" w:type="dxa"/>
            <w:gridSpan w:val="2"/>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.032</w:t>
            </w:r>
          </w:p>
        </w:tc>
        <w:tc>
          <w:tcPr>
            <w:tcW w:w="1974" w:type="dxa"/>
            <w:gridSpan w:val="2"/>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.916</w:t>
            </w:r>
          </w:p>
        </w:tc>
        <w:tc>
          <w:tcPr>
            <w:tcW w:w="691" w:type="dxa"/>
            <w:gridSpan w:val="2"/>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36.900</w:t>
            </w:r>
          </w:p>
        </w:tc>
        <w:tc>
          <w:tcPr>
            <w:tcW w:w="491" w:type="dxa"/>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.000</w:t>
            </w:r>
          </w:p>
        </w:tc>
        <w:tc>
          <w:tcPr>
            <w:tcW w:w="1191" w:type="dxa"/>
            <w:gridSpan w:val="3"/>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1.111</w:t>
            </w:r>
          </w:p>
        </w:tc>
        <w:tc>
          <w:tcPr>
            <w:tcW w:w="1202" w:type="dxa"/>
            <w:tcBorders>
              <w:top w:val="nil"/>
              <w:bottom w:val="single" w:sz="16" w:space="0" w:color="000000"/>
              <w:right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1.236</w:t>
            </w:r>
          </w:p>
        </w:tc>
      </w:tr>
      <w:tr w:rsidR="00043DC8" w:rsidRPr="009249C0" w:rsidTr="009249C0">
        <w:trPr>
          <w:cantSplit/>
        </w:trPr>
        <w:tc>
          <w:tcPr>
            <w:tcW w:w="9360" w:type="dxa"/>
            <w:gridSpan w:val="16"/>
            <w:tcBorders>
              <w:top w:val="nil"/>
              <w:left w:val="nil"/>
              <w:bottom w:val="nil"/>
              <w:right w:val="nil"/>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a. Dependent Variable: loyalty</w:t>
            </w:r>
          </w:p>
        </w:tc>
      </w:tr>
    </w:tbl>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vertAlign w:val="subscript"/>
        </w:rPr>
      </w:pPr>
      <w:r w:rsidRPr="00645EC1">
        <w:rPr>
          <w:rFonts w:ascii="Times New Roman" w:hAnsi="Times New Roman"/>
          <w:sz w:val="21"/>
          <w:szCs w:val="21"/>
        </w:rPr>
        <w:t>Y = a + βx</w:t>
      </w:r>
      <w:r w:rsidRPr="00645EC1">
        <w:rPr>
          <w:rFonts w:ascii="Times New Roman" w:hAnsi="Times New Roman"/>
          <w:sz w:val="21"/>
          <w:szCs w:val="21"/>
          <w:vertAlign w:val="subscript"/>
        </w:rPr>
        <w:t>1</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Loyalty = f (ethical behaviour)</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Where Y= loyalty (dependent variable)</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 xml:space="preserve">             a = constant</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 xml:space="preserve"> </w:t>
      </w:r>
      <w:r w:rsidRPr="00645EC1">
        <w:rPr>
          <w:rFonts w:ascii="Times New Roman" w:hAnsi="Times New Roman"/>
          <w:sz w:val="21"/>
          <w:szCs w:val="21"/>
        </w:rPr>
        <w:tab/>
        <w:t>β = coefficient of independent variable</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ab/>
        <w:t>X</w:t>
      </w:r>
      <w:r w:rsidRPr="00645EC1">
        <w:rPr>
          <w:rFonts w:ascii="Times New Roman" w:hAnsi="Times New Roman"/>
          <w:sz w:val="21"/>
          <w:szCs w:val="21"/>
          <w:vertAlign w:val="subscript"/>
        </w:rPr>
        <w:t>1</w:t>
      </w:r>
      <w:r w:rsidRPr="00645EC1">
        <w:rPr>
          <w:rFonts w:ascii="Times New Roman" w:hAnsi="Times New Roman"/>
          <w:sz w:val="21"/>
          <w:szCs w:val="21"/>
        </w:rPr>
        <w:t>= ethical behaviour (independent variable)</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Y = - 0.886 + 1.174x</w:t>
      </w:r>
      <w:r w:rsidRPr="00645EC1">
        <w:rPr>
          <w:rFonts w:ascii="Times New Roman" w:hAnsi="Times New Roman"/>
          <w:sz w:val="21"/>
          <w:szCs w:val="21"/>
          <w:vertAlign w:val="subscript"/>
        </w:rPr>
        <w:t>1</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A simple regression was run to predict integrity (dependent variable) from satisfaction. The table 1 indicates that the independent variable yielded a coefficient of determination (R</w:t>
      </w:r>
      <w:r w:rsidRPr="00645EC1">
        <w:rPr>
          <w:rFonts w:ascii="Times New Roman" w:hAnsi="Times New Roman"/>
          <w:sz w:val="21"/>
          <w:szCs w:val="21"/>
          <w:vertAlign w:val="superscript"/>
        </w:rPr>
        <w:t>2</w:t>
      </w:r>
      <w:r w:rsidRPr="00645EC1">
        <w:rPr>
          <w:rFonts w:ascii="Times New Roman" w:hAnsi="Times New Roman"/>
          <w:sz w:val="21"/>
          <w:szCs w:val="21"/>
        </w:rPr>
        <w:t xml:space="preserve">) of 0.839 accounting for 83.9% of the proportion of variation in dependent variable that is explained by the independent variable. The table 2, then, shows that the analysis of variance for the simple regression data produced F-ratio value of </w:t>
      </w:r>
      <w:r w:rsidRPr="00645EC1">
        <w:rPr>
          <w:rFonts w:ascii="Times New Roman" w:hAnsi="Times New Roman"/>
          <w:color w:val="000000"/>
          <w:sz w:val="21"/>
          <w:szCs w:val="21"/>
        </w:rPr>
        <w:t xml:space="preserve">1361.639 which is significant at 0.05 </w:t>
      </w:r>
      <w:r w:rsidRPr="00645EC1">
        <w:rPr>
          <w:rFonts w:ascii="Times New Roman" w:hAnsi="Times New Roman"/>
          <w:sz w:val="21"/>
          <w:szCs w:val="21"/>
        </w:rPr>
        <w:t>(.i.e. F (1,262) = 1361.639, p &lt; 0.05). In table 3, the independent variable contributed positively and statistically significantly predicted the loyalty of the customers.</w:t>
      </w:r>
    </w:p>
    <w:p w:rsidR="00043DC8" w:rsidRPr="00645EC1" w:rsidRDefault="00043DC8" w:rsidP="00043DC8">
      <w:pPr>
        <w:autoSpaceDE w:val="0"/>
        <w:autoSpaceDN w:val="0"/>
        <w:adjustRightInd w:val="0"/>
        <w:spacing w:after="0" w:line="240" w:lineRule="auto"/>
        <w:ind w:left="720"/>
        <w:jc w:val="both"/>
        <w:rPr>
          <w:rFonts w:ascii="Times New Roman" w:hAnsi="Times New Roman"/>
          <w:sz w:val="21"/>
          <w:szCs w:val="21"/>
        </w:rPr>
      </w:pPr>
    </w:p>
    <w:p w:rsidR="00043DC8" w:rsidRPr="00DF1875" w:rsidRDefault="00043DC8" w:rsidP="00043DC8">
      <w:pPr>
        <w:autoSpaceDE w:val="0"/>
        <w:autoSpaceDN w:val="0"/>
        <w:adjustRightInd w:val="0"/>
        <w:spacing w:after="0" w:line="240" w:lineRule="auto"/>
        <w:rPr>
          <w:rFonts w:ascii="Times New Roman" w:hAnsi="Times New Roman"/>
          <w:b/>
          <w:sz w:val="21"/>
          <w:szCs w:val="21"/>
        </w:rPr>
      </w:pPr>
      <w:r w:rsidRPr="00DF1875">
        <w:rPr>
          <w:rFonts w:ascii="Times New Roman" w:hAnsi="Times New Roman"/>
          <w:b/>
          <w:sz w:val="21"/>
          <w:szCs w:val="21"/>
        </w:rPr>
        <w:t>Hypothesis Three</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Customer commitment has a positive relationship with organisation’s identifiability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10"/>
        <w:gridCol w:w="580"/>
        <w:gridCol w:w="817"/>
        <w:gridCol w:w="1300"/>
        <w:gridCol w:w="1562"/>
        <w:gridCol w:w="1183"/>
        <w:gridCol w:w="939"/>
        <w:gridCol w:w="420"/>
        <w:gridCol w:w="455"/>
        <w:gridCol w:w="1060"/>
      </w:tblGrid>
      <w:tr w:rsidR="00043DC8" w:rsidRPr="00645EC1" w:rsidTr="009249C0">
        <w:trPr>
          <w:cantSplit/>
        </w:trPr>
        <w:tc>
          <w:tcPr>
            <w:tcW w:w="0" w:type="auto"/>
            <w:gridSpan w:val="10"/>
            <w:tcBorders>
              <w:top w:val="nil"/>
              <w:left w:val="nil"/>
              <w:bottom w:val="nil"/>
              <w:right w:val="nil"/>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b/>
                <w:bCs/>
                <w:color w:val="000000"/>
                <w:sz w:val="21"/>
                <w:szCs w:val="21"/>
              </w:rPr>
              <w:t>Model Summary</w:t>
            </w:r>
          </w:p>
        </w:tc>
      </w:tr>
      <w:tr w:rsidR="00043DC8" w:rsidRPr="00645EC1" w:rsidTr="009249C0">
        <w:trPr>
          <w:cantSplit/>
        </w:trPr>
        <w:tc>
          <w:tcPr>
            <w:tcW w:w="0" w:type="auto"/>
            <w:vMerge w:val="restart"/>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Model</w:t>
            </w:r>
          </w:p>
        </w:tc>
        <w:tc>
          <w:tcPr>
            <w:tcW w:w="0" w:type="auto"/>
            <w:vMerge w:val="restart"/>
            <w:tcBorders>
              <w:top w:val="single" w:sz="16" w:space="0" w:color="000000"/>
              <w:lef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R</w:t>
            </w:r>
          </w:p>
        </w:tc>
        <w:tc>
          <w:tcPr>
            <w:tcW w:w="0" w:type="auto"/>
            <w:vMerge w:val="restart"/>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R Square</w:t>
            </w:r>
          </w:p>
        </w:tc>
        <w:tc>
          <w:tcPr>
            <w:tcW w:w="0" w:type="auto"/>
            <w:vMerge w:val="restart"/>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Adjusted R Square</w:t>
            </w:r>
          </w:p>
        </w:tc>
        <w:tc>
          <w:tcPr>
            <w:tcW w:w="0" w:type="auto"/>
            <w:vMerge w:val="restart"/>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Std. Error of the Estimate</w:t>
            </w:r>
          </w:p>
        </w:tc>
        <w:tc>
          <w:tcPr>
            <w:tcW w:w="0" w:type="auto"/>
            <w:gridSpan w:val="5"/>
            <w:tcBorders>
              <w:top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Change Statistics</w:t>
            </w:r>
          </w:p>
        </w:tc>
      </w:tr>
      <w:tr w:rsidR="00043DC8" w:rsidRPr="00645EC1" w:rsidTr="009249C0">
        <w:trPr>
          <w:cantSplit/>
        </w:trPr>
        <w:tc>
          <w:tcPr>
            <w:tcW w:w="0" w:type="auto"/>
            <w:vMerge/>
            <w:tcBorders>
              <w:top w:val="single" w:sz="16" w:space="0" w:color="000000"/>
              <w:left w:val="single" w:sz="16" w:space="0" w:color="000000"/>
              <w:bottom w:val="nil"/>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lef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vMerge/>
            <w:tcBorders>
              <w:top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rPr>
                <w:rFonts w:ascii="Times New Roman" w:hAnsi="Times New Roman"/>
                <w:color w:val="000000"/>
                <w:sz w:val="21"/>
                <w:szCs w:val="21"/>
              </w:rPr>
            </w:pP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R Square Change</w:t>
            </w: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F Change</w:t>
            </w: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df1</w:t>
            </w:r>
          </w:p>
        </w:tc>
        <w:tc>
          <w:tcPr>
            <w:tcW w:w="0" w:type="auto"/>
            <w:tcBorders>
              <w:bottom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df2</w:t>
            </w:r>
          </w:p>
        </w:tc>
        <w:tc>
          <w:tcPr>
            <w:tcW w:w="0" w:type="auto"/>
            <w:tcBorders>
              <w:bottom w:val="single" w:sz="16" w:space="0" w:color="000000"/>
              <w:right w:val="single" w:sz="16" w:space="0" w:color="000000"/>
            </w:tcBorders>
            <w:shd w:val="clear" w:color="auto" w:fill="FFFFFF"/>
            <w:vAlign w:val="bottom"/>
          </w:tcPr>
          <w:p w:rsidR="00043DC8" w:rsidRPr="00645EC1" w:rsidRDefault="00043DC8" w:rsidP="009249C0">
            <w:pPr>
              <w:autoSpaceDE w:val="0"/>
              <w:autoSpaceDN w:val="0"/>
              <w:adjustRightInd w:val="0"/>
              <w:spacing w:after="0" w:line="240" w:lineRule="auto"/>
              <w:ind w:left="60" w:right="60"/>
              <w:jc w:val="center"/>
              <w:rPr>
                <w:rFonts w:ascii="Times New Roman" w:hAnsi="Times New Roman"/>
                <w:color w:val="000000"/>
                <w:sz w:val="21"/>
                <w:szCs w:val="21"/>
              </w:rPr>
            </w:pPr>
            <w:r w:rsidRPr="00645EC1">
              <w:rPr>
                <w:rFonts w:ascii="Times New Roman" w:hAnsi="Times New Roman"/>
                <w:color w:val="000000"/>
                <w:sz w:val="21"/>
                <w:szCs w:val="21"/>
              </w:rPr>
              <w:t>Sig. F Change</w:t>
            </w:r>
          </w:p>
        </w:tc>
      </w:tr>
      <w:tr w:rsidR="00043DC8" w:rsidRPr="00645EC1" w:rsidTr="009249C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043DC8" w:rsidRPr="00645EC1" w:rsidRDefault="00043DC8" w:rsidP="009249C0">
            <w:pPr>
              <w:autoSpaceDE w:val="0"/>
              <w:autoSpaceDN w:val="0"/>
              <w:adjustRightInd w:val="0"/>
              <w:spacing w:after="0" w:line="240" w:lineRule="auto"/>
              <w:ind w:left="60" w:right="60"/>
              <w:rPr>
                <w:rFonts w:ascii="Times New Roman" w:hAnsi="Times New Roman"/>
                <w:color w:val="000000"/>
                <w:sz w:val="21"/>
                <w:szCs w:val="21"/>
              </w:rPr>
            </w:pPr>
            <w:r w:rsidRPr="00645EC1">
              <w:rPr>
                <w:rFonts w:ascii="Times New Roman" w:hAnsi="Times New Roman"/>
                <w:color w:val="000000"/>
                <w:sz w:val="21"/>
                <w:szCs w:val="21"/>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.926</w:t>
            </w:r>
            <w:r w:rsidRPr="00645EC1">
              <w:rPr>
                <w:rFonts w:ascii="Times New Roman" w:hAnsi="Times New Roman"/>
                <w:color w:val="000000"/>
                <w:sz w:val="21"/>
                <w:szCs w:val="21"/>
                <w:vertAlign w:val="superscript"/>
              </w:rPr>
              <w:t>a</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.857</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.857</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.50251</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.857</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1565.515</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1</w:t>
            </w:r>
          </w:p>
        </w:tc>
        <w:tc>
          <w:tcPr>
            <w:tcW w:w="0" w:type="auto"/>
            <w:tcBorders>
              <w:top w:val="single" w:sz="16" w:space="0" w:color="000000"/>
              <w:bottom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261</w:t>
            </w:r>
          </w:p>
        </w:tc>
        <w:tc>
          <w:tcPr>
            <w:tcW w:w="0" w:type="auto"/>
            <w:tcBorders>
              <w:top w:val="single" w:sz="16" w:space="0" w:color="000000"/>
              <w:bottom w:val="single" w:sz="16" w:space="0" w:color="000000"/>
              <w:right w:val="single" w:sz="16" w:space="0" w:color="000000"/>
            </w:tcBorders>
            <w:shd w:val="clear" w:color="auto" w:fill="FFFFFF"/>
            <w:vAlign w:val="center"/>
          </w:tcPr>
          <w:p w:rsidR="00043DC8" w:rsidRPr="00645EC1" w:rsidRDefault="00043DC8" w:rsidP="009249C0">
            <w:pPr>
              <w:autoSpaceDE w:val="0"/>
              <w:autoSpaceDN w:val="0"/>
              <w:adjustRightInd w:val="0"/>
              <w:spacing w:after="0" w:line="240" w:lineRule="auto"/>
              <w:ind w:left="60" w:right="60"/>
              <w:jc w:val="right"/>
              <w:rPr>
                <w:rFonts w:ascii="Times New Roman" w:hAnsi="Times New Roman"/>
                <w:color w:val="000000"/>
                <w:sz w:val="21"/>
                <w:szCs w:val="21"/>
              </w:rPr>
            </w:pPr>
            <w:r w:rsidRPr="00645EC1">
              <w:rPr>
                <w:rFonts w:ascii="Times New Roman" w:hAnsi="Times New Roman"/>
                <w:color w:val="000000"/>
                <w:sz w:val="21"/>
                <w:szCs w:val="21"/>
              </w:rPr>
              <w:t>.000</w:t>
            </w:r>
          </w:p>
        </w:tc>
      </w:tr>
      <w:tr w:rsidR="00043DC8" w:rsidRPr="00645EC1" w:rsidTr="009249C0">
        <w:trPr>
          <w:cantSplit/>
        </w:trPr>
        <w:tc>
          <w:tcPr>
            <w:tcW w:w="0" w:type="auto"/>
            <w:gridSpan w:val="10"/>
            <w:tcBorders>
              <w:top w:val="nil"/>
              <w:left w:val="nil"/>
              <w:bottom w:val="nil"/>
              <w:right w:val="nil"/>
            </w:tcBorders>
            <w:shd w:val="clear" w:color="auto" w:fill="FFFFFF"/>
          </w:tcPr>
          <w:p w:rsidR="00043DC8" w:rsidRDefault="00043DC8" w:rsidP="0072434C">
            <w:pPr>
              <w:pStyle w:val="ListParagraph"/>
              <w:numPr>
                <w:ilvl w:val="1"/>
                <w:numId w:val="37"/>
              </w:numPr>
              <w:autoSpaceDE w:val="0"/>
              <w:autoSpaceDN w:val="0"/>
              <w:adjustRightInd w:val="0"/>
              <w:spacing w:after="0" w:line="240" w:lineRule="auto"/>
              <w:ind w:right="60"/>
              <w:rPr>
                <w:rFonts w:ascii="Times New Roman" w:hAnsi="Times New Roman"/>
                <w:color w:val="000000"/>
                <w:sz w:val="21"/>
                <w:szCs w:val="21"/>
              </w:rPr>
            </w:pPr>
            <w:r w:rsidRPr="00645EC1">
              <w:rPr>
                <w:rFonts w:ascii="Times New Roman" w:hAnsi="Times New Roman"/>
                <w:color w:val="000000"/>
                <w:sz w:val="21"/>
                <w:szCs w:val="21"/>
              </w:rPr>
              <w:t>Predictors: (Constant), identifiability</w:t>
            </w:r>
          </w:p>
          <w:p w:rsidR="009249C0" w:rsidRPr="009249C0" w:rsidRDefault="009249C0" w:rsidP="009249C0">
            <w:pPr>
              <w:autoSpaceDE w:val="0"/>
              <w:autoSpaceDN w:val="0"/>
              <w:adjustRightInd w:val="0"/>
              <w:spacing w:after="0" w:line="240" w:lineRule="auto"/>
              <w:ind w:right="60"/>
              <w:rPr>
                <w:rFonts w:ascii="Times New Roman" w:hAnsi="Times New Roman"/>
                <w:color w:val="000000"/>
                <w:sz w:val="21"/>
                <w:szCs w:val="21"/>
              </w:rPr>
            </w:pPr>
          </w:p>
          <w:p w:rsidR="00043DC8" w:rsidRPr="00645EC1" w:rsidRDefault="00043DC8" w:rsidP="009249C0">
            <w:pPr>
              <w:pStyle w:val="ListParagraph"/>
              <w:autoSpaceDE w:val="0"/>
              <w:autoSpaceDN w:val="0"/>
              <w:adjustRightInd w:val="0"/>
              <w:spacing w:after="0" w:line="240" w:lineRule="auto"/>
              <w:ind w:left="1440" w:right="60"/>
              <w:rPr>
                <w:rFonts w:ascii="Times New Roman" w:hAnsi="Times New Roman"/>
                <w:color w:val="000000"/>
                <w:sz w:val="21"/>
                <w:szCs w:val="21"/>
              </w:rPr>
            </w:pPr>
          </w:p>
        </w:tc>
      </w:tr>
    </w:tbl>
    <w:p w:rsidR="00043DC8" w:rsidRDefault="00043DC8" w:rsidP="00043DC8">
      <w:pPr>
        <w:autoSpaceDE w:val="0"/>
        <w:autoSpaceDN w:val="0"/>
        <w:adjustRightInd w:val="0"/>
        <w:spacing w:after="0" w:line="240" w:lineRule="auto"/>
        <w:rPr>
          <w:rFonts w:ascii="Times New Roman" w:hAnsi="Times New Roman"/>
          <w:sz w:val="21"/>
          <w:szCs w:val="21"/>
        </w:rPr>
      </w:pPr>
    </w:p>
    <w:p w:rsidR="009249C0" w:rsidRDefault="009249C0" w:rsidP="00043DC8">
      <w:pPr>
        <w:autoSpaceDE w:val="0"/>
        <w:autoSpaceDN w:val="0"/>
        <w:adjustRightInd w:val="0"/>
        <w:spacing w:after="0" w:line="240" w:lineRule="auto"/>
        <w:rPr>
          <w:rFonts w:ascii="Times New Roman" w:hAnsi="Times New Roman"/>
          <w:sz w:val="21"/>
          <w:szCs w:val="21"/>
        </w:rPr>
      </w:pPr>
    </w:p>
    <w:p w:rsidR="009249C0" w:rsidRPr="00645EC1" w:rsidRDefault="009249C0" w:rsidP="00043DC8">
      <w:pPr>
        <w:autoSpaceDE w:val="0"/>
        <w:autoSpaceDN w:val="0"/>
        <w:adjustRightInd w:val="0"/>
        <w:spacing w:after="0" w:line="240" w:lineRule="auto"/>
        <w:rPr>
          <w:rFonts w:ascii="Times New Roman" w:hAnsi="Times New Roman"/>
          <w:sz w:val="21"/>
          <w:szCs w:val="21"/>
        </w:rPr>
      </w:pPr>
    </w:p>
    <w:tbl>
      <w:tblPr>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0"/>
        <w:gridCol w:w="503"/>
        <w:gridCol w:w="617"/>
        <w:gridCol w:w="667"/>
        <w:gridCol w:w="204"/>
        <w:gridCol w:w="1265"/>
        <w:gridCol w:w="69"/>
        <w:gridCol w:w="956"/>
        <w:gridCol w:w="1049"/>
        <w:gridCol w:w="359"/>
        <w:gridCol w:w="276"/>
        <w:gridCol w:w="455"/>
        <w:gridCol w:w="356"/>
        <w:gridCol w:w="907"/>
        <w:gridCol w:w="118"/>
        <w:gridCol w:w="1134"/>
      </w:tblGrid>
      <w:tr w:rsidR="00043DC8" w:rsidRPr="009249C0" w:rsidTr="009249C0">
        <w:trPr>
          <w:gridAfter w:val="1"/>
          <w:wAfter w:w="1134" w:type="dxa"/>
          <w:cantSplit/>
        </w:trPr>
        <w:tc>
          <w:tcPr>
            <w:tcW w:w="8031" w:type="dxa"/>
            <w:gridSpan w:val="15"/>
            <w:tcBorders>
              <w:top w:val="nil"/>
              <w:left w:val="nil"/>
              <w:bottom w:val="nil"/>
              <w:right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b/>
                <w:bCs/>
                <w:color w:val="000000"/>
                <w:sz w:val="18"/>
                <w:szCs w:val="21"/>
              </w:rPr>
              <w:lastRenderedPageBreak/>
              <w:t>ANOVA</w:t>
            </w:r>
            <w:r w:rsidRPr="009249C0">
              <w:rPr>
                <w:rFonts w:ascii="Times New Roman" w:hAnsi="Times New Roman"/>
                <w:b/>
                <w:bCs/>
                <w:color w:val="000000"/>
                <w:sz w:val="18"/>
                <w:szCs w:val="21"/>
                <w:vertAlign w:val="superscript"/>
              </w:rPr>
              <w:t>a</w:t>
            </w:r>
          </w:p>
        </w:tc>
      </w:tr>
      <w:tr w:rsidR="00043DC8" w:rsidRPr="009249C0" w:rsidTr="009249C0">
        <w:trPr>
          <w:gridAfter w:val="1"/>
          <w:wAfter w:w="1134"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Sum of Squares</w:t>
            </w:r>
          </w:p>
        </w:tc>
        <w:tc>
          <w:tcPr>
            <w:tcW w:w="1025" w:type="dxa"/>
            <w:gridSpan w:val="2"/>
            <w:tcBorders>
              <w:top w:val="single" w:sz="16" w:space="0" w:color="000000"/>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df</w:t>
            </w:r>
          </w:p>
        </w:tc>
        <w:tc>
          <w:tcPr>
            <w:tcW w:w="1408" w:type="dxa"/>
            <w:gridSpan w:val="2"/>
            <w:tcBorders>
              <w:top w:val="single" w:sz="16" w:space="0" w:color="000000"/>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Mean Square</w:t>
            </w:r>
          </w:p>
        </w:tc>
        <w:tc>
          <w:tcPr>
            <w:tcW w:w="1087" w:type="dxa"/>
            <w:gridSpan w:val="3"/>
            <w:tcBorders>
              <w:top w:val="single" w:sz="16" w:space="0" w:color="000000"/>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Sig.</w:t>
            </w:r>
          </w:p>
        </w:tc>
      </w:tr>
      <w:tr w:rsidR="00043DC8" w:rsidRPr="009249C0" w:rsidTr="009249C0">
        <w:trPr>
          <w:gridAfter w:val="1"/>
          <w:wAfter w:w="1134" w:type="dxa"/>
          <w:cantSplit/>
        </w:trPr>
        <w:tc>
          <w:tcPr>
            <w:tcW w:w="733" w:type="dxa"/>
            <w:gridSpan w:val="2"/>
            <w:vMerge w:val="restart"/>
            <w:tcBorders>
              <w:top w:val="single" w:sz="16" w:space="0" w:color="000000"/>
              <w:left w:val="single" w:sz="16" w:space="0" w:color="000000"/>
              <w:bottom w:val="single" w:sz="16" w:space="0" w:color="000000"/>
              <w:right w:val="nil"/>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1</w:t>
            </w:r>
          </w:p>
        </w:tc>
        <w:tc>
          <w:tcPr>
            <w:tcW w:w="1284" w:type="dxa"/>
            <w:gridSpan w:val="2"/>
            <w:tcBorders>
              <w:top w:val="single" w:sz="16" w:space="0" w:color="000000"/>
              <w:left w:val="nil"/>
              <w:bottom w:val="nil"/>
              <w:right w:val="single" w:sz="16" w:space="0" w:color="000000"/>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Regression</w:t>
            </w:r>
          </w:p>
        </w:tc>
        <w:tc>
          <w:tcPr>
            <w:tcW w:w="1469" w:type="dxa"/>
            <w:gridSpan w:val="2"/>
            <w:tcBorders>
              <w:top w:val="single" w:sz="16" w:space="0" w:color="000000"/>
              <w:left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395.311</w:t>
            </w:r>
          </w:p>
        </w:tc>
        <w:tc>
          <w:tcPr>
            <w:tcW w:w="1025" w:type="dxa"/>
            <w:gridSpan w:val="2"/>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w:t>
            </w:r>
          </w:p>
        </w:tc>
        <w:tc>
          <w:tcPr>
            <w:tcW w:w="1408" w:type="dxa"/>
            <w:gridSpan w:val="2"/>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395.311</w:t>
            </w:r>
          </w:p>
        </w:tc>
        <w:tc>
          <w:tcPr>
            <w:tcW w:w="1087" w:type="dxa"/>
            <w:gridSpan w:val="3"/>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1565.515</w:t>
            </w:r>
          </w:p>
        </w:tc>
        <w:tc>
          <w:tcPr>
            <w:tcW w:w="1025" w:type="dxa"/>
            <w:gridSpan w:val="2"/>
            <w:tcBorders>
              <w:top w:val="single" w:sz="16" w:space="0" w:color="000000"/>
              <w:bottom w:val="nil"/>
              <w:right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.000</w:t>
            </w:r>
            <w:r w:rsidRPr="009249C0">
              <w:rPr>
                <w:rFonts w:ascii="Times New Roman" w:hAnsi="Times New Roman"/>
                <w:color w:val="000000"/>
                <w:sz w:val="18"/>
                <w:szCs w:val="21"/>
                <w:vertAlign w:val="superscript"/>
              </w:rPr>
              <w:t>b</w:t>
            </w:r>
          </w:p>
        </w:tc>
      </w:tr>
      <w:tr w:rsidR="00043DC8" w:rsidRPr="009249C0" w:rsidTr="009249C0">
        <w:trPr>
          <w:gridAfter w:val="1"/>
          <w:wAfter w:w="1134" w:type="dxa"/>
          <w:cantSplit/>
        </w:trPr>
        <w:tc>
          <w:tcPr>
            <w:tcW w:w="733" w:type="dxa"/>
            <w:gridSpan w:val="2"/>
            <w:vMerge/>
            <w:tcBorders>
              <w:top w:val="single" w:sz="16" w:space="0" w:color="000000"/>
              <w:left w:val="single" w:sz="16" w:space="0" w:color="000000"/>
              <w:bottom w:val="single" w:sz="16" w:space="0" w:color="000000"/>
              <w:right w:val="nil"/>
            </w:tcBorders>
            <w:shd w:val="clear" w:color="auto" w:fill="FFFFFF"/>
          </w:tcPr>
          <w:p w:rsidR="00043DC8" w:rsidRPr="009249C0" w:rsidRDefault="00043DC8" w:rsidP="009249C0">
            <w:pPr>
              <w:autoSpaceDE w:val="0"/>
              <w:autoSpaceDN w:val="0"/>
              <w:adjustRightInd w:val="0"/>
              <w:spacing w:after="0" w:line="240" w:lineRule="auto"/>
              <w:rPr>
                <w:rFonts w:ascii="Times New Roman" w:hAnsi="Times New Roman"/>
                <w:color w:val="000000"/>
                <w:sz w:val="18"/>
                <w:szCs w:val="21"/>
              </w:rPr>
            </w:pPr>
          </w:p>
        </w:tc>
        <w:tc>
          <w:tcPr>
            <w:tcW w:w="1284" w:type="dxa"/>
            <w:gridSpan w:val="2"/>
            <w:tcBorders>
              <w:top w:val="nil"/>
              <w:left w:val="nil"/>
              <w:bottom w:val="nil"/>
              <w:right w:val="single" w:sz="16" w:space="0" w:color="000000"/>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Residual</w:t>
            </w:r>
          </w:p>
        </w:tc>
        <w:tc>
          <w:tcPr>
            <w:tcW w:w="1469" w:type="dxa"/>
            <w:gridSpan w:val="2"/>
            <w:tcBorders>
              <w:top w:val="nil"/>
              <w:left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65.906</w:t>
            </w:r>
          </w:p>
        </w:tc>
        <w:tc>
          <w:tcPr>
            <w:tcW w:w="1025" w:type="dxa"/>
            <w:gridSpan w:val="2"/>
            <w:tcBorders>
              <w:top w:val="nil"/>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261</w:t>
            </w:r>
          </w:p>
        </w:tc>
        <w:tc>
          <w:tcPr>
            <w:tcW w:w="1408" w:type="dxa"/>
            <w:gridSpan w:val="2"/>
            <w:tcBorders>
              <w:top w:val="nil"/>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.253</w:t>
            </w:r>
          </w:p>
        </w:tc>
        <w:tc>
          <w:tcPr>
            <w:tcW w:w="1087" w:type="dxa"/>
            <w:gridSpan w:val="3"/>
            <w:tcBorders>
              <w:top w:val="nil"/>
              <w:bottom w:val="nil"/>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c>
          <w:tcPr>
            <w:tcW w:w="1025" w:type="dxa"/>
            <w:gridSpan w:val="2"/>
            <w:tcBorders>
              <w:top w:val="nil"/>
              <w:bottom w:val="nil"/>
              <w:right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r>
      <w:tr w:rsidR="00043DC8" w:rsidRPr="009249C0" w:rsidTr="009249C0">
        <w:trPr>
          <w:gridAfter w:val="1"/>
          <w:wAfter w:w="1134" w:type="dxa"/>
          <w:cantSplit/>
        </w:trPr>
        <w:tc>
          <w:tcPr>
            <w:tcW w:w="733" w:type="dxa"/>
            <w:gridSpan w:val="2"/>
            <w:vMerge/>
            <w:tcBorders>
              <w:top w:val="single" w:sz="16" w:space="0" w:color="000000"/>
              <w:left w:val="single" w:sz="16" w:space="0" w:color="000000"/>
              <w:bottom w:val="single" w:sz="16" w:space="0" w:color="000000"/>
              <w:right w:val="nil"/>
            </w:tcBorders>
            <w:shd w:val="clear" w:color="auto" w:fill="FFFFFF"/>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c>
          <w:tcPr>
            <w:tcW w:w="1284" w:type="dxa"/>
            <w:gridSpan w:val="2"/>
            <w:tcBorders>
              <w:top w:val="nil"/>
              <w:left w:val="nil"/>
              <w:bottom w:val="single" w:sz="16" w:space="0" w:color="000000"/>
              <w:right w:val="single" w:sz="16" w:space="0" w:color="000000"/>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Total</w:t>
            </w:r>
          </w:p>
        </w:tc>
        <w:tc>
          <w:tcPr>
            <w:tcW w:w="1469" w:type="dxa"/>
            <w:gridSpan w:val="2"/>
            <w:tcBorders>
              <w:top w:val="nil"/>
              <w:left w:val="single" w:sz="16" w:space="0" w:color="000000"/>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461.217</w:t>
            </w:r>
          </w:p>
        </w:tc>
        <w:tc>
          <w:tcPr>
            <w:tcW w:w="1025" w:type="dxa"/>
            <w:gridSpan w:val="2"/>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262</w:t>
            </w:r>
          </w:p>
        </w:tc>
        <w:tc>
          <w:tcPr>
            <w:tcW w:w="1408" w:type="dxa"/>
            <w:gridSpan w:val="2"/>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c>
          <w:tcPr>
            <w:tcW w:w="1087" w:type="dxa"/>
            <w:gridSpan w:val="3"/>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c>
          <w:tcPr>
            <w:tcW w:w="1025" w:type="dxa"/>
            <w:gridSpan w:val="2"/>
            <w:tcBorders>
              <w:top w:val="nil"/>
              <w:bottom w:val="single" w:sz="16" w:space="0" w:color="000000"/>
              <w:right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r>
      <w:tr w:rsidR="00043DC8" w:rsidRPr="009249C0" w:rsidTr="009249C0">
        <w:trPr>
          <w:gridAfter w:val="1"/>
          <w:wAfter w:w="1134" w:type="dxa"/>
          <w:cantSplit/>
        </w:trPr>
        <w:tc>
          <w:tcPr>
            <w:tcW w:w="8031" w:type="dxa"/>
            <w:gridSpan w:val="15"/>
            <w:tcBorders>
              <w:top w:val="nil"/>
              <w:left w:val="nil"/>
              <w:bottom w:val="nil"/>
              <w:right w:val="nil"/>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a. Dependent Variable: commitment</w:t>
            </w:r>
          </w:p>
        </w:tc>
      </w:tr>
      <w:tr w:rsidR="00043DC8" w:rsidRPr="009249C0" w:rsidTr="009249C0">
        <w:trPr>
          <w:gridAfter w:val="1"/>
          <w:wAfter w:w="1134" w:type="dxa"/>
          <w:cantSplit/>
        </w:trPr>
        <w:tc>
          <w:tcPr>
            <w:tcW w:w="8031" w:type="dxa"/>
            <w:gridSpan w:val="15"/>
            <w:tcBorders>
              <w:top w:val="nil"/>
              <w:left w:val="nil"/>
              <w:bottom w:val="nil"/>
              <w:right w:val="nil"/>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b. Predictors: (Constant), identifiability</w:t>
            </w:r>
          </w:p>
        </w:tc>
      </w:tr>
      <w:tr w:rsidR="00043DC8" w:rsidRPr="009249C0" w:rsidTr="009249C0">
        <w:trPr>
          <w:cantSplit/>
        </w:trPr>
        <w:tc>
          <w:tcPr>
            <w:tcW w:w="9165" w:type="dxa"/>
            <w:gridSpan w:val="16"/>
            <w:tcBorders>
              <w:top w:val="nil"/>
              <w:left w:val="nil"/>
              <w:bottom w:val="nil"/>
              <w:right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b/>
                <w:bCs/>
                <w:color w:val="000000"/>
                <w:sz w:val="18"/>
                <w:szCs w:val="21"/>
              </w:rPr>
              <w:t>Coefficients</w:t>
            </w:r>
            <w:r w:rsidRPr="009249C0">
              <w:rPr>
                <w:rFonts w:ascii="Times New Roman" w:hAnsi="Times New Roman"/>
                <w:b/>
                <w:bCs/>
                <w:color w:val="000000"/>
                <w:sz w:val="18"/>
                <w:szCs w:val="21"/>
                <w:vertAlign w:val="superscript"/>
              </w:rPr>
              <w:t>a</w:t>
            </w:r>
          </w:p>
        </w:tc>
      </w:tr>
      <w:tr w:rsidR="00043DC8" w:rsidRPr="009249C0" w:rsidTr="009249C0">
        <w:trPr>
          <w:cantSplit/>
        </w:trPr>
        <w:tc>
          <w:tcPr>
            <w:tcW w:w="1350" w:type="dxa"/>
            <w:gridSpan w:val="3"/>
            <w:vMerge w:val="restart"/>
            <w:tcBorders>
              <w:top w:val="single" w:sz="16" w:space="0" w:color="000000"/>
              <w:left w:val="single" w:sz="16" w:space="0" w:color="000000"/>
              <w:bottom w:val="nil"/>
              <w:right w:val="nil"/>
            </w:tcBorders>
            <w:shd w:val="clear" w:color="auto" w:fill="FFFFFF"/>
            <w:vAlign w:val="bottom"/>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Model</w:t>
            </w:r>
          </w:p>
        </w:tc>
        <w:tc>
          <w:tcPr>
            <w:tcW w:w="2205" w:type="dxa"/>
            <w:gridSpan w:val="4"/>
            <w:tcBorders>
              <w:top w:val="single" w:sz="16" w:space="0" w:color="000000"/>
              <w:left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Unstandardized Coefficients</w:t>
            </w:r>
          </w:p>
        </w:tc>
        <w:tc>
          <w:tcPr>
            <w:tcW w:w="2005" w:type="dxa"/>
            <w:gridSpan w:val="2"/>
            <w:tcBorders>
              <w:top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Standardized Coefficients</w:t>
            </w:r>
          </w:p>
        </w:tc>
        <w:tc>
          <w:tcPr>
            <w:tcW w:w="635" w:type="dxa"/>
            <w:gridSpan w:val="2"/>
            <w:vMerge w:val="restart"/>
            <w:tcBorders>
              <w:top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t</w:t>
            </w:r>
          </w:p>
        </w:tc>
        <w:tc>
          <w:tcPr>
            <w:tcW w:w="455" w:type="dxa"/>
            <w:vMerge w:val="restart"/>
            <w:tcBorders>
              <w:top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Sig.</w:t>
            </w:r>
          </w:p>
        </w:tc>
        <w:tc>
          <w:tcPr>
            <w:tcW w:w="2515" w:type="dxa"/>
            <w:gridSpan w:val="4"/>
            <w:tcBorders>
              <w:top w:val="single" w:sz="16" w:space="0" w:color="000000"/>
              <w:right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95.0% Confidence Interval for B</w:t>
            </w:r>
          </w:p>
        </w:tc>
      </w:tr>
      <w:tr w:rsidR="00043DC8" w:rsidRPr="009249C0" w:rsidTr="009249C0">
        <w:trPr>
          <w:cantSplit/>
        </w:trPr>
        <w:tc>
          <w:tcPr>
            <w:tcW w:w="1350" w:type="dxa"/>
            <w:gridSpan w:val="3"/>
            <w:vMerge/>
            <w:tcBorders>
              <w:top w:val="single" w:sz="16" w:space="0" w:color="000000"/>
              <w:left w:val="single" w:sz="16" w:space="0" w:color="000000"/>
              <w:bottom w:val="nil"/>
              <w:right w:val="nil"/>
            </w:tcBorders>
            <w:shd w:val="clear" w:color="auto" w:fill="FFFFFF"/>
            <w:vAlign w:val="bottom"/>
          </w:tcPr>
          <w:p w:rsidR="00043DC8" w:rsidRPr="009249C0" w:rsidRDefault="00043DC8" w:rsidP="009249C0">
            <w:pPr>
              <w:autoSpaceDE w:val="0"/>
              <w:autoSpaceDN w:val="0"/>
              <w:adjustRightInd w:val="0"/>
              <w:spacing w:after="0" w:line="240" w:lineRule="auto"/>
              <w:rPr>
                <w:rFonts w:ascii="Times New Roman" w:hAnsi="Times New Roman"/>
                <w:color w:val="000000"/>
                <w:sz w:val="18"/>
                <w:szCs w:val="21"/>
              </w:rPr>
            </w:pPr>
          </w:p>
        </w:tc>
        <w:tc>
          <w:tcPr>
            <w:tcW w:w="871" w:type="dxa"/>
            <w:gridSpan w:val="2"/>
            <w:tcBorders>
              <w:left w:val="single" w:sz="16" w:space="0" w:color="000000"/>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B</w:t>
            </w:r>
          </w:p>
        </w:tc>
        <w:tc>
          <w:tcPr>
            <w:tcW w:w="1334" w:type="dxa"/>
            <w:gridSpan w:val="2"/>
            <w:tcBorders>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Std. Error</w:t>
            </w:r>
          </w:p>
        </w:tc>
        <w:tc>
          <w:tcPr>
            <w:tcW w:w="2005" w:type="dxa"/>
            <w:gridSpan w:val="2"/>
            <w:tcBorders>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Beta</w:t>
            </w:r>
          </w:p>
        </w:tc>
        <w:tc>
          <w:tcPr>
            <w:tcW w:w="635" w:type="dxa"/>
            <w:gridSpan w:val="2"/>
            <w:vMerge/>
            <w:tcBorders>
              <w:top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rPr>
                <w:rFonts w:ascii="Times New Roman" w:hAnsi="Times New Roman"/>
                <w:color w:val="000000"/>
                <w:sz w:val="18"/>
                <w:szCs w:val="21"/>
              </w:rPr>
            </w:pPr>
          </w:p>
        </w:tc>
        <w:tc>
          <w:tcPr>
            <w:tcW w:w="455" w:type="dxa"/>
            <w:vMerge/>
            <w:tcBorders>
              <w:top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rPr>
                <w:rFonts w:ascii="Times New Roman" w:hAnsi="Times New Roman"/>
                <w:color w:val="000000"/>
                <w:sz w:val="18"/>
                <w:szCs w:val="21"/>
              </w:rPr>
            </w:pPr>
          </w:p>
        </w:tc>
        <w:tc>
          <w:tcPr>
            <w:tcW w:w="1263" w:type="dxa"/>
            <w:gridSpan w:val="2"/>
            <w:tcBorders>
              <w:bottom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Lower Bound</w:t>
            </w:r>
          </w:p>
        </w:tc>
        <w:tc>
          <w:tcPr>
            <w:tcW w:w="1252" w:type="dxa"/>
            <w:gridSpan w:val="2"/>
            <w:tcBorders>
              <w:bottom w:val="single" w:sz="16" w:space="0" w:color="000000"/>
              <w:right w:val="single" w:sz="16" w:space="0" w:color="000000"/>
            </w:tcBorders>
            <w:shd w:val="clear" w:color="auto" w:fill="FFFFFF"/>
            <w:vAlign w:val="bottom"/>
          </w:tcPr>
          <w:p w:rsidR="00043DC8" w:rsidRPr="009249C0" w:rsidRDefault="00043DC8" w:rsidP="009249C0">
            <w:pPr>
              <w:autoSpaceDE w:val="0"/>
              <w:autoSpaceDN w:val="0"/>
              <w:adjustRightInd w:val="0"/>
              <w:spacing w:after="0" w:line="240" w:lineRule="auto"/>
              <w:ind w:left="60" w:right="60"/>
              <w:jc w:val="center"/>
              <w:rPr>
                <w:rFonts w:ascii="Times New Roman" w:hAnsi="Times New Roman"/>
                <w:color w:val="000000"/>
                <w:sz w:val="18"/>
                <w:szCs w:val="21"/>
              </w:rPr>
            </w:pPr>
            <w:r w:rsidRPr="009249C0">
              <w:rPr>
                <w:rFonts w:ascii="Times New Roman" w:hAnsi="Times New Roman"/>
                <w:color w:val="000000"/>
                <w:sz w:val="18"/>
                <w:szCs w:val="21"/>
              </w:rPr>
              <w:t>Upper Bound</w:t>
            </w:r>
          </w:p>
        </w:tc>
      </w:tr>
      <w:tr w:rsidR="00043DC8" w:rsidRPr="009249C0" w:rsidTr="009249C0">
        <w:trPr>
          <w:cantSplit/>
        </w:trPr>
        <w:tc>
          <w:tcPr>
            <w:tcW w:w="230" w:type="dxa"/>
            <w:vMerge w:val="restart"/>
            <w:tcBorders>
              <w:top w:val="single" w:sz="16" w:space="0" w:color="000000"/>
              <w:left w:val="single" w:sz="16" w:space="0" w:color="000000"/>
              <w:bottom w:val="single" w:sz="16" w:space="0" w:color="000000"/>
              <w:right w:val="nil"/>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1</w:t>
            </w:r>
          </w:p>
        </w:tc>
        <w:tc>
          <w:tcPr>
            <w:tcW w:w="1120" w:type="dxa"/>
            <w:gridSpan w:val="2"/>
            <w:tcBorders>
              <w:top w:val="single" w:sz="16" w:space="0" w:color="000000"/>
              <w:left w:val="nil"/>
              <w:bottom w:val="nil"/>
              <w:right w:val="single" w:sz="16" w:space="0" w:color="000000"/>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(Constant)</w:t>
            </w:r>
          </w:p>
        </w:tc>
        <w:tc>
          <w:tcPr>
            <w:tcW w:w="871" w:type="dxa"/>
            <w:gridSpan w:val="2"/>
            <w:tcBorders>
              <w:top w:val="single" w:sz="16" w:space="0" w:color="000000"/>
              <w:left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1.245</w:t>
            </w:r>
          </w:p>
        </w:tc>
        <w:tc>
          <w:tcPr>
            <w:tcW w:w="1334" w:type="dxa"/>
            <w:gridSpan w:val="2"/>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.073</w:t>
            </w:r>
          </w:p>
        </w:tc>
        <w:tc>
          <w:tcPr>
            <w:tcW w:w="2005" w:type="dxa"/>
            <w:gridSpan w:val="2"/>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rPr>
                <w:rFonts w:ascii="Times New Roman" w:hAnsi="Times New Roman"/>
                <w:sz w:val="18"/>
                <w:szCs w:val="21"/>
              </w:rPr>
            </w:pPr>
          </w:p>
        </w:tc>
        <w:tc>
          <w:tcPr>
            <w:tcW w:w="635" w:type="dxa"/>
            <w:gridSpan w:val="2"/>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17.107</w:t>
            </w:r>
          </w:p>
        </w:tc>
        <w:tc>
          <w:tcPr>
            <w:tcW w:w="455" w:type="dxa"/>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.000</w:t>
            </w:r>
          </w:p>
        </w:tc>
        <w:tc>
          <w:tcPr>
            <w:tcW w:w="1263" w:type="dxa"/>
            <w:gridSpan w:val="2"/>
            <w:tcBorders>
              <w:top w:val="single" w:sz="16" w:space="0" w:color="000000"/>
              <w:bottom w:val="nil"/>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1.102</w:t>
            </w:r>
          </w:p>
        </w:tc>
        <w:tc>
          <w:tcPr>
            <w:tcW w:w="1252" w:type="dxa"/>
            <w:gridSpan w:val="2"/>
            <w:tcBorders>
              <w:top w:val="single" w:sz="16" w:space="0" w:color="000000"/>
              <w:bottom w:val="nil"/>
              <w:right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1.389</w:t>
            </w:r>
          </w:p>
        </w:tc>
      </w:tr>
      <w:tr w:rsidR="00043DC8" w:rsidRPr="009249C0" w:rsidTr="009249C0">
        <w:trPr>
          <w:cantSplit/>
        </w:trPr>
        <w:tc>
          <w:tcPr>
            <w:tcW w:w="230" w:type="dxa"/>
            <w:vMerge/>
            <w:tcBorders>
              <w:top w:val="single" w:sz="16" w:space="0" w:color="000000"/>
              <w:left w:val="single" w:sz="16" w:space="0" w:color="000000"/>
              <w:bottom w:val="single" w:sz="16" w:space="0" w:color="000000"/>
              <w:right w:val="nil"/>
            </w:tcBorders>
            <w:shd w:val="clear" w:color="auto" w:fill="FFFFFF"/>
          </w:tcPr>
          <w:p w:rsidR="00043DC8" w:rsidRPr="009249C0" w:rsidRDefault="00043DC8" w:rsidP="009249C0">
            <w:pPr>
              <w:autoSpaceDE w:val="0"/>
              <w:autoSpaceDN w:val="0"/>
              <w:adjustRightInd w:val="0"/>
              <w:spacing w:after="0" w:line="240" w:lineRule="auto"/>
              <w:rPr>
                <w:rFonts w:ascii="Times New Roman" w:hAnsi="Times New Roman"/>
                <w:color w:val="000000"/>
                <w:sz w:val="18"/>
                <w:szCs w:val="21"/>
              </w:rPr>
            </w:pPr>
          </w:p>
        </w:tc>
        <w:tc>
          <w:tcPr>
            <w:tcW w:w="1120" w:type="dxa"/>
            <w:gridSpan w:val="2"/>
            <w:tcBorders>
              <w:top w:val="nil"/>
              <w:left w:val="nil"/>
              <w:bottom w:val="single" w:sz="16" w:space="0" w:color="000000"/>
              <w:right w:val="single" w:sz="16" w:space="0" w:color="000000"/>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identifiability</w:t>
            </w:r>
          </w:p>
        </w:tc>
        <w:tc>
          <w:tcPr>
            <w:tcW w:w="871" w:type="dxa"/>
            <w:gridSpan w:val="2"/>
            <w:tcBorders>
              <w:top w:val="nil"/>
              <w:left w:val="single" w:sz="16" w:space="0" w:color="000000"/>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.779</w:t>
            </w:r>
          </w:p>
        </w:tc>
        <w:tc>
          <w:tcPr>
            <w:tcW w:w="1334" w:type="dxa"/>
            <w:gridSpan w:val="2"/>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.020</w:t>
            </w:r>
          </w:p>
        </w:tc>
        <w:tc>
          <w:tcPr>
            <w:tcW w:w="2005" w:type="dxa"/>
            <w:gridSpan w:val="2"/>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.926</w:t>
            </w:r>
          </w:p>
        </w:tc>
        <w:tc>
          <w:tcPr>
            <w:tcW w:w="635" w:type="dxa"/>
            <w:gridSpan w:val="2"/>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39.567</w:t>
            </w:r>
          </w:p>
        </w:tc>
        <w:tc>
          <w:tcPr>
            <w:tcW w:w="455" w:type="dxa"/>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.000</w:t>
            </w:r>
          </w:p>
        </w:tc>
        <w:tc>
          <w:tcPr>
            <w:tcW w:w="1263" w:type="dxa"/>
            <w:gridSpan w:val="2"/>
            <w:tcBorders>
              <w:top w:val="nil"/>
              <w:bottom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.740</w:t>
            </w:r>
          </w:p>
        </w:tc>
        <w:tc>
          <w:tcPr>
            <w:tcW w:w="1252" w:type="dxa"/>
            <w:gridSpan w:val="2"/>
            <w:tcBorders>
              <w:top w:val="nil"/>
              <w:bottom w:val="single" w:sz="16" w:space="0" w:color="000000"/>
              <w:right w:val="single" w:sz="16" w:space="0" w:color="000000"/>
            </w:tcBorders>
            <w:shd w:val="clear" w:color="auto" w:fill="FFFFFF"/>
            <w:vAlign w:val="center"/>
          </w:tcPr>
          <w:p w:rsidR="00043DC8" w:rsidRPr="009249C0" w:rsidRDefault="00043DC8" w:rsidP="009249C0">
            <w:pPr>
              <w:autoSpaceDE w:val="0"/>
              <w:autoSpaceDN w:val="0"/>
              <w:adjustRightInd w:val="0"/>
              <w:spacing w:after="0" w:line="240" w:lineRule="auto"/>
              <w:ind w:left="60" w:right="60"/>
              <w:jc w:val="right"/>
              <w:rPr>
                <w:rFonts w:ascii="Times New Roman" w:hAnsi="Times New Roman"/>
                <w:color w:val="000000"/>
                <w:sz w:val="18"/>
                <w:szCs w:val="21"/>
              </w:rPr>
            </w:pPr>
            <w:r w:rsidRPr="009249C0">
              <w:rPr>
                <w:rFonts w:ascii="Times New Roman" w:hAnsi="Times New Roman"/>
                <w:color w:val="000000"/>
                <w:sz w:val="18"/>
                <w:szCs w:val="21"/>
              </w:rPr>
              <w:t>.818</w:t>
            </w:r>
          </w:p>
        </w:tc>
      </w:tr>
      <w:tr w:rsidR="00043DC8" w:rsidRPr="009249C0" w:rsidTr="009249C0">
        <w:trPr>
          <w:cantSplit/>
        </w:trPr>
        <w:tc>
          <w:tcPr>
            <w:tcW w:w="9165" w:type="dxa"/>
            <w:gridSpan w:val="16"/>
            <w:tcBorders>
              <w:top w:val="nil"/>
              <w:left w:val="nil"/>
              <w:bottom w:val="nil"/>
              <w:right w:val="nil"/>
            </w:tcBorders>
            <w:shd w:val="clear" w:color="auto" w:fill="FFFFFF"/>
          </w:tcPr>
          <w:p w:rsidR="00043DC8" w:rsidRPr="009249C0" w:rsidRDefault="00043DC8" w:rsidP="009249C0">
            <w:pPr>
              <w:autoSpaceDE w:val="0"/>
              <w:autoSpaceDN w:val="0"/>
              <w:adjustRightInd w:val="0"/>
              <w:spacing w:after="0" w:line="240" w:lineRule="auto"/>
              <w:ind w:left="60" w:right="60"/>
              <w:rPr>
                <w:rFonts w:ascii="Times New Roman" w:hAnsi="Times New Roman"/>
                <w:color w:val="000000"/>
                <w:sz w:val="18"/>
                <w:szCs w:val="21"/>
              </w:rPr>
            </w:pPr>
            <w:r w:rsidRPr="009249C0">
              <w:rPr>
                <w:rFonts w:ascii="Times New Roman" w:hAnsi="Times New Roman"/>
                <w:color w:val="000000"/>
                <w:sz w:val="18"/>
                <w:szCs w:val="21"/>
              </w:rPr>
              <w:t>a. Dependent Variable: commitment</w:t>
            </w:r>
          </w:p>
        </w:tc>
      </w:tr>
    </w:tbl>
    <w:p w:rsidR="00043DC8" w:rsidRPr="00645EC1" w:rsidRDefault="00043DC8" w:rsidP="00043DC8">
      <w:pPr>
        <w:autoSpaceDE w:val="0"/>
        <w:autoSpaceDN w:val="0"/>
        <w:adjustRightInd w:val="0"/>
        <w:spacing w:after="0" w:line="240" w:lineRule="auto"/>
        <w:rPr>
          <w:rFonts w:ascii="Times New Roman" w:hAnsi="Times New Roman"/>
          <w:sz w:val="21"/>
          <w:szCs w:val="21"/>
        </w:rPr>
      </w:pP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vertAlign w:val="subscript"/>
        </w:rPr>
      </w:pPr>
      <w:r w:rsidRPr="00645EC1">
        <w:rPr>
          <w:rFonts w:ascii="Times New Roman" w:hAnsi="Times New Roman"/>
          <w:sz w:val="21"/>
          <w:szCs w:val="21"/>
        </w:rPr>
        <w:t>Y = a + βx</w:t>
      </w:r>
      <w:r w:rsidRPr="00645EC1">
        <w:rPr>
          <w:rFonts w:ascii="Times New Roman" w:hAnsi="Times New Roman"/>
          <w:sz w:val="21"/>
          <w:szCs w:val="21"/>
          <w:vertAlign w:val="subscript"/>
        </w:rPr>
        <w:t>1</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Commitment = f (identifiability)</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r w:rsidRPr="00645EC1">
        <w:rPr>
          <w:rFonts w:ascii="Times New Roman" w:hAnsi="Times New Roman"/>
          <w:sz w:val="21"/>
          <w:szCs w:val="21"/>
        </w:rPr>
        <w:t>Where Y= commitment (dependent variable)</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 xml:space="preserve">             a = constant</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 xml:space="preserve"> </w:t>
      </w:r>
      <w:r w:rsidRPr="00645EC1">
        <w:rPr>
          <w:rFonts w:ascii="Times New Roman" w:hAnsi="Times New Roman"/>
          <w:sz w:val="21"/>
          <w:szCs w:val="21"/>
        </w:rPr>
        <w:tab/>
        <w:t>β = coefficient of independent variable</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ab/>
        <w:t>X</w:t>
      </w:r>
      <w:r w:rsidRPr="00645EC1">
        <w:rPr>
          <w:rFonts w:ascii="Times New Roman" w:hAnsi="Times New Roman"/>
          <w:sz w:val="21"/>
          <w:szCs w:val="21"/>
          <w:vertAlign w:val="subscript"/>
        </w:rPr>
        <w:t>1</w:t>
      </w:r>
      <w:r w:rsidRPr="00645EC1">
        <w:rPr>
          <w:rFonts w:ascii="Times New Roman" w:hAnsi="Times New Roman"/>
          <w:sz w:val="21"/>
          <w:szCs w:val="21"/>
        </w:rPr>
        <w:t>= identifiability (independent variable)</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vertAlign w:val="subscript"/>
        </w:rPr>
      </w:pPr>
      <w:r w:rsidRPr="00645EC1">
        <w:rPr>
          <w:rFonts w:ascii="Times New Roman" w:hAnsi="Times New Roman"/>
          <w:sz w:val="21"/>
          <w:szCs w:val="21"/>
        </w:rPr>
        <w:t>Y = 1.245 + 0.779x</w:t>
      </w:r>
      <w:r w:rsidRPr="00645EC1">
        <w:rPr>
          <w:rFonts w:ascii="Times New Roman" w:hAnsi="Times New Roman"/>
          <w:sz w:val="21"/>
          <w:szCs w:val="21"/>
          <w:vertAlign w:val="subscript"/>
        </w:rPr>
        <w:t>1</w:t>
      </w:r>
    </w:p>
    <w:p w:rsidR="00043DC8" w:rsidRPr="00645EC1" w:rsidRDefault="00043DC8" w:rsidP="00043DC8">
      <w:pPr>
        <w:autoSpaceDE w:val="0"/>
        <w:autoSpaceDN w:val="0"/>
        <w:adjustRightInd w:val="0"/>
        <w:spacing w:after="0" w:line="240" w:lineRule="auto"/>
        <w:ind w:firstLine="720"/>
        <w:jc w:val="both"/>
        <w:rPr>
          <w:rFonts w:ascii="Times New Roman" w:hAnsi="Times New Roman"/>
          <w:sz w:val="21"/>
          <w:szCs w:val="21"/>
        </w:rPr>
      </w:pPr>
    </w:p>
    <w:p w:rsidR="00043DC8" w:rsidRDefault="00043DC8" w:rsidP="009249C0">
      <w:pPr>
        <w:autoSpaceDE w:val="0"/>
        <w:autoSpaceDN w:val="0"/>
        <w:adjustRightInd w:val="0"/>
        <w:spacing w:after="0" w:line="240" w:lineRule="auto"/>
        <w:jc w:val="both"/>
        <w:rPr>
          <w:rFonts w:ascii="Times New Roman" w:hAnsi="Times New Roman"/>
          <w:sz w:val="21"/>
          <w:szCs w:val="21"/>
        </w:rPr>
      </w:pPr>
      <w:r w:rsidRPr="00645EC1">
        <w:rPr>
          <w:rFonts w:ascii="Times New Roman" w:hAnsi="Times New Roman"/>
          <w:sz w:val="21"/>
          <w:szCs w:val="21"/>
        </w:rPr>
        <w:t>A simple regression was run to predict integrity (dependent variable) from satisfaction. The table 1 indicates that the independent variable yielded a coefficient of determination (R</w:t>
      </w:r>
      <w:r w:rsidRPr="00645EC1">
        <w:rPr>
          <w:rFonts w:ascii="Times New Roman" w:hAnsi="Times New Roman"/>
          <w:sz w:val="21"/>
          <w:szCs w:val="21"/>
          <w:vertAlign w:val="superscript"/>
        </w:rPr>
        <w:t>2</w:t>
      </w:r>
      <w:r w:rsidRPr="00645EC1">
        <w:rPr>
          <w:rFonts w:ascii="Times New Roman" w:hAnsi="Times New Roman"/>
          <w:sz w:val="21"/>
          <w:szCs w:val="21"/>
        </w:rPr>
        <w:t xml:space="preserve">) of 0.857 accounting for 85.7% of the proportion of variation in dependent variable that is explained by the independent variable. The table 2, then, shows that the analysis of variance for the simple regression data produced F-ratio value of </w:t>
      </w:r>
      <w:r w:rsidRPr="00645EC1">
        <w:rPr>
          <w:rFonts w:ascii="Times New Roman" w:hAnsi="Times New Roman"/>
          <w:color w:val="000000"/>
          <w:sz w:val="21"/>
          <w:szCs w:val="21"/>
        </w:rPr>
        <w:t xml:space="preserve">1565.515 which is significant at 0.05 </w:t>
      </w:r>
      <w:r w:rsidRPr="00645EC1">
        <w:rPr>
          <w:rFonts w:ascii="Times New Roman" w:hAnsi="Times New Roman"/>
          <w:sz w:val="21"/>
          <w:szCs w:val="21"/>
        </w:rPr>
        <w:t>(.i.e. F (1,262) = 1565.515, p &lt; 0.05). In table 3, the independent variable contributed positively and statistically significantly predicting the commitment of the customers.</w:t>
      </w:r>
    </w:p>
    <w:p w:rsidR="009249C0" w:rsidRPr="009249C0" w:rsidRDefault="009249C0" w:rsidP="009249C0">
      <w:pPr>
        <w:autoSpaceDE w:val="0"/>
        <w:autoSpaceDN w:val="0"/>
        <w:adjustRightInd w:val="0"/>
        <w:spacing w:after="0" w:line="240" w:lineRule="auto"/>
        <w:jc w:val="both"/>
        <w:rPr>
          <w:rFonts w:ascii="Times New Roman" w:hAnsi="Times New Roman"/>
          <w:sz w:val="21"/>
          <w:szCs w:val="21"/>
        </w:rPr>
      </w:pPr>
    </w:p>
    <w:p w:rsidR="00043DC8" w:rsidRPr="00DF1875" w:rsidRDefault="00043DC8" w:rsidP="00043DC8">
      <w:pPr>
        <w:spacing w:after="0" w:line="240" w:lineRule="auto"/>
        <w:rPr>
          <w:rFonts w:ascii="Times New Roman" w:hAnsi="Times New Roman"/>
          <w:b/>
          <w:sz w:val="21"/>
          <w:szCs w:val="21"/>
        </w:rPr>
      </w:pPr>
      <w:r w:rsidRPr="00DF1875">
        <w:rPr>
          <w:rFonts w:ascii="Times New Roman" w:hAnsi="Times New Roman"/>
          <w:b/>
          <w:sz w:val="21"/>
          <w:szCs w:val="21"/>
        </w:rPr>
        <w:t>Conclusion and Recommendations</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 xml:space="preserve">It is pertinent that customers have a greater impact on each other through word of mouth than the company’s advertising or publicity materials. Recently, online communications is pumping the scale of this impact dramatically and word of mouth is being able to influence thousands of consumers almost instantly. Various dimensions of corporate reputation are perceived differently by different audiences and different audiences may attach different weights to these dimensions or even use somewhat different criteria to evaluate a firm. A key challenge for most airline service is to procure authenticity, openness and credibility through customer dialogue. The modern communication mix can no longer be imagined without word of mouth marketing, which is now regarded as a decisive factor in the success of an enterprise. </w:t>
      </w:r>
    </w:p>
    <w:p w:rsidR="00043DC8" w:rsidRPr="00DF1875" w:rsidRDefault="00043DC8" w:rsidP="00043DC8">
      <w:pPr>
        <w:spacing w:after="0" w:line="240" w:lineRule="auto"/>
        <w:jc w:val="both"/>
        <w:rPr>
          <w:rFonts w:ascii="Times New Roman" w:hAnsi="Times New Roman"/>
          <w:b/>
          <w:sz w:val="21"/>
          <w:szCs w:val="21"/>
        </w:rPr>
      </w:pPr>
      <w:r w:rsidRPr="00DF1875">
        <w:rPr>
          <w:rFonts w:ascii="Times New Roman" w:hAnsi="Times New Roman"/>
          <w:b/>
          <w:sz w:val="21"/>
          <w:szCs w:val="21"/>
        </w:rPr>
        <w:t>Recommendations</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In a world driven by the internet and with the consequent expansion of channels of communication, the need for outbound messaging to “talk with one voice” is understood by managers. Specifically, customers’ views of reputation are really important and worth to investigate so they can develop a customer based corporate reputation scale which focuses only Core important stakeholder group, customers. This increases positive word of mouth and its spread. Organizations should strengthen relationship marketing between itself and consumers and devising different strategies according to different needs of consumers. Relationship marketing means to maintain and continue close relationships with current customers so as to strengthen customer’s loyalty and increase purchase quantity. Endeavoring to maintain good interactive relationship is a starting point of word of mouth propaganda; not only can it keep current customers, but create unique value for the company’s product and image through transmission of consumer’s word of mouth and consequently enlarge the customer base to earn more profit margin.</w:t>
      </w:r>
    </w:p>
    <w:p w:rsidR="00043DC8" w:rsidRPr="00DF1875" w:rsidRDefault="00043DC8" w:rsidP="00043DC8">
      <w:pPr>
        <w:spacing w:after="0" w:line="240" w:lineRule="auto"/>
        <w:jc w:val="both"/>
        <w:rPr>
          <w:rFonts w:ascii="Times New Roman" w:hAnsi="Times New Roman"/>
          <w:b/>
          <w:sz w:val="21"/>
          <w:szCs w:val="21"/>
        </w:rPr>
      </w:pPr>
      <w:r w:rsidRPr="00DF1875">
        <w:rPr>
          <w:rFonts w:ascii="Times New Roman" w:hAnsi="Times New Roman"/>
          <w:b/>
          <w:sz w:val="21"/>
          <w:szCs w:val="21"/>
        </w:rPr>
        <w:t>Suggestions for Further Studies</w:t>
      </w:r>
    </w:p>
    <w:p w:rsidR="00043DC8" w:rsidRPr="00645EC1" w:rsidRDefault="00043DC8" w:rsidP="00043DC8">
      <w:pPr>
        <w:spacing w:line="240" w:lineRule="auto"/>
        <w:jc w:val="both"/>
        <w:rPr>
          <w:rFonts w:ascii="Times New Roman" w:hAnsi="Times New Roman"/>
          <w:sz w:val="21"/>
          <w:szCs w:val="21"/>
        </w:rPr>
      </w:pPr>
      <w:r w:rsidRPr="00645EC1">
        <w:rPr>
          <w:rFonts w:ascii="Times New Roman" w:hAnsi="Times New Roman"/>
          <w:sz w:val="21"/>
          <w:szCs w:val="21"/>
        </w:rPr>
        <w:t>Further research is needed to answer the following questions: Under which conditions do consumers recommend products and services to other consumers? Does word of mouth work equally well in all industries and with all products? What are the success factors of future word of mouth communication?</w:t>
      </w:r>
    </w:p>
    <w:p w:rsidR="00043DC8" w:rsidRPr="00645EC1" w:rsidRDefault="00043DC8" w:rsidP="00043DC8">
      <w:pPr>
        <w:spacing w:after="0" w:line="240" w:lineRule="auto"/>
        <w:rPr>
          <w:rFonts w:ascii="Times New Roman" w:hAnsi="Times New Roman"/>
          <w:b/>
          <w:sz w:val="21"/>
          <w:szCs w:val="21"/>
        </w:rPr>
      </w:pPr>
      <w:r w:rsidRPr="00645EC1">
        <w:rPr>
          <w:rFonts w:ascii="Times New Roman" w:hAnsi="Times New Roman"/>
          <w:b/>
          <w:sz w:val="21"/>
          <w:szCs w:val="21"/>
        </w:rPr>
        <w:lastRenderedPageBreak/>
        <w:t>References</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Abratt R, Kleyn N (2012) Corporate identity, corporate branding and corporate reputations: reconciliation and integration. </w:t>
      </w:r>
      <w:r w:rsidRPr="00645EC1">
        <w:rPr>
          <w:rFonts w:ascii="Times New Roman" w:hAnsi="Times New Roman"/>
          <w:i/>
          <w:sz w:val="21"/>
          <w:szCs w:val="21"/>
        </w:rPr>
        <w:t>European Journal of Marketing</w:t>
      </w:r>
      <w:r w:rsidRPr="00645EC1">
        <w:rPr>
          <w:rFonts w:ascii="Times New Roman" w:hAnsi="Times New Roman"/>
          <w:sz w:val="21"/>
          <w:szCs w:val="21"/>
        </w:rPr>
        <w:t>, 46, 1048–1063</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Ali, R., Lynch, R., Melewar, T.C., &amp; Jin, Z. (2015) The moderating influences on the relationship of corporate reputation with its antecedents and consequences: a meta-analytic review. </w:t>
      </w:r>
      <w:r w:rsidRPr="00645EC1">
        <w:rPr>
          <w:rFonts w:ascii="Times New Roman" w:hAnsi="Times New Roman"/>
          <w:i/>
          <w:sz w:val="21"/>
          <w:szCs w:val="21"/>
        </w:rPr>
        <w:t>Journal of Business Research</w:t>
      </w:r>
      <w:r w:rsidRPr="00645EC1">
        <w:rPr>
          <w:rFonts w:ascii="Times New Roman" w:hAnsi="Times New Roman"/>
          <w:sz w:val="21"/>
          <w:szCs w:val="21"/>
        </w:rPr>
        <w:t>, 68, 1105 – 1117.</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Anderson, E.W. (1998) Customer satisfaction and word of mouth, </w:t>
      </w:r>
      <w:r w:rsidRPr="00645EC1">
        <w:rPr>
          <w:rFonts w:ascii="Times New Roman" w:hAnsi="Times New Roman"/>
          <w:i/>
          <w:sz w:val="21"/>
          <w:szCs w:val="21"/>
        </w:rPr>
        <w:t>Journal of Service Research</w:t>
      </w:r>
      <w:r w:rsidRPr="00645EC1">
        <w:rPr>
          <w:rFonts w:ascii="Times New Roman" w:hAnsi="Times New Roman"/>
          <w:sz w:val="21"/>
          <w:szCs w:val="21"/>
        </w:rPr>
        <w:t>, 1 (1), 5 – 17.</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Arndt, J. (1967). ‘Role of product related conservations in the diffusions of a new product.’ </w:t>
      </w:r>
      <w:r w:rsidRPr="00645EC1">
        <w:rPr>
          <w:rFonts w:ascii="Times New Roman" w:hAnsi="Times New Roman"/>
          <w:i/>
          <w:sz w:val="21"/>
          <w:szCs w:val="21"/>
        </w:rPr>
        <w:t xml:space="preserve">Journal of Marketing Research, </w:t>
      </w:r>
      <w:r w:rsidRPr="00645EC1">
        <w:rPr>
          <w:rFonts w:ascii="Times New Roman" w:hAnsi="Times New Roman"/>
          <w:sz w:val="21"/>
          <w:szCs w:val="21"/>
        </w:rPr>
        <w:t>4(3), 291-295.</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Asika, N. (2008). </w:t>
      </w:r>
      <w:r w:rsidRPr="00645EC1">
        <w:rPr>
          <w:rFonts w:ascii="Times New Roman" w:hAnsi="Times New Roman"/>
          <w:i/>
          <w:sz w:val="21"/>
          <w:szCs w:val="21"/>
        </w:rPr>
        <w:t>Research methodology in behavioural sciences</w:t>
      </w:r>
      <w:r w:rsidRPr="00645EC1">
        <w:rPr>
          <w:rFonts w:ascii="Times New Roman" w:hAnsi="Times New Roman"/>
          <w:sz w:val="21"/>
          <w:szCs w:val="21"/>
        </w:rPr>
        <w:t>. Lagos: Longman Nigeria Plc.</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Berger, J. (2014) Word of mouth and interpersonal communication: a review and directions for future research, </w:t>
      </w:r>
      <w:r w:rsidRPr="00645EC1">
        <w:rPr>
          <w:rFonts w:ascii="Times New Roman" w:hAnsi="Times New Roman"/>
          <w:i/>
          <w:sz w:val="21"/>
          <w:szCs w:val="21"/>
        </w:rPr>
        <w:t>Journal of Consumer Psychology</w:t>
      </w:r>
      <w:r w:rsidRPr="00645EC1">
        <w:rPr>
          <w:rFonts w:ascii="Times New Roman" w:hAnsi="Times New Roman"/>
          <w:sz w:val="21"/>
          <w:szCs w:val="21"/>
        </w:rPr>
        <w:t>. 24 (4), 586 – 607.</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Blazevic, V., Hammedi, W., Garnefeld, I., Rust, R.T., Keiningham, T., Andreassen, T.W., Donthu, N &amp; Carl, W. (2013) Beyond traditional word of mouth: and expanded model of customer-driven influence, </w:t>
      </w:r>
      <w:r w:rsidRPr="00645EC1">
        <w:rPr>
          <w:rFonts w:ascii="Times New Roman" w:hAnsi="Times New Roman"/>
          <w:i/>
          <w:sz w:val="21"/>
          <w:szCs w:val="21"/>
        </w:rPr>
        <w:t>Journal of Service Management</w:t>
      </w:r>
      <w:r w:rsidRPr="00645EC1">
        <w:rPr>
          <w:rFonts w:ascii="Times New Roman" w:hAnsi="Times New Roman"/>
          <w:sz w:val="21"/>
          <w:szCs w:val="21"/>
        </w:rPr>
        <w:t>, 24, (3), 294 – 313.</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Brown, T. J., Barry, E. T., Dacin, P.A., &amp; Gunst, R. F. (2005) Spreading the word: investigating antecedents of consumers’ positive word of mouth intentions and behaviours in a retailing context. </w:t>
      </w:r>
      <w:r w:rsidRPr="00645EC1">
        <w:rPr>
          <w:rFonts w:ascii="Times New Roman" w:hAnsi="Times New Roman"/>
          <w:i/>
          <w:sz w:val="21"/>
          <w:szCs w:val="21"/>
        </w:rPr>
        <w:t>Journal of The Academy of Marketing Science</w:t>
      </w:r>
      <w:r w:rsidRPr="00645EC1">
        <w:rPr>
          <w:rFonts w:ascii="Times New Roman" w:hAnsi="Times New Roman"/>
          <w:sz w:val="21"/>
          <w:szCs w:val="21"/>
        </w:rPr>
        <w:t>, 33 (2), 123 – 138.</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Chun, R. (2005). Corporate reputation: Meaning and measurement. </w:t>
      </w:r>
      <w:r w:rsidRPr="00645EC1">
        <w:rPr>
          <w:rFonts w:ascii="Times New Roman" w:hAnsi="Times New Roman"/>
          <w:i/>
          <w:sz w:val="21"/>
          <w:szCs w:val="21"/>
        </w:rPr>
        <w:t>International Journal of Management Reviews</w:t>
      </w:r>
      <w:r w:rsidRPr="00645EC1">
        <w:rPr>
          <w:rFonts w:ascii="Times New Roman" w:hAnsi="Times New Roman"/>
          <w:sz w:val="21"/>
          <w:szCs w:val="21"/>
        </w:rPr>
        <w:t>, 7(2), 91–109.</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Dijkmans, C., Kerkhof, P., &amp; Beukeboom, C.J. (2015) A stage to engage: social media use and corporate reputation, </w:t>
      </w:r>
      <w:r w:rsidRPr="00645EC1">
        <w:rPr>
          <w:rFonts w:ascii="Times New Roman" w:hAnsi="Times New Roman"/>
          <w:i/>
          <w:sz w:val="21"/>
          <w:szCs w:val="21"/>
        </w:rPr>
        <w:t>Tourism Management</w:t>
      </w:r>
      <w:r w:rsidRPr="00645EC1">
        <w:rPr>
          <w:rFonts w:ascii="Times New Roman" w:hAnsi="Times New Roman"/>
          <w:sz w:val="21"/>
          <w:szCs w:val="21"/>
        </w:rPr>
        <w:t>, 47, 58 – 67.</w:t>
      </w:r>
    </w:p>
    <w:p w:rsidR="00043DC8" w:rsidRPr="00645EC1" w:rsidRDefault="00043DC8" w:rsidP="00043DC8">
      <w:pPr>
        <w:spacing w:after="0" w:line="240" w:lineRule="auto"/>
        <w:ind w:left="720" w:hanging="720"/>
        <w:jc w:val="both"/>
        <w:rPr>
          <w:rFonts w:ascii="Times New Roman" w:eastAsia="Times New Roman" w:hAnsi="Times New Roman"/>
          <w:sz w:val="21"/>
          <w:szCs w:val="21"/>
        </w:rPr>
      </w:pPr>
      <w:r w:rsidRPr="00645EC1">
        <w:rPr>
          <w:rFonts w:ascii="Times New Roman" w:eastAsia="Times New Roman" w:hAnsi="Times New Roman"/>
          <w:sz w:val="21"/>
          <w:szCs w:val="21"/>
        </w:rPr>
        <w:t xml:space="preserve">Easterby - Smith, M, Thorpe, R </w:t>
      </w:r>
      <w:r w:rsidRPr="00645EC1">
        <w:rPr>
          <w:rFonts w:ascii="Times New Roman" w:hAnsi="Times New Roman"/>
          <w:sz w:val="21"/>
          <w:szCs w:val="21"/>
        </w:rPr>
        <w:t>&amp;</w:t>
      </w:r>
      <w:r w:rsidRPr="00645EC1">
        <w:rPr>
          <w:rFonts w:ascii="Times New Roman" w:eastAsia="Times New Roman" w:hAnsi="Times New Roman"/>
          <w:sz w:val="21"/>
          <w:szCs w:val="21"/>
        </w:rPr>
        <w:t xml:space="preserve"> Jackson, P R (2008) </w:t>
      </w:r>
      <w:r w:rsidRPr="00645EC1">
        <w:rPr>
          <w:rFonts w:ascii="Times New Roman" w:eastAsia="Times New Roman" w:hAnsi="Times New Roman"/>
          <w:i/>
          <w:sz w:val="21"/>
          <w:szCs w:val="21"/>
        </w:rPr>
        <w:t>Management Research.</w:t>
      </w:r>
      <w:r w:rsidRPr="00645EC1">
        <w:rPr>
          <w:rFonts w:ascii="Times New Roman" w:eastAsia="Times New Roman" w:hAnsi="Times New Roman"/>
          <w:sz w:val="21"/>
          <w:szCs w:val="21"/>
        </w:rPr>
        <w:t xml:space="preserve"> London: Sage.</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color w:val="316192"/>
          <w:sz w:val="21"/>
          <w:szCs w:val="21"/>
        </w:rPr>
      </w:pPr>
      <w:r w:rsidRPr="00645EC1">
        <w:rPr>
          <w:rFonts w:ascii="Times New Roman" w:hAnsi="Times New Roman"/>
          <w:color w:val="000000"/>
          <w:sz w:val="21"/>
          <w:szCs w:val="21"/>
        </w:rPr>
        <w:t xml:space="preserve">Eisingerich, A. B., Chun, H., Liu, Y., Jia, H., &amp; Bell, S. J. (2015). </w:t>
      </w:r>
      <w:r w:rsidRPr="00645EC1">
        <w:rPr>
          <w:rFonts w:ascii="Times New Roman" w:hAnsi="Times New Roman"/>
          <w:i/>
          <w:iCs/>
          <w:color w:val="000000"/>
          <w:sz w:val="21"/>
          <w:szCs w:val="21"/>
        </w:rPr>
        <w:t xml:space="preserve">Why recommend a brand face-to-face but not on Facebook? How word-of mouth on online social sites differs from traditional word-of-mouth </w:t>
      </w:r>
      <w:r w:rsidRPr="00645EC1">
        <w:rPr>
          <w:rFonts w:ascii="Times New Roman" w:hAnsi="Times New Roman"/>
          <w:color w:val="000000"/>
          <w:sz w:val="21"/>
          <w:szCs w:val="21"/>
        </w:rPr>
        <w:t xml:space="preserve">[Electronic version]. Retrieved [11/02/2018], from Cornell University, SHA School site: </w:t>
      </w:r>
      <w:hyperlink r:id="rId58" w:history="1">
        <w:r w:rsidRPr="00645EC1">
          <w:rPr>
            <w:rStyle w:val="Hyperlink"/>
            <w:rFonts w:ascii="Times New Roman" w:hAnsi="Times New Roman"/>
            <w:sz w:val="21"/>
            <w:szCs w:val="21"/>
          </w:rPr>
          <w:t>http://scholarship.sha.cornell.edu/articles/758</w:t>
        </w:r>
      </w:hyperlink>
      <w:r w:rsidRPr="00645EC1">
        <w:rPr>
          <w:rFonts w:ascii="Times New Roman" w:hAnsi="Times New Roman"/>
          <w:color w:val="316192"/>
          <w:sz w:val="21"/>
          <w:szCs w:val="21"/>
        </w:rPr>
        <w:t>.</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Eisingerich, A. B., Chun, H., Liu, Y., Jia, H., &amp; Bell, S. J. (2015). Why recommend a brand face-to-face but not on facebook? How word-of-mouth on online social sites differs from traditional word-of-mouth. </w:t>
      </w:r>
      <w:r w:rsidRPr="00645EC1">
        <w:rPr>
          <w:rFonts w:ascii="Times New Roman" w:hAnsi="Times New Roman"/>
          <w:i/>
          <w:iCs/>
          <w:sz w:val="21"/>
          <w:szCs w:val="21"/>
        </w:rPr>
        <w:t>Journal of Consumer Psychology, 25</w:t>
      </w:r>
      <w:r w:rsidRPr="00645EC1">
        <w:rPr>
          <w:rFonts w:ascii="Times New Roman" w:hAnsi="Times New Roman"/>
          <w:sz w:val="21"/>
          <w:szCs w:val="21"/>
        </w:rPr>
        <w:t>(1), 120-128. Doi:10.1016/j.jcps.2014.05.004</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color w:val="000000"/>
          <w:sz w:val="21"/>
          <w:szCs w:val="21"/>
        </w:rPr>
        <w:t xml:space="preserve">Erhard, W., Jensen, M.C. and Zaffron, S. (2009) A new model of integrity: An actionable pathway to trust, productivity and value. </w:t>
      </w:r>
      <w:r w:rsidRPr="00645EC1">
        <w:rPr>
          <w:rFonts w:ascii="Times New Roman" w:hAnsi="Times New Roman"/>
          <w:i/>
          <w:iCs/>
          <w:color w:val="000000"/>
          <w:sz w:val="21"/>
          <w:szCs w:val="21"/>
        </w:rPr>
        <w:t xml:space="preserve">Harvard Business School </w:t>
      </w:r>
      <w:r w:rsidRPr="00645EC1">
        <w:rPr>
          <w:rFonts w:ascii="Times New Roman" w:hAnsi="Times New Roman"/>
          <w:color w:val="000000"/>
          <w:sz w:val="21"/>
          <w:szCs w:val="21"/>
        </w:rPr>
        <w:t xml:space="preserve">NOM Working Paper No. 07-01 [Online] Available from: </w:t>
      </w:r>
      <w:r w:rsidRPr="00645EC1">
        <w:rPr>
          <w:rFonts w:ascii="Times New Roman" w:hAnsi="Times New Roman"/>
          <w:color w:val="0000FF"/>
          <w:sz w:val="21"/>
          <w:szCs w:val="21"/>
        </w:rPr>
        <w:t xml:space="preserve">http://ssrn.com/abstract=932255 </w:t>
      </w:r>
      <w:r w:rsidRPr="00645EC1">
        <w:rPr>
          <w:rFonts w:ascii="Times New Roman" w:hAnsi="Times New Roman"/>
          <w:color w:val="000000"/>
          <w:sz w:val="21"/>
          <w:szCs w:val="21"/>
        </w:rPr>
        <w:t>[Accessed: 2018-01-26].</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Esaterby-Smith, M., Thorpe, R., &amp; Jackson, P.R. (2008). </w:t>
      </w:r>
      <w:r w:rsidRPr="00645EC1">
        <w:rPr>
          <w:rFonts w:ascii="Times New Roman" w:hAnsi="Times New Roman"/>
          <w:i/>
          <w:sz w:val="21"/>
          <w:szCs w:val="21"/>
        </w:rPr>
        <w:t>Management Research</w:t>
      </w:r>
      <w:r w:rsidRPr="00645EC1">
        <w:rPr>
          <w:rFonts w:ascii="Times New Roman" w:hAnsi="Times New Roman"/>
          <w:sz w:val="21"/>
          <w:szCs w:val="21"/>
        </w:rPr>
        <w:t xml:space="preserve"> (3</w:t>
      </w:r>
      <w:r w:rsidRPr="00645EC1">
        <w:rPr>
          <w:rFonts w:ascii="Times New Roman" w:hAnsi="Times New Roman"/>
          <w:sz w:val="21"/>
          <w:szCs w:val="21"/>
          <w:vertAlign w:val="superscript"/>
        </w:rPr>
        <w:t>rd</w:t>
      </w:r>
      <w:r w:rsidRPr="00645EC1">
        <w:rPr>
          <w:rFonts w:ascii="Times New Roman" w:hAnsi="Times New Roman"/>
          <w:sz w:val="21"/>
          <w:szCs w:val="21"/>
        </w:rPr>
        <w:t xml:space="preserve"> edn.). </w:t>
      </w:r>
      <w:r w:rsidRPr="00645EC1">
        <w:rPr>
          <w:rFonts w:ascii="Times New Roman" w:hAnsi="Times New Roman"/>
          <w:sz w:val="21"/>
          <w:szCs w:val="21"/>
        </w:rPr>
        <w:tab/>
        <w:t>London: Sage.</w:t>
      </w:r>
    </w:p>
    <w:p w:rsidR="00043DC8" w:rsidRPr="00645EC1" w:rsidRDefault="00043DC8" w:rsidP="00043DC8">
      <w:pPr>
        <w:tabs>
          <w:tab w:val="left" w:pos="-90"/>
        </w:tabs>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Ferguson, R.J., Paulin, M. &amp; Bergeron, J. (2010), “Customer sociability and the total service experience: antecedents of positive word-of-mouth intentions”, </w:t>
      </w:r>
      <w:r w:rsidRPr="00645EC1">
        <w:rPr>
          <w:rFonts w:ascii="Times New Roman" w:hAnsi="Times New Roman"/>
          <w:i/>
          <w:iCs/>
          <w:sz w:val="21"/>
          <w:szCs w:val="21"/>
        </w:rPr>
        <w:t>Journal of Service Management</w:t>
      </w:r>
      <w:r w:rsidRPr="00645EC1">
        <w:rPr>
          <w:rFonts w:ascii="Times New Roman" w:hAnsi="Times New Roman"/>
          <w:sz w:val="21"/>
          <w:szCs w:val="21"/>
        </w:rPr>
        <w:t>, 21 (1), 1,  25-44.</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File J.H. (1994). ‘Word of mouth effects in professional services buyer behavior’. </w:t>
      </w:r>
      <w:r w:rsidRPr="00645EC1">
        <w:rPr>
          <w:rFonts w:ascii="Times New Roman" w:hAnsi="Times New Roman"/>
          <w:i/>
          <w:sz w:val="21"/>
          <w:szCs w:val="21"/>
        </w:rPr>
        <w:t xml:space="preserve">The Service Industries Journal. </w:t>
      </w:r>
      <w:r w:rsidRPr="00645EC1">
        <w:rPr>
          <w:rFonts w:ascii="Times New Roman" w:hAnsi="Times New Roman"/>
          <w:sz w:val="21"/>
          <w:szCs w:val="21"/>
        </w:rPr>
        <w:t>14 (3), 301-314.</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Fromburn, C.J. (1996). ‘</w:t>
      </w:r>
      <w:r w:rsidRPr="00645EC1">
        <w:rPr>
          <w:rFonts w:ascii="Times New Roman" w:hAnsi="Times New Roman"/>
          <w:i/>
          <w:sz w:val="21"/>
          <w:szCs w:val="21"/>
        </w:rPr>
        <w:t>Reputation: Realizing the value from corporate image</w:t>
      </w:r>
      <w:r w:rsidRPr="00645EC1">
        <w:rPr>
          <w:rFonts w:ascii="Times New Roman" w:hAnsi="Times New Roman"/>
          <w:sz w:val="21"/>
          <w:szCs w:val="21"/>
        </w:rPr>
        <w:t xml:space="preserve">.’ Boston. Harvard School Press. </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Grappi, S., Romani, S., &amp; Bagozzi, R. P. (2013) Consumer response to corporate irresponsible behaviour: moral emotions and virtues </w:t>
      </w:r>
      <w:r w:rsidRPr="00645EC1">
        <w:rPr>
          <w:rFonts w:ascii="Times New Roman" w:hAnsi="Times New Roman"/>
          <w:i/>
          <w:sz w:val="21"/>
          <w:szCs w:val="21"/>
        </w:rPr>
        <w:t>Journal of Business Research</w:t>
      </w:r>
      <w:r w:rsidRPr="00645EC1">
        <w:rPr>
          <w:rFonts w:ascii="Times New Roman" w:hAnsi="Times New Roman"/>
          <w:sz w:val="21"/>
          <w:szCs w:val="21"/>
        </w:rPr>
        <w:t>, 66, 1814 – 1821.</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Hamilton, R., Vohs, K. D., &amp; McGill, A. L. (2014), “We'll be honest, this won't be the best article you'll ever read: the use of dis-preferred markers in word-of-mouth communication,” </w:t>
      </w:r>
      <w:r w:rsidRPr="00645EC1">
        <w:rPr>
          <w:rFonts w:ascii="Times New Roman" w:hAnsi="Times New Roman"/>
          <w:i/>
          <w:iCs/>
          <w:sz w:val="21"/>
          <w:szCs w:val="21"/>
        </w:rPr>
        <w:t>Journal of Consumer Research</w:t>
      </w:r>
      <w:r w:rsidRPr="00645EC1">
        <w:rPr>
          <w:rFonts w:ascii="Times New Roman" w:hAnsi="Times New Roman"/>
          <w:sz w:val="21"/>
          <w:szCs w:val="21"/>
        </w:rPr>
        <w:t>, 41 (1), 197-212.</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Harris, P &amp; Khatami, N.A. (2017) Antecedents of word of mouth behaviour among female grocery shoppers in Iran. </w:t>
      </w:r>
      <w:r w:rsidRPr="00645EC1">
        <w:rPr>
          <w:rFonts w:ascii="Times New Roman" w:hAnsi="Times New Roman"/>
          <w:i/>
          <w:sz w:val="21"/>
          <w:szCs w:val="21"/>
        </w:rPr>
        <w:t>Journal of Islamic Marketing</w:t>
      </w:r>
      <w:r w:rsidRPr="00645EC1">
        <w:rPr>
          <w:rFonts w:ascii="Times New Roman" w:hAnsi="Times New Roman"/>
          <w:sz w:val="21"/>
          <w:szCs w:val="21"/>
        </w:rPr>
        <w:t>, 8 (1), 2 – 15.</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Harrison-Walker, L. J. (2001), "The measurement of word-of-mouth communication and an investigation of service quality and customer commitment as potential antecedents," </w:t>
      </w:r>
      <w:r w:rsidRPr="00645EC1">
        <w:rPr>
          <w:rFonts w:ascii="Times New Roman" w:hAnsi="Times New Roman"/>
          <w:i/>
          <w:iCs/>
          <w:sz w:val="21"/>
          <w:szCs w:val="21"/>
        </w:rPr>
        <w:t>Journal of Service Research</w:t>
      </w:r>
      <w:r w:rsidRPr="00645EC1">
        <w:rPr>
          <w:rFonts w:ascii="Times New Roman" w:hAnsi="Times New Roman"/>
          <w:sz w:val="21"/>
          <w:szCs w:val="21"/>
        </w:rPr>
        <w:t>, 4 (1)</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Helm, G. (2006). ‘The conceptualization of corporate reputation in the service industry.’ </w:t>
      </w:r>
      <w:r w:rsidRPr="00645EC1">
        <w:rPr>
          <w:rFonts w:ascii="Times New Roman" w:hAnsi="Times New Roman"/>
          <w:i/>
          <w:sz w:val="21"/>
          <w:szCs w:val="21"/>
        </w:rPr>
        <w:t xml:space="preserve">Journal of marketing research. </w:t>
      </w:r>
      <w:r w:rsidRPr="00645EC1">
        <w:rPr>
          <w:rFonts w:ascii="Times New Roman" w:hAnsi="Times New Roman"/>
          <w:sz w:val="21"/>
          <w:szCs w:val="21"/>
        </w:rPr>
        <w:t>8(2), 201-223.</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lastRenderedPageBreak/>
        <w:t xml:space="preserve">Helm, S. (2006), “Exploring the impact of corporate reputation on consumer satisfaction and loyalty”, </w:t>
      </w:r>
      <w:r w:rsidRPr="00645EC1">
        <w:rPr>
          <w:rFonts w:ascii="Times New Roman" w:hAnsi="Times New Roman"/>
          <w:i/>
          <w:sz w:val="21"/>
          <w:szCs w:val="21"/>
        </w:rPr>
        <w:t>Journal of Customer Behavior</w:t>
      </w:r>
      <w:r w:rsidRPr="00645EC1">
        <w:rPr>
          <w:rFonts w:ascii="Times New Roman" w:hAnsi="Times New Roman"/>
          <w:sz w:val="21"/>
          <w:szCs w:val="21"/>
        </w:rPr>
        <w:t>, 5 (1), 59-80.</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Kitapci, O., Akdogan, C. &amp; Dortyol, I.T. (2014) ‘The impact of SQ dimensions on patient satisfaction, repurchase intentions and word-of-mouth communication in the public healthcare industry’, </w:t>
      </w:r>
      <w:r w:rsidRPr="00645EC1">
        <w:rPr>
          <w:rFonts w:ascii="Times New Roman" w:hAnsi="Times New Roman"/>
          <w:i/>
          <w:iCs/>
          <w:sz w:val="21"/>
          <w:szCs w:val="21"/>
        </w:rPr>
        <w:t>Procedia-Social and Behavioral Sciences</w:t>
      </w:r>
      <w:r w:rsidRPr="00645EC1">
        <w:rPr>
          <w:rFonts w:ascii="Times New Roman" w:hAnsi="Times New Roman"/>
          <w:sz w:val="21"/>
          <w:szCs w:val="21"/>
        </w:rPr>
        <w:t>, 148, (1), 161–169</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Kothari, C.R., &amp; Garg, G. (2016). </w:t>
      </w:r>
      <w:r w:rsidRPr="00645EC1">
        <w:rPr>
          <w:rFonts w:ascii="Times New Roman" w:hAnsi="Times New Roman"/>
          <w:i/>
          <w:sz w:val="21"/>
          <w:szCs w:val="21"/>
        </w:rPr>
        <w:t>Research Methodology: Methods and techniques.</w:t>
      </w:r>
      <w:r w:rsidRPr="00645EC1">
        <w:rPr>
          <w:rFonts w:ascii="Times New Roman" w:hAnsi="Times New Roman"/>
          <w:sz w:val="21"/>
          <w:szCs w:val="21"/>
        </w:rPr>
        <w:t xml:space="preserve"> (3</w:t>
      </w:r>
      <w:r w:rsidRPr="00645EC1">
        <w:rPr>
          <w:rFonts w:ascii="Times New Roman" w:hAnsi="Times New Roman"/>
          <w:sz w:val="21"/>
          <w:szCs w:val="21"/>
          <w:vertAlign w:val="superscript"/>
        </w:rPr>
        <w:t>rd</w:t>
      </w:r>
      <w:r w:rsidRPr="00645EC1">
        <w:rPr>
          <w:rFonts w:ascii="Times New Roman" w:hAnsi="Times New Roman"/>
          <w:sz w:val="21"/>
          <w:szCs w:val="21"/>
        </w:rPr>
        <w:t xml:space="preserve"> edn.) New Delhi: New Age International (P) Limited.</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Lau, G. T., &amp; Ng, S. (2001). Individual and situational factors influencing negative word-of-mouth behaviour. </w:t>
      </w:r>
      <w:r w:rsidRPr="00645EC1">
        <w:rPr>
          <w:rFonts w:ascii="Times New Roman" w:hAnsi="Times New Roman"/>
          <w:i/>
          <w:sz w:val="21"/>
          <w:szCs w:val="21"/>
        </w:rPr>
        <w:t>Canadian Journal of Administrative Sciences</w:t>
      </w:r>
      <w:r w:rsidRPr="00645EC1">
        <w:rPr>
          <w:rFonts w:ascii="Times New Roman" w:hAnsi="Times New Roman"/>
          <w:sz w:val="21"/>
          <w:szCs w:val="21"/>
        </w:rPr>
        <w:t>, 18, 63–178.</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Liang, L.J., Choi, H.C., &amp; Joppe, M. (2018) Exploring the relationship between trust and switching intentions in the context of Airbnb. </w:t>
      </w:r>
      <w:r w:rsidRPr="00645EC1">
        <w:rPr>
          <w:rFonts w:ascii="Times New Roman" w:hAnsi="Times New Roman"/>
          <w:i/>
          <w:sz w:val="21"/>
          <w:szCs w:val="21"/>
        </w:rPr>
        <w:t>International Journal of Hospitality Management,</w:t>
      </w:r>
      <w:r w:rsidRPr="00645EC1">
        <w:rPr>
          <w:rFonts w:ascii="Times New Roman" w:hAnsi="Times New Roman"/>
          <w:sz w:val="21"/>
          <w:szCs w:val="21"/>
        </w:rPr>
        <w:t xml:space="preserve"> 69, 41 – 48.</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Litvin, S. W., Goldsmith, R. E., &amp; Pan, B. (2008). Electronic word-of-mouth in hospitality and Tourism Management. </w:t>
      </w:r>
      <w:r w:rsidRPr="00645EC1">
        <w:rPr>
          <w:rFonts w:ascii="Times New Roman" w:hAnsi="Times New Roman"/>
          <w:i/>
          <w:sz w:val="21"/>
          <w:szCs w:val="21"/>
        </w:rPr>
        <w:t>Tourism Management</w:t>
      </w:r>
      <w:r w:rsidRPr="00645EC1">
        <w:rPr>
          <w:rFonts w:ascii="Times New Roman" w:hAnsi="Times New Roman"/>
          <w:sz w:val="21"/>
          <w:szCs w:val="21"/>
        </w:rPr>
        <w:t>, 29(3), 458–468.</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Lu, J., Jing, R., &amp; Cao, Q. (2014) antecedents of corporate reputation and customer citizenship behaviour: evidence from China. </w:t>
      </w:r>
      <w:r w:rsidRPr="00645EC1">
        <w:rPr>
          <w:rFonts w:ascii="Times New Roman" w:hAnsi="Times New Roman"/>
          <w:i/>
          <w:sz w:val="21"/>
          <w:szCs w:val="21"/>
        </w:rPr>
        <w:t>International Business and Management</w:t>
      </w:r>
      <w:r w:rsidRPr="00645EC1">
        <w:rPr>
          <w:rFonts w:ascii="Times New Roman" w:hAnsi="Times New Roman"/>
          <w:sz w:val="21"/>
          <w:szCs w:val="21"/>
        </w:rPr>
        <w:t>, 9 (1), 128 – 132.</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Mann, P.S., &amp; Lacke, C.J. (2010) </w:t>
      </w:r>
      <w:r w:rsidRPr="00645EC1">
        <w:rPr>
          <w:rFonts w:ascii="Times New Roman" w:hAnsi="Times New Roman"/>
          <w:i/>
          <w:sz w:val="21"/>
          <w:szCs w:val="21"/>
        </w:rPr>
        <w:t>Introductory Statistics</w:t>
      </w:r>
      <w:r w:rsidRPr="00645EC1">
        <w:rPr>
          <w:rFonts w:ascii="Times New Roman" w:hAnsi="Times New Roman"/>
          <w:sz w:val="21"/>
          <w:szCs w:val="21"/>
        </w:rPr>
        <w:t>, 7</w:t>
      </w:r>
      <w:r w:rsidRPr="00645EC1">
        <w:rPr>
          <w:rFonts w:ascii="Times New Roman" w:hAnsi="Times New Roman"/>
          <w:sz w:val="21"/>
          <w:szCs w:val="21"/>
          <w:vertAlign w:val="superscript"/>
        </w:rPr>
        <w:t>th</w:t>
      </w:r>
      <w:r w:rsidRPr="00645EC1">
        <w:rPr>
          <w:rFonts w:ascii="Times New Roman" w:hAnsi="Times New Roman"/>
          <w:sz w:val="21"/>
          <w:szCs w:val="21"/>
        </w:rPr>
        <w:t xml:space="preserve"> Ed. USA; John Wiley and Sons, Inc.</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Markert, G. (2008). Weiterempfehlungalsmarketingzel: analyse, empirische prufung and management implikationen, Weisbaden. 5(1), 23-29.</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Murray, K. &amp; White, J. (2005), “CEOs view on reputation management”, </w:t>
      </w:r>
      <w:r w:rsidRPr="00645EC1">
        <w:rPr>
          <w:rFonts w:ascii="Times New Roman" w:hAnsi="Times New Roman"/>
          <w:i/>
          <w:sz w:val="21"/>
          <w:szCs w:val="21"/>
        </w:rPr>
        <w:t>Journal of Communication Management</w:t>
      </w:r>
      <w:r w:rsidRPr="00645EC1">
        <w:rPr>
          <w:rFonts w:ascii="Times New Roman" w:hAnsi="Times New Roman"/>
          <w:sz w:val="21"/>
          <w:szCs w:val="21"/>
        </w:rPr>
        <w:t>, 9, (4), 348 - 358.</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Oyedijo, A., Ogundele, O.J.K., Idris, A.A. &amp; Aliu, A.A. (2010) </w:t>
      </w:r>
      <w:r w:rsidRPr="00645EC1">
        <w:rPr>
          <w:rFonts w:ascii="Times New Roman" w:hAnsi="Times New Roman"/>
          <w:i/>
          <w:sz w:val="21"/>
          <w:szCs w:val="21"/>
        </w:rPr>
        <w:t>Strategic Marketing Management: Knowledge, Skills and Practice</w:t>
      </w:r>
      <w:r w:rsidRPr="00645EC1">
        <w:rPr>
          <w:rFonts w:ascii="Times New Roman" w:hAnsi="Times New Roman"/>
          <w:sz w:val="21"/>
          <w:szCs w:val="21"/>
        </w:rPr>
        <w:t>. Lagos, Molofin Nominees.</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Pallant, (2011) </w:t>
      </w:r>
      <w:r w:rsidRPr="00645EC1">
        <w:rPr>
          <w:rFonts w:ascii="Times New Roman" w:hAnsi="Times New Roman"/>
          <w:i/>
          <w:sz w:val="21"/>
          <w:szCs w:val="21"/>
        </w:rPr>
        <w:t>SPSS Survival manual: Step-by-step guide to data analysis using SPSS</w:t>
      </w:r>
      <w:r w:rsidRPr="00645EC1">
        <w:rPr>
          <w:rFonts w:ascii="Times New Roman" w:hAnsi="Times New Roman"/>
          <w:sz w:val="21"/>
          <w:szCs w:val="21"/>
        </w:rPr>
        <w:t>. (4</w:t>
      </w:r>
      <w:r w:rsidRPr="00645EC1">
        <w:rPr>
          <w:rFonts w:ascii="Times New Roman" w:hAnsi="Times New Roman"/>
          <w:sz w:val="21"/>
          <w:szCs w:val="21"/>
          <w:vertAlign w:val="superscript"/>
        </w:rPr>
        <w:t>th</w:t>
      </w:r>
      <w:r w:rsidRPr="00645EC1">
        <w:rPr>
          <w:rFonts w:ascii="Times New Roman" w:hAnsi="Times New Roman"/>
          <w:sz w:val="21"/>
          <w:szCs w:val="21"/>
        </w:rPr>
        <w:t xml:space="preserve"> edn.) </w:t>
      </w:r>
      <w:r w:rsidRPr="00645EC1">
        <w:rPr>
          <w:rFonts w:ascii="Times New Roman" w:hAnsi="Times New Roman"/>
          <w:sz w:val="21"/>
          <w:szCs w:val="21"/>
        </w:rPr>
        <w:tab/>
        <w:t xml:space="preserve">Australia: Allen &amp; Urwin. </w:t>
      </w:r>
    </w:p>
    <w:p w:rsidR="00043DC8" w:rsidRPr="00645EC1" w:rsidRDefault="00043DC8" w:rsidP="00043DC8">
      <w:pPr>
        <w:spacing w:line="240" w:lineRule="auto"/>
        <w:ind w:left="720" w:hanging="720"/>
        <w:jc w:val="both"/>
        <w:rPr>
          <w:rFonts w:ascii="Times New Roman" w:hAnsi="Times New Roman"/>
          <w:sz w:val="21"/>
          <w:szCs w:val="21"/>
        </w:rPr>
      </w:pPr>
      <w:r w:rsidRPr="00645EC1">
        <w:rPr>
          <w:rFonts w:ascii="Times New Roman" w:hAnsi="Times New Roman"/>
          <w:sz w:val="21"/>
          <w:szCs w:val="21"/>
        </w:rPr>
        <w:t xml:space="preserve">Richins, M.L. (1987). ‘A multivariate analyses of responses to dissatisfaction.’ </w:t>
      </w:r>
      <w:r w:rsidRPr="00645EC1">
        <w:rPr>
          <w:rFonts w:ascii="Times New Roman" w:hAnsi="Times New Roman"/>
          <w:i/>
          <w:sz w:val="21"/>
          <w:szCs w:val="21"/>
        </w:rPr>
        <w:t>Journal of the Academy of Marketing Science.</w:t>
      </w:r>
      <w:r w:rsidRPr="00645EC1">
        <w:rPr>
          <w:rFonts w:ascii="Times New Roman" w:hAnsi="Times New Roman"/>
          <w:sz w:val="21"/>
          <w:szCs w:val="21"/>
        </w:rPr>
        <w:t xml:space="preserve"> 15(3), 24-31.</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Rindova, V. P., Williamson, I. O., Petkova, A. P., &amp; Sevier, J. M. (2005) Being good or being known: An empirical examination of the dimensions, antecedents, and consequences of organizational reputation. </w:t>
      </w:r>
      <w:r w:rsidRPr="00645EC1">
        <w:rPr>
          <w:rFonts w:ascii="Times New Roman" w:hAnsi="Times New Roman"/>
          <w:i/>
          <w:iCs/>
          <w:sz w:val="21"/>
          <w:szCs w:val="21"/>
        </w:rPr>
        <w:t>Academy of Management Journal</w:t>
      </w:r>
      <w:r w:rsidRPr="00645EC1">
        <w:rPr>
          <w:rFonts w:ascii="Times New Roman" w:hAnsi="Times New Roman"/>
          <w:sz w:val="21"/>
          <w:szCs w:val="21"/>
        </w:rPr>
        <w:t>, Vol. 48 (6), 1033‒1049.</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Schiffman, L.G. and Kanuk, L.L. (1995). ‘</w:t>
      </w:r>
      <w:r w:rsidRPr="00645EC1">
        <w:rPr>
          <w:rFonts w:ascii="Times New Roman" w:hAnsi="Times New Roman"/>
          <w:i/>
          <w:sz w:val="21"/>
          <w:szCs w:val="21"/>
        </w:rPr>
        <w:t>Consumer behavior, 9</w:t>
      </w:r>
      <w:r w:rsidRPr="00645EC1">
        <w:rPr>
          <w:rFonts w:ascii="Times New Roman" w:hAnsi="Times New Roman"/>
          <w:i/>
          <w:sz w:val="21"/>
          <w:szCs w:val="21"/>
          <w:vertAlign w:val="superscript"/>
        </w:rPr>
        <w:t>th</w:t>
      </w:r>
      <w:r w:rsidRPr="00645EC1">
        <w:rPr>
          <w:rFonts w:ascii="Times New Roman" w:hAnsi="Times New Roman"/>
          <w:i/>
          <w:sz w:val="21"/>
          <w:szCs w:val="21"/>
        </w:rPr>
        <w:t xml:space="preserve"> Ed.’</w:t>
      </w:r>
      <w:r w:rsidRPr="00645EC1">
        <w:rPr>
          <w:rFonts w:ascii="Times New Roman" w:hAnsi="Times New Roman"/>
          <w:sz w:val="21"/>
          <w:szCs w:val="21"/>
        </w:rPr>
        <w:t xml:space="preserve"> Upper Saddle River, New Jersey. Prentice Hall.</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Sekaran, U., &amp; Bougie, R. (2016). </w:t>
      </w:r>
      <w:r w:rsidRPr="00645EC1">
        <w:rPr>
          <w:rFonts w:ascii="Times New Roman" w:hAnsi="Times New Roman"/>
          <w:i/>
          <w:sz w:val="21"/>
          <w:szCs w:val="21"/>
        </w:rPr>
        <w:t>Research methods for business: A skill-building approach</w:t>
      </w:r>
      <w:r w:rsidRPr="00645EC1">
        <w:rPr>
          <w:rFonts w:ascii="Times New Roman" w:hAnsi="Times New Roman"/>
          <w:sz w:val="21"/>
          <w:szCs w:val="21"/>
        </w:rPr>
        <w:t xml:space="preserve"> (7</w:t>
      </w:r>
      <w:r w:rsidRPr="00645EC1">
        <w:rPr>
          <w:rFonts w:ascii="Times New Roman" w:hAnsi="Times New Roman"/>
          <w:sz w:val="21"/>
          <w:szCs w:val="21"/>
          <w:vertAlign w:val="superscript"/>
        </w:rPr>
        <w:t>th</w:t>
      </w:r>
      <w:r w:rsidRPr="00645EC1">
        <w:rPr>
          <w:rFonts w:ascii="Times New Roman" w:hAnsi="Times New Roman"/>
          <w:sz w:val="21"/>
          <w:szCs w:val="21"/>
        </w:rPr>
        <w:t>edn.) John Wiley &amp; Sons Limited.</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Severi,E., Ling, K.C., &amp; Nasermoadeli, A. (2014) “The impacts of electronic word of mouth on brand equity in the context of social media,” </w:t>
      </w:r>
      <w:r w:rsidRPr="00645EC1">
        <w:rPr>
          <w:rFonts w:ascii="Times New Roman" w:hAnsi="Times New Roman"/>
          <w:i/>
          <w:iCs/>
          <w:sz w:val="21"/>
          <w:szCs w:val="21"/>
        </w:rPr>
        <w:t>International Journal of Business and Management</w:t>
      </w:r>
      <w:r w:rsidRPr="00645EC1">
        <w:rPr>
          <w:rFonts w:ascii="Times New Roman" w:hAnsi="Times New Roman"/>
          <w:sz w:val="21"/>
          <w:szCs w:val="21"/>
        </w:rPr>
        <w:t>,  9, (8), 84-96.</w:t>
      </w:r>
    </w:p>
    <w:p w:rsidR="00043DC8" w:rsidRPr="00645EC1" w:rsidRDefault="00043DC8" w:rsidP="00043DC8">
      <w:pPr>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Shukla, A., &amp; Sharma, S.K., (2017) A system dynamic approach to analyse the impact of electronic word of mouth on box office revenue. </w:t>
      </w:r>
      <w:r w:rsidRPr="00645EC1">
        <w:rPr>
          <w:rFonts w:ascii="Times New Roman" w:hAnsi="Times New Roman"/>
          <w:i/>
          <w:sz w:val="21"/>
          <w:szCs w:val="21"/>
        </w:rPr>
        <w:t>SIBM Pune Research Journal</w:t>
      </w:r>
      <w:r w:rsidRPr="00645EC1">
        <w:rPr>
          <w:rFonts w:ascii="Times New Roman" w:hAnsi="Times New Roman"/>
          <w:sz w:val="21"/>
          <w:szCs w:val="21"/>
        </w:rPr>
        <w:t>, 14, 19 – 25.</w:t>
      </w:r>
    </w:p>
    <w:p w:rsidR="00043DC8" w:rsidRPr="00645EC1" w:rsidRDefault="00043DC8" w:rsidP="00043DC8">
      <w:pPr>
        <w:spacing w:before="240" w:line="240" w:lineRule="auto"/>
        <w:ind w:left="720" w:hanging="720"/>
        <w:jc w:val="both"/>
        <w:rPr>
          <w:rFonts w:ascii="Times New Roman" w:hAnsi="Times New Roman"/>
          <w:sz w:val="21"/>
          <w:szCs w:val="21"/>
        </w:rPr>
      </w:pPr>
      <w:r w:rsidRPr="00645EC1">
        <w:rPr>
          <w:rFonts w:ascii="Times New Roman" w:hAnsi="Times New Roman"/>
          <w:sz w:val="21"/>
          <w:szCs w:val="21"/>
        </w:rPr>
        <w:t>Silverman, G. (2001). ‘</w:t>
      </w:r>
      <w:r w:rsidRPr="00645EC1">
        <w:rPr>
          <w:rFonts w:ascii="Times New Roman" w:hAnsi="Times New Roman"/>
          <w:i/>
          <w:sz w:val="21"/>
          <w:szCs w:val="21"/>
        </w:rPr>
        <w:t>The secrets of word of mouth marketing: How to trigger sales through runaway word of mouth</w:t>
      </w:r>
      <w:r w:rsidRPr="00645EC1">
        <w:rPr>
          <w:rFonts w:ascii="Times New Roman" w:hAnsi="Times New Roman"/>
          <w:sz w:val="21"/>
          <w:szCs w:val="21"/>
        </w:rPr>
        <w:t>.’ New York. American Marketing Association.</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Sweeney, J., Soutar, G &amp; Mazzarol, T. (2014), “factors enhancing word-of-mouth influence: positive and negative service-related messages,” </w:t>
      </w:r>
      <w:r w:rsidRPr="00645EC1">
        <w:rPr>
          <w:rFonts w:ascii="Times New Roman" w:hAnsi="Times New Roman"/>
          <w:i/>
          <w:sz w:val="21"/>
          <w:szCs w:val="21"/>
        </w:rPr>
        <w:t>European Journal of Marketing</w:t>
      </w:r>
      <w:r w:rsidRPr="00645EC1">
        <w:rPr>
          <w:rFonts w:ascii="Times New Roman" w:hAnsi="Times New Roman"/>
          <w:sz w:val="21"/>
          <w:szCs w:val="21"/>
        </w:rPr>
        <w:t>, 48 (1/2), 336–59.</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Tuskej, U., Golob, U., &amp; Podnar, K. (2013) The role of consumer brand identification in building brand relationships. </w:t>
      </w:r>
      <w:r w:rsidRPr="00645EC1">
        <w:rPr>
          <w:rFonts w:ascii="Times New Roman" w:hAnsi="Times New Roman"/>
          <w:i/>
          <w:sz w:val="21"/>
          <w:szCs w:val="21"/>
        </w:rPr>
        <w:t>Journal of Business Research,</w:t>
      </w:r>
      <w:r w:rsidRPr="00645EC1">
        <w:rPr>
          <w:rFonts w:ascii="Times New Roman" w:hAnsi="Times New Roman"/>
          <w:sz w:val="21"/>
          <w:szCs w:val="21"/>
        </w:rPr>
        <w:t xml:space="preserve"> 66, 53 – 59.</w:t>
      </w:r>
    </w:p>
    <w:p w:rsidR="00043DC8" w:rsidRPr="00645EC1" w:rsidRDefault="00043DC8" w:rsidP="00043DC8">
      <w:pPr>
        <w:pStyle w:val="Default"/>
        <w:ind w:left="720" w:hanging="720"/>
        <w:jc w:val="both"/>
        <w:rPr>
          <w:sz w:val="21"/>
          <w:szCs w:val="21"/>
        </w:rPr>
      </w:pPr>
      <w:r w:rsidRPr="00645EC1">
        <w:rPr>
          <w:sz w:val="21"/>
          <w:szCs w:val="21"/>
        </w:rPr>
        <w:t xml:space="preserve">Van der Merwe, W. A. J., &amp; Puth, G. (2014). Towards a conceptual model of the relationship between corporate trust and corporate reputation. </w:t>
      </w:r>
      <w:r w:rsidRPr="00645EC1">
        <w:rPr>
          <w:i/>
          <w:iCs/>
          <w:sz w:val="21"/>
          <w:szCs w:val="21"/>
        </w:rPr>
        <w:t>Corporate Reputation Review</w:t>
      </w:r>
      <w:r w:rsidRPr="00645EC1">
        <w:rPr>
          <w:sz w:val="21"/>
          <w:szCs w:val="21"/>
        </w:rPr>
        <w:t xml:space="preserve">, 17, 138–156.http://dx.doi.org/10.1057/crr.2014.4 </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color w:val="000000"/>
          <w:sz w:val="21"/>
          <w:szCs w:val="21"/>
        </w:rPr>
        <w:t xml:space="preserve">Vanneste, B.S., Puranam, P. </w:t>
      </w:r>
      <w:r w:rsidRPr="00645EC1">
        <w:rPr>
          <w:rFonts w:ascii="Times New Roman" w:hAnsi="Times New Roman"/>
          <w:sz w:val="21"/>
          <w:szCs w:val="21"/>
        </w:rPr>
        <w:t>&amp;</w:t>
      </w:r>
      <w:r w:rsidRPr="00645EC1">
        <w:rPr>
          <w:rFonts w:ascii="Times New Roman" w:hAnsi="Times New Roman"/>
          <w:color w:val="000000"/>
          <w:sz w:val="21"/>
          <w:szCs w:val="21"/>
        </w:rPr>
        <w:t xml:space="preserve"> Kretschmer, T. (2011). When does trust increase over time? Meta-analysis and theory. </w:t>
      </w:r>
      <w:r w:rsidRPr="00645EC1">
        <w:rPr>
          <w:rFonts w:ascii="Times New Roman" w:hAnsi="Times New Roman"/>
          <w:i/>
          <w:iCs/>
          <w:color w:val="000000"/>
          <w:sz w:val="21"/>
          <w:szCs w:val="21"/>
        </w:rPr>
        <w:t>Social Science Electronic Publishing© 2012</w:t>
      </w:r>
      <w:r w:rsidRPr="00645EC1">
        <w:rPr>
          <w:rFonts w:ascii="Times New Roman" w:hAnsi="Times New Roman"/>
          <w:color w:val="000000"/>
          <w:sz w:val="21"/>
          <w:szCs w:val="21"/>
        </w:rPr>
        <w:t xml:space="preserve">. [Online] Available from: </w:t>
      </w:r>
      <w:r w:rsidRPr="00645EC1">
        <w:rPr>
          <w:rFonts w:ascii="Times New Roman" w:hAnsi="Times New Roman"/>
          <w:color w:val="0000FF"/>
          <w:sz w:val="21"/>
          <w:szCs w:val="21"/>
        </w:rPr>
        <w:t xml:space="preserve">http://ssrn.com/abstract=1523209 </w:t>
      </w:r>
      <w:r w:rsidRPr="00645EC1">
        <w:rPr>
          <w:rFonts w:ascii="Times New Roman" w:hAnsi="Times New Roman"/>
          <w:color w:val="000000"/>
          <w:sz w:val="21"/>
          <w:szCs w:val="21"/>
        </w:rPr>
        <w:t>[Accessed: 2011-12-14].</w:t>
      </w:r>
    </w:p>
    <w:p w:rsidR="00043DC8" w:rsidRPr="00645EC1" w:rsidRDefault="00043DC8" w:rsidP="00043DC8">
      <w:pPr>
        <w:pStyle w:val="Default"/>
        <w:ind w:left="720" w:hanging="720"/>
        <w:jc w:val="both"/>
        <w:rPr>
          <w:sz w:val="21"/>
          <w:szCs w:val="21"/>
        </w:rPr>
      </w:pPr>
      <w:r w:rsidRPr="00645EC1">
        <w:rPr>
          <w:sz w:val="21"/>
          <w:szCs w:val="21"/>
        </w:rPr>
        <w:t xml:space="preserve">Vavilis, S., Petković, M., &amp; Zannone, N. (2014). A reference model for reputation systems. </w:t>
      </w:r>
      <w:r w:rsidRPr="00645EC1">
        <w:rPr>
          <w:i/>
          <w:iCs/>
          <w:sz w:val="21"/>
          <w:szCs w:val="21"/>
        </w:rPr>
        <w:t>Decision Support Systems</w:t>
      </w:r>
      <w:r w:rsidRPr="00645EC1">
        <w:rPr>
          <w:sz w:val="21"/>
          <w:szCs w:val="21"/>
        </w:rPr>
        <w:t xml:space="preserve">, </w:t>
      </w:r>
      <w:r w:rsidRPr="00645EC1">
        <w:rPr>
          <w:i/>
          <w:iCs/>
          <w:sz w:val="21"/>
          <w:szCs w:val="21"/>
        </w:rPr>
        <w:t>61</w:t>
      </w:r>
      <w:r w:rsidRPr="00645EC1">
        <w:rPr>
          <w:sz w:val="21"/>
          <w:szCs w:val="21"/>
        </w:rPr>
        <w:t xml:space="preserve">, 147-154. </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t xml:space="preserve">Walker, K. (2010). A systematic review of the corporate reputation literature: definition, measurement and, theory. </w:t>
      </w:r>
      <w:r w:rsidRPr="00645EC1">
        <w:rPr>
          <w:rFonts w:ascii="Times New Roman" w:hAnsi="Times New Roman"/>
          <w:i/>
          <w:sz w:val="21"/>
          <w:szCs w:val="21"/>
        </w:rPr>
        <w:t>Corporate Reputation Review</w:t>
      </w:r>
      <w:r w:rsidRPr="00645EC1">
        <w:rPr>
          <w:rFonts w:ascii="Times New Roman" w:hAnsi="Times New Roman"/>
          <w:sz w:val="21"/>
          <w:szCs w:val="21"/>
        </w:rPr>
        <w:t>, 12(4), 357–387.</w:t>
      </w:r>
    </w:p>
    <w:p w:rsidR="00043DC8" w:rsidRPr="00645EC1"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645EC1">
        <w:rPr>
          <w:rFonts w:ascii="Times New Roman" w:hAnsi="Times New Roman"/>
          <w:sz w:val="21"/>
          <w:szCs w:val="21"/>
        </w:rPr>
        <w:lastRenderedPageBreak/>
        <w:t xml:space="preserve">Wien, Anders Hauge, and Svein Ottar Olsen (2014), “Understanding the relationship between individualism and word of mouth: a self-enhancement explanation,” </w:t>
      </w:r>
      <w:r w:rsidRPr="00645EC1">
        <w:rPr>
          <w:rFonts w:ascii="Times New Roman" w:hAnsi="Times New Roman"/>
          <w:i/>
          <w:sz w:val="21"/>
          <w:szCs w:val="21"/>
        </w:rPr>
        <w:t xml:space="preserve">Psychology &amp; Marketing, </w:t>
      </w:r>
      <w:r w:rsidRPr="00645EC1">
        <w:rPr>
          <w:rFonts w:ascii="Times New Roman" w:hAnsi="Times New Roman"/>
          <w:sz w:val="21"/>
          <w:szCs w:val="21"/>
        </w:rPr>
        <w:t>31 (6), 416–425.</w:t>
      </w:r>
    </w:p>
    <w:p w:rsidR="00043DC8" w:rsidRPr="00645EC1" w:rsidRDefault="00043DC8" w:rsidP="00043DC8">
      <w:pPr>
        <w:autoSpaceDE w:val="0"/>
        <w:autoSpaceDN w:val="0"/>
        <w:adjustRightInd w:val="0"/>
        <w:spacing w:after="0" w:line="240" w:lineRule="auto"/>
        <w:jc w:val="both"/>
        <w:rPr>
          <w:rFonts w:ascii="Times New Roman" w:hAnsi="Times New Roman"/>
          <w:sz w:val="21"/>
          <w:szCs w:val="21"/>
        </w:rPr>
      </w:pPr>
    </w:p>
    <w:p w:rsidR="00043DC8" w:rsidRPr="00645EC1" w:rsidRDefault="00043DC8" w:rsidP="00043DC8">
      <w:pPr>
        <w:spacing w:line="240" w:lineRule="auto"/>
        <w:rPr>
          <w:rFonts w:ascii="Times New Roman" w:hAnsi="Times New Roman"/>
          <w:sz w:val="21"/>
          <w:szCs w:val="21"/>
        </w:rPr>
      </w:pPr>
    </w:p>
    <w:p w:rsidR="00043DC8" w:rsidRPr="00645EC1" w:rsidRDefault="00043DC8" w:rsidP="00043DC8">
      <w:pPr>
        <w:spacing w:line="240" w:lineRule="auto"/>
        <w:ind w:left="720" w:hanging="630"/>
        <w:jc w:val="both"/>
        <w:rPr>
          <w:rFonts w:ascii="Times New Roman" w:hAnsi="Times New Roman"/>
          <w:sz w:val="21"/>
          <w:szCs w:val="21"/>
        </w:rPr>
      </w:pPr>
    </w:p>
    <w:p w:rsidR="00043DC8" w:rsidRDefault="00043DC8" w:rsidP="00043DC8">
      <w:pPr>
        <w:rPr>
          <w:rFonts w:ascii="Times New Roman" w:hAnsi="Times New Roman"/>
          <w:sz w:val="21"/>
          <w:szCs w:val="21"/>
        </w:rPr>
      </w:pPr>
      <w:r>
        <w:rPr>
          <w:rFonts w:ascii="Times New Roman" w:hAnsi="Times New Roman"/>
          <w:sz w:val="21"/>
          <w:szCs w:val="21"/>
        </w:rPr>
        <w:br w:type="page"/>
      </w:r>
    </w:p>
    <w:p w:rsidR="00043DC8" w:rsidRPr="0049700E" w:rsidRDefault="00043DC8" w:rsidP="00043DC8">
      <w:pPr>
        <w:pStyle w:val="NoSpacing"/>
        <w:jc w:val="center"/>
        <w:rPr>
          <w:rFonts w:eastAsia="Calibri"/>
          <w:b/>
          <w:sz w:val="21"/>
          <w:szCs w:val="21"/>
        </w:rPr>
      </w:pPr>
      <w:r w:rsidRPr="0049700E">
        <w:rPr>
          <w:rFonts w:eastAsia="Calibri"/>
          <w:b/>
          <w:sz w:val="21"/>
          <w:szCs w:val="21"/>
        </w:rPr>
        <w:lastRenderedPageBreak/>
        <w:t>FORENSIC ACCOUNTIN</w:t>
      </w:r>
      <w:r w:rsidR="009A31B1">
        <w:rPr>
          <w:rFonts w:eastAsia="Calibri"/>
          <w:b/>
          <w:sz w:val="21"/>
          <w:szCs w:val="21"/>
        </w:rPr>
        <w:t>\</w:t>
      </w:r>
      <w:r w:rsidRPr="0049700E">
        <w:rPr>
          <w:rFonts w:eastAsia="Calibri"/>
          <w:b/>
          <w:sz w:val="21"/>
          <w:szCs w:val="21"/>
        </w:rPr>
        <w:t>G AND FRAUD</w:t>
      </w:r>
      <w:r>
        <w:rPr>
          <w:rFonts w:eastAsia="Calibri"/>
          <w:b/>
          <w:sz w:val="21"/>
          <w:szCs w:val="21"/>
        </w:rPr>
        <w:t xml:space="preserve"> </w:t>
      </w:r>
      <w:r w:rsidRPr="0049700E">
        <w:rPr>
          <w:rFonts w:eastAsia="Calibri"/>
          <w:b/>
          <w:sz w:val="21"/>
          <w:szCs w:val="21"/>
        </w:rPr>
        <w:t>MANAGEMENT IN LOCAL GOVERNMENTS</w:t>
      </w:r>
      <w:r>
        <w:rPr>
          <w:rFonts w:eastAsia="Calibri"/>
          <w:b/>
          <w:sz w:val="21"/>
          <w:szCs w:val="21"/>
        </w:rPr>
        <w:t xml:space="preserve">: </w:t>
      </w:r>
      <w:r w:rsidRPr="0049700E">
        <w:rPr>
          <w:rFonts w:eastAsia="Calibri"/>
          <w:b/>
          <w:sz w:val="21"/>
          <w:szCs w:val="21"/>
        </w:rPr>
        <w:t>EVIDENCE FROM LAGOS STATE, NIGERIA</w:t>
      </w:r>
    </w:p>
    <w:p w:rsidR="00043DC8" w:rsidRPr="0049700E" w:rsidRDefault="00043DC8" w:rsidP="00043DC8">
      <w:pPr>
        <w:pStyle w:val="NoSpacing"/>
        <w:rPr>
          <w:rFonts w:eastAsia="Calibri"/>
          <w:sz w:val="21"/>
          <w:szCs w:val="21"/>
        </w:rPr>
      </w:pPr>
    </w:p>
    <w:p w:rsidR="00043DC8" w:rsidRPr="00DD7269" w:rsidRDefault="00043DC8" w:rsidP="00043DC8">
      <w:pPr>
        <w:pStyle w:val="NoSpacing"/>
        <w:jc w:val="center"/>
        <w:rPr>
          <w:rFonts w:eastAsia="Calibri"/>
          <w:b/>
          <w:sz w:val="21"/>
          <w:szCs w:val="21"/>
        </w:rPr>
      </w:pPr>
      <w:r w:rsidRPr="00DD7269">
        <w:rPr>
          <w:rFonts w:eastAsia="Calibri"/>
          <w:b/>
          <w:sz w:val="21"/>
          <w:szCs w:val="21"/>
        </w:rPr>
        <w:t>BOLARINWA,</w:t>
      </w:r>
      <w:r w:rsidR="009249C0">
        <w:rPr>
          <w:rFonts w:eastAsia="Calibri"/>
          <w:b/>
          <w:sz w:val="21"/>
          <w:szCs w:val="21"/>
        </w:rPr>
        <w:t xml:space="preserve"> </w:t>
      </w:r>
      <w:r w:rsidRPr="00DD7269">
        <w:rPr>
          <w:rFonts w:eastAsia="Calibri"/>
          <w:b/>
          <w:sz w:val="21"/>
          <w:szCs w:val="21"/>
        </w:rPr>
        <w:t>Sehilat Abike.</w:t>
      </w:r>
    </w:p>
    <w:p w:rsidR="00043DC8" w:rsidRPr="0049700E" w:rsidRDefault="00043DC8" w:rsidP="00043DC8">
      <w:pPr>
        <w:pStyle w:val="NoSpacing"/>
        <w:jc w:val="center"/>
        <w:rPr>
          <w:rFonts w:eastAsia="Calibri"/>
          <w:sz w:val="21"/>
          <w:szCs w:val="21"/>
        </w:rPr>
      </w:pPr>
      <w:r w:rsidRPr="0049700E">
        <w:rPr>
          <w:rFonts w:eastAsia="Calibri"/>
          <w:sz w:val="21"/>
          <w:szCs w:val="21"/>
        </w:rPr>
        <w:t>Department of Accounting,</w:t>
      </w:r>
    </w:p>
    <w:p w:rsidR="00043DC8" w:rsidRPr="0049700E" w:rsidRDefault="00043DC8" w:rsidP="00043DC8">
      <w:pPr>
        <w:pStyle w:val="NoSpacing"/>
        <w:jc w:val="center"/>
        <w:rPr>
          <w:rFonts w:eastAsia="Calibri"/>
          <w:sz w:val="21"/>
          <w:szCs w:val="21"/>
        </w:rPr>
      </w:pPr>
      <w:r w:rsidRPr="0049700E">
        <w:rPr>
          <w:rFonts w:eastAsia="Calibri"/>
          <w:sz w:val="21"/>
          <w:szCs w:val="21"/>
        </w:rPr>
        <w:t>Lagos State University,Ojo, Lagos, Nigeria</w:t>
      </w:r>
    </w:p>
    <w:p w:rsidR="00043DC8" w:rsidRPr="0049700E" w:rsidRDefault="00043DC8" w:rsidP="00043DC8">
      <w:pPr>
        <w:pStyle w:val="NoSpacing"/>
        <w:jc w:val="center"/>
        <w:rPr>
          <w:rFonts w:eastAsia="Calibri"/>
          <w:sz w:val="21"/>
          <w:szCs w:val="21"/>
        </w:rPr>
      </w:pPr>
      <w:r w:rsidRPr="0049700E">
        <w:rPr>
          <w:rFonts w:eastAsia="Calibri"/>
          <w:sz w:val="21"/>
          <w:szCs w:val="21"/>
        </w:rPr>
        <w:t>sehilat.bolarinwa@lasu.edu.ng</w:t>
      </w:r>
    </w:p>
    <w:p w:rsidR="00043DC8" w:rsidRPr="0049700E" w:rsidRDefault="00043DC8" w:rsidP="00043DC8">
      <w:pPr>
        <w:pStyle w:val="NoSpacing"/>
        <w:jc w:val="center"/>
        <w:rPr>
          <w:rFonts w:eastAsia="Calibri"/>
          <w:sz w:val="21"/>
          <w:szCs w:val="21"/>
        </w:rPr>
      </w:pPr>
      <w:r w:rsidRPr="0049700E">
        <w:rPr>
          <w:rFonts w:eastAsia="Calibri"/>
          <w:sz w:val="21"/>
          <w:szCs w:val="21"/>
        </w:rPr>
        <w:t>08023327508</w:t>
      </w:r>
    </w:p>
    <w:p w:rsidR="00043DC8" w:rsidRPr="0049700E" w:rsidRDefault="00043DC8" w:rsidP="00043DC8">
      <w:pPr>
        <w:pStyle w:val="NoSpacing"/>
        <w:jc w:val="center"/>
        <w:rPr>
          <w:rFonts w:eastAsia="Calibri"/>
          <w:sz w:val="21"/>
          <w:szCs w:val="21"/>
        </w:rPr>
      </w:pPr>
    </w:p>
    <w:p w:rsidR="00043DC8" w:rsidRPr="00DD7269" w:rsidRDefault="00043DC8" w:rsidP="00043DC8">
      <w:pPr>
        <w:pStyle w:val="NoSpacing"/>
        <w:jc w:val="center"/>
        <w:rPr>
          <w:b/>
          <w:sz w:val="21"/>
          <w:szCs w:val="21"/>
        </w:rPr>
      </w:pPr>
      <w:r w:rsidRPr="00DD7269">
        <w:rPr>
          <w:b/>
          <w:sz w:val="21"/>
          <w:szCs w:val="21"/>
        </w:rPr>
        <w:t>IDOWU, Khadijah Adeola</w:t>
      </w:r>
    </w:p>
    <w:p w:rsidR="00043DC8" w:rsidRPr="0049700E" w:rsidRDefault="00043DC8" w:rsidP="00043DC8">
      <w:pPr>
        <w:pStyle w:val="NoSpacing"/>
        <w:jc w:val="center"/>
        <w:rPr>
          <w:sz w:val="21"/>
          <w:szCs w:val="21"/>
          <w:lang w:val="en-GB"/>
        </w:rPr>
      </w:pPr>
      <w:r w:rsidRPr="0049700E">
        <w:rPr>
          <w:sz w:val="21"/>
          <w:szCs w:val="21"/>
          <w:lang w:val="en-GB"/>
        </w:rPr>
        <w:t>Department of Accounting,</w:t>
      </w:r>
    </w:p>
    <w:p w:rsidR="00043DC8" w:rsidRPr="0049700E" w:rsidRDefault="00043DC8" w:rsidP="00043DC8">
      <w:pPr>
        <w:pStyle w:val="NoSpacing"/>
        <w:jc w:val="center"/>
        <w:rPr>
          <w:sz w:val="21"/>
          <w:szCs w:val="21"/>
          <w:lang w:val="en-GB"/>
        </w:rPr>
      </w:pPr>
      <w:r w:rsidRPr="0049700E">
        <w:rPr>
          <w:sz w:val="21"/>
          <w:szCs w:val="21"/>
          <w:lang w:val="en-GB"/>
        </w:rPr>
        <w:t>Lagos State University, Ojo, Lagos Nigeria</w:t>
      </w:r>
    </w:p>
    <w:p w:rsidR="00043DC8" w:rsidRPr="0049700E" w:rsidRDefault="00311A88" w:rsidP="00043DC8">
      <w:pPr>
        <w:pStyle w:val="NoSpacing"/>
        <w:jc w:val="center"/>
        <w:rPr>
          <w:sz w:val="21"/>
          <w:szCs w:val="21"/>
          <w:u w:val="single"/>
          <w:lang w:val="en-GB"/>
        </w:rPr>
      </w:pPr>
      <w:hyperlink r:id="rId59" w:history="1">
        <w:r w:rsidR="00043DC8" w:rsidRPr="0049700E">
          <w:rPr>
            <w:rStyle w:val="Hyperlink"/>
            <w:rFonts w:eastAsia="Gill Sans MT"/>
            <w:sz w:val="21"/>
            <w:szCs w:val="21"/>
          </w:rPr>
          <w:t>idowuadeola2@yahoo.com</w:t>
        </w:r>
      </w:hyperlink>
    </w:p>
    <w:p w:rsidR="00043DC8" w:rsidRPr="0049700E" w:rsidRDefault="00043DC8" w:rsidP="00043DC8">
      <w:pPr>
        <w:pStyle w:val="NoSpacing"/>
        <w:jc w:val="center"/>
        <w:rPr>
          <w:sz w:val="21"/>
          <w:szCs w:val="21"/>
        </w:rPr>
      </w:pPr>
      <w:r w:rsidRPr="0049700E">
        <w:rPr>
          <w:sz w:val="21"/>
          <w:szCs w:val="21"/>
        </w:rPr>
        <w:t>(+234) 8023039633</w:t>
      </w:r>
    </w:p>
    <w:p w:rsidR="00043DC8" w:rsidRPr="0049700E" w:rsidRDefault="00043DC8" w:rsidP="00043DC8">
      <w:pPr>
        <w:pStyle w:val="NoSpacing"/>
        <w:jc w:val="center"/>
        <w:rPr>
          <w:sz w:val="21"/>
          <w:szCs w:val="21"/>
        </w:rPr>
      </w:pPr>
      <w:r>
        <w:rPr>
          <w:sz w:val="21"/>
          <w:szCs w:val="21"/>
        </w:rPr>
        <w:t>&amp;</w:t>
      </w:r>
    </w:p>
    <w:p w:rsidR="00043DC8" w:rsidRPr="00DD7269" w:rsidRDefault="00043DC8" w:rsidP="00043DC8">
      <w:pPr>
        <w:pStyle w:val="NoSpacing"/>
        <w:jc w:val="center"/>
        <w:rPr>
          <w:b/>
          <w:sz w:val="21"/>
          <w:szCs w:val="21"/>
        </w:rPr>
      </w:pPr>
      <w:r w:rsidRPr="00DD7269">
        <w:rPr>
          <w:b/>
          <w:sz w:val="21"/>
          <w:szCs w:val="21"/>
        </w:rPr>
        <w:t>OLOWOOKERE, Johnson K.</w:t>
      </w:r>
    </w:p>
    <w:p w:rsidR="00043DC8" w:rsidRPr="0049700E" w:rsidRDefault="00043DC8" w:rsidP="00043DC8">
      <w:pPr>
        <w:pStyle w:val="NoSpacing"/>
        <w:jc w:val="center"/>
        <w:rPr>
          <w:sz w:val="21"/>
          <w:szCs w:val="21"/>
        </w:rPr>
      </w:pPr>
      <w:r w:rsidRPr="0049700E">
        <w:rPr>
          <w:sz w:val="21"/>
          <w:szCs w:val="21"/>
        </w:rPr>
        <w:t>Department of Accounting,</w:t>
      </w:r>
    </w:p>
    <w:p w:rsidR="00043DC8" w:rsidRPr="0049700E" w:rsidRDefault="00043DC8" w:rsidP="00043DC8">
      <w:pPr>
        <w:pStyle w:val="NoSpacing"/>
        <w:jc w:val="center"/>
        <w:rPr>
          <w:sz w:val="21"/>
          <w:szCs w:val="21"/>
        </w:rPr>
      </w:pPr>
      <w:r w:rsidRPr="0049700E">
        <w:rPr>
          <w:sz w:val="21"/>
          <w:szCs w:val="21"/>
        </w:rPr>
        <w:t>Osun State University,Okuku,Osun, Nigeria</w:t>
      </w:r>
    </w:p>
    <w:p w:rsidR="00043DC8" w:rsidRPr="0049700E" w:rsidRDefault="00043DC8" w:rsidP="00043DC8">
      <w:pPr>
        <w:pStyle w:val="NoSpacing"/>
        <w:jc w:val="center"/>
        <w:rPr>
          <w:sz w:val="21"/>
          <w:szCs w:val="21"/>
        </w:rPr>
      </w:pPr>
      <w:r w:rsidRPr="0049700E">
        <w:rPr>
          <w:sz w:val="21"/>
          <w:szCs w:val="21"/>
        </w:rPr>
        <w:t>johnson.olowookere@uniosun.edu.ng</w:t>
      </w:r>
    </w:p>
    <w:p w:rsidR="00043DC8" w:rsidRPr="0049700E" w:rsidRDefault="00043DC8" w:rsidP="00043DC8">
      <w:pPr>
        <w:pStyle w:val="NoSpacing"/>
        <w:jc w:val="center"/>
        <w:rPr>
          <w:sz w:val="21"/>
          <w:szCs w:val="21"/>
        </w:rPr>
      </w:pPr>
      <w:r w:rsidRPr="0049700E">
        <w:rPr>
          <w:sz w:val="21"/>
          <w:szCs w:val="21"/>
        </w:rPr>
        <w:t>08021324035</w:t>
      </w:r>
    </w:p>
    <w:p w:rsidR="00043DC8" w:rsidRPr="0049700E" w:rsidRDefault="00043DC8" w:rsidP="00043DC8">
      <w:pPr>
        <w:pStyle w:val="NoSpacing"/>
        <w:rPr>
          <w:rFonts w:eastAsia="Calibri"/>
          <w:sz w:val="21"/>
          <w:szCs w:val="21"/>
        </w:rPr>
      </w:pPr>
      <w:r w:rsidRPr="0049700E">
        <w:rPr>
          <w:rFonts w:eastAsia="Calibri"/>
          <w:sz w:val="21"/>
          <w:szCs w:val="21"/>
        </w:rPr>
        <w:t>Abstract</w:t>
      </w:r>
    </w:p>
    <w:p w:rsidR="00043DC8" w:rsidRPr="0049700E" w:rsidRDefault="00043DC8" w:rsidP="00043DC8">
      <w:pPr>
        <w:pStyle w:val="NoSpacing"/>
        <w:jc w:val="both"/>
        <w:rPr>
          <w:rFonts w:eastAsia="Calibri"/>
          <w:sz w:val="21"/>
          <w:szCs w:val="21"/>
        </w:rPr>
      </w:pPr>
      <w:r w:rsidRPr="0049700E">
        <w:rPr>
          <w:i/>
          <w:sz w:val="21"/>
          <w:szCs w:val="21"/>
        </w:rPr>
        <w:t>Failure of statutory audit to prevent or reduce the corruption, embezzlement and misappropriation of public funds has put pressure on professional auditors and legal practitioners to provide a better system of exposing both financial and non-financial frauds in the public sector in Nigeria.</w:t>
      </w:r>
      <w:r w:rsidRPr="0049700E">
        <w:rPr>
          <w:rFonts w:eastAsia="Calibri"/>
          <w:i/>
          <w:sz w:val="21"/>
          <w:szCs w:val="21"/>
        </w:rPr>
        <w:t xml:space="preserve"> In the light of this, the study examined the forensic accounting and fraud management in Local Governments. The study used a survey design; primary source of data was used through administration of questionnaires. The analysis of data was done using Pearson product moment correlation via SPSS version 20. The finding from the analyses showed that there was relationship between forensic accounting and fraud detection among Lagos Local Governments and there was a relationship between forensic accounting and detection of in Local Government. The study concluded that</w:t>
      </w:r>
      <w:r w:rsidRPr="0049700E">
        <w:rPr>
          <w:i/>
          <w:sz w:val="21"/>
          <w:szCs w:val="21"/>
        </w:rPr>
        <w:t xml:space="preserve"> forensic accounting services provide organisations with the necessary tools to deter fraudulent activities but does not completely eliminate frauds. </w:t>
      </w:r>
      <w:r w:rsidRPr="0049700E">
        <w:rPr>
          <w:rFonts w:eastAsia="Calibri"/>
          <w:i/>
          <w:sz w:val="21"/>
          <w:szCs w:val="21"/>
        </w:rPr>
        <w:t>The study recommends, among others that</w:t>
      </w:r>
      <w:r w:rsidRPr="0049700E">
        <w:rPr>
          <w:i/>
          <w:sz w:val="21"/>
          <w:szCs w:val="21"/>
        </w:rPr>
        <w:t xml:space="preserve"> </w:t>
      </w:r>
      <w:r w:rsidRPr="0049700E">
        <w:rPr>
          <w:rFonts w:eastAsia="Calibri"/>
          <w:i/>
          <w:sz w:val="21"/>
          <w:szCs w:val="21"/>
        </w:rPr>
        <w:t xml:space="preserve">Local Government managers should ensure that any employee involved in fraudulent act is promptly investigated and prosecuted. The administrators of Local Government should adhere to strict internal control of the Local Government and this will go a long way in minimizing frauds activities. </w:t>
      </w:r>
    </w:p>
    <w:p w:rsidR="00043DC8" w:rsidRPr="0049700E" w:rsidRDefault="00043DC8" w:rsidP="00043DC8">
      <w:pPr>
        <w:spacing w:line="240" w:lineRule="auto"/>
        <w:rPr>
          <w:rFonts w:ascii="Times New Roman" w:hAnsi="Times New Roman"/>
          <w:b/>
          <w:sz w:val="21"/>
          <w:szCs w:val="21"/>
        </w:rPr>
      </w:pPr>
      <w:r w:rsidRPr="0049700E">
        <w:rPr>
          <w:rFonts w:ascii="Times New Roman" w:hAnsi="Times New Roman"/>
          <w:b/>
          <w:sz w:val="21"/>
          <w:szCs w:val="21"/>
        </w:rPr>
        <w:t xml:space="preserve">Keywords: </w:t>
      </w:r>
      <w:r w:rsidRPr="0049700E">
        <w:rPr>
          <w:rFonts w:ascii="Times New Roman" w:hAnsi="Times New Roman"/>
          <w:sz w:val="21"/>
          <w:szCs w:val="21"/>
        </w:rPr>
        <w:t>Forensic accounting, fraud management, financial fraud, public sector, fraud detection</w:t>
      </w:r>
    </w:p>
    <w:p w:rsidR="00043DC8" w:rsidRPr="0049700E" w:rsidRDefault="009249C0" w:rsidP="009249C0">
      <w:pPr>
        <w:spacing w:after="0" w:line="240" w:lineRule="auto"/>
        <w:rPr>
          <w:rFonts w:ascii="Times New Roman" w:hAnsi="Times New Roman"/>
          <w:b/>
          <w:sz w:val="21"/>
          <w:szCs w:val="21"/>
        </w:rPr>
      </w:pPr>
      <w:r w:rsidRPr="0049700E">
        <w:rPr>
          <w:rFonts w:ascii="Times New Roman" w:hAnsi="Times New Roman"/>
          <w:b/>
          <w:sz w:val="21"/>
          <w:szCs w:val="21"/>
        </w:rPr>
        <w:t>Introduction</w:t>
      </w:r>
    </w:p>
    <w:p w:rsidR="00043DC8" w:rsidRPr="0049700E" w:rsidRDefault="00043DC8" w:rsidP="00043DC8">
      <w:pPr>
        <w:spacing w:line="240" w:lineRule="auto"/>
        <w:jc w:val="both"/>
        <w:rPr>
          <w:rFonts w:ascii="Times New Roman" w:hAnsi="Times New Roman"/>
          <w:sz w:val="21"/>
          <w:szCs w:val="21"/>
        </w:rPr>
      </w:pPr>
      <w:r w:rsidRPr="0049700E">
        <w:rPr>
          <w:rFonts w:ascii="Times New Roman" w:hAnsi="Times New Roman"/>
          <w:sz w:val="21"/>
          <w:szCs w:val="21"/>
        </w:rPr>
        <w:t>Auditing is the process of recording, measuring, identifying and communicating economic information about   profit and non- profit oriented organization in order to permit informed judgments by users of the such information. On the other side of the coin is forensic accounting or forensic auditing which is a new discipline under the scope of auditing. Kessler (2013) believed that it was economic crime that gave birth to forensic auditing. Economic crime is an unpleasant fact and has escalated into a monster. It touches every country, every industry, and has no signs of stopping. In the recent past, the number of reported cases of fraud and corruption has continued to grow dramatically.</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Robert (2014) defines forensic accounting as the use of intelligence-gathering techniques and accounting and business skills to develop information and express opinion used by attorneys involved in criminal and civil litigation; and to provide expert witness testimony if called upon. Therefore, forensic accounting is determining the present value of a business, intangible asset, income or revenue stream, including the use of past financial performance to project future financial performance, for use in civil or criminal legal proceedings. It also include investigating and reporting on fraudulent financial activities such as verifying, extracting, sorting,  reproducing, identifying, recording, and reporting past financial data  for the purpose of settling civil or criminal legal proceedings.</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p>
    <w:p w:rsidR="00043DC8" w:rsidRPr="0049700E" w:rsidRDefault="00043DC8" w:rsidP="00043DC8">
      <w:pPr>
        <w:shd w:val="clear" w:color="auto" w:fill="FFFFFF"/>
        <w:spacing w:after="0" w:line="240" w:lineRule="auto"/>
        <w:jc w:val="both"/>
        <w:rPr>
          <w:rFonts w:ascii="Times New Roman" w:hAnsi="Times New Roman"/>
          <w:color w:val="000000"/>
          <w:sz w:val="21"/>
          <w:szCs w:val="21"/>
          <w:shd w:val="clear" w:color="auto" w:fill="FFFFFF"/>
        </w:rPr>
      </w:pPr>
      <w:r w:rsidRPr="0049700E">
        <w:rPr>
          <w:rFonts w:ascii="Times New Roman" w:eastAsia="Times New Roman" w:hAnsi="Times New Roman"/>
          <w:color w:val="000000"/>
          <w:sz w:val="21"/>
          <w:szCs w:val="21"/>
        </w:rPr>
        <w:t>Fraud has different interpretations in the literature as a cancer, a disease, a scourge, a monster (Egwemi, 201</w:t>
      </w:r>
      <w:r w:rsidRPr="0049700E">
        <w:rPr>
          <w:rFonts w:ascii="Times New Roman" w:eastAsia="Times New Roman" w:hAnsi="Times New Roman"/>
          <w:color w:val="000000"/>
          <w:spacing w:val="4"/>
          <w:sz w:val="21"/>
          <w:szCs w:val="21"/>
        </w:rPr>
        <w:t>2)</w:t>
      </w:r>
      <w:r w:rsidRPr="0049700E">
        <w:rPr>
          <w:rFonts w:ascii="Times New Roman" w:eastAsia="Times New Roman" w:hAnsi="Times New Roman"/>
          <w:color w:val="000000"/>
          <w:sz w:val="21"/>
          <w:szCs w:val="21"/>
        </w:rPr>
        <w:t xml:space="preserve">, a menace and among the many meaning associated with the concept. Just as there is diversity in the </w:t>
      </w:r>
      <w:r w:rsidRPr="0049700E">
        <w:rPr>
          <w:rFonts w:ascii="Times New Roman" w:eastAsia="Times New Roman" w:hAnsi="Times New Roman"/>
          <w:color w:val="000000"/>
          <w:sz w:val="21"/>
          <w:szCs w:val="21"/>
        </w:rPr>
        <w:lastRenderedPageBreak/>
        <w:t xml:space="preserve">human race and culture, so is the meaning of the concept of fraud has been construed from divergent perspectives and orientations. </w:t>
      </w:r>
    </w:p>
    <w:p w:rsidR="00043DC8" w:rsidRDefault="00043DC8" w:rsidP="00043DC8">
      <w:pPr>
        <w:autoSpaceDE w:val="0"/>
        <w:autoSpaceDN w:val="0"/>
        <w:adjustRightInd w:val="0"/>
        <w:spacing w:after="0" w:line="240" w:lineRule="auto"/>
        <w:jc w:val="both"/>
        <w:rPr>
          <w:rFonts w:ascii="Times New Roman" w:hAnsi="Times New Roman"/>
          <w:sz w:val="21"/>
          <w:szCs w:val="21"/>
        </w:rPr>
      </w:pPr>
    </w:p>
    <w:p w:rsidR="00043DC8" w:rsidRDefault="00043DC8" w:rsidP="00043DC8">
      <w:pPr>
        <w:autoSpaceDE w:val="0"/>
        <w:autoSpaceDN w:val="0"/>
        <w:adjustRightInd w:val="0"/>
        <w:spacing w:after="0" w:line="240" w:lineRule="auto"/>
        <w:jc w:val="both"/>
        <w:rPr>
          <w:rFonts w:ascii="Times New Roman" w:hAnsi="Times New Roman"/>
          <w:b/>
          <w:sz w:val="21"/>
          <w:szCs w:val="21"/>
        </w:rPr>
      </w:pPr>
      <w:r w:rsidRPr="0049700E">
        <w:rPr>
          <w:rFonts w:ascii="Times New Roman" w:hAnsi="Times New Roman"/>
          <w:sz w:val="21"/>
          <w:szCs w:val="21"/>
        </w:rPr>
        <w:t>Abuh and Acho (2018) shared that the use of forensic accounting in public sector especially in Local Governments cannot be underestimated since it had been useful in the minimizing  the rate of financial crimes in both public and private sectors of the economy. Forensic accounting has been used in calculation of economic damage, determining the level of corruption of higher Government organization order than Local Governments in the country, act as a guide in re-organization of organizational financial activities, used to check on security fraud, used for valuation of a business, using electronic means to discover certain facts and handling of cases like money laundering etc.</w:t>
      </w:r>
      <w:r>
        <w:rPr>
          <w:rFonts w:ascii="Times New Roman" w:hAnsi="Times New Roman"/>
          <w:b/>
          <w:sz w:val="21"/>
          <w:szCs w:val="21"/>
        </w:rPr>
        <w:t xml:space="preserve">       </w:t>
      </w:r>
    </w:p>
    <w:p w:rsidR="00043DC8" w:rsidRPr="00DD7269" w:rsidRDefault="00043DC8" w:rsidP="00043DC8">
      <w:pPr>
        <w:autoSpaceDE w:val="0"/>
        <w:autoSpaceDN w:val="0"/>
        <w:adjustRightInd w:val="0"/>
        <w:spacing w:after="0" w:line="240" w:lineRule="auto"/>
        <w:jc w:val="both"/>
        <w:rPr>
          <w:rFonts w:ascii="Times New Roman" w:hAnsi="Times New Roman"/>
          <w:b/>
          <w:sz w:val="21"/>
          <w:szCs w:val="21"/>
        </w:rPr>
      </w:pPr>
    </w:p>
    <w:p w:rsidR="00043DC8" w:rsidRPr="0049700E" w:rsidRDefault="00043DC8" w:rsidP="00043DC8">
      <w:pPr>
        <w:spacing w:line="240" w:lineRule="auto"/>
        <w:jc w:val="both"/>
        <w:rPr>
          <w:rFonts w:ascii="Times New Roman" w:hAnsi="Times New Roman"/>
          <w:sz w:val="21"/>
          <w:szCs w:val="21"/>
        </w:rPr>
      </w:pPr>
      <w:r w:rsidRPr="0049700E">
        <w:rPr>
          <w:rFonts w:ascii="Times New Roman" w:hAnsi="Times New Roman"/>
          <w:sz w:val="21"/>
          <w:szCs w:val="21"/>
        </w:rPr>
        <w:t>It is no longer news that series of frauds have been identified in public and private sectors of the economy. This is no doubt perpetrated under the supervision of the internal auditors of most organizations. It is no more a gain say that the independent of the internal auditors are not guaranteed due to the fact that they work as employees of the government or organization. Therefore, the approach of external auditors was initiated, yet fraudulent activities are still being occurred and increase  on routine basis Consequently, Nigerian economic fortunes have been greatly eroded due to the constant economic misfortune through activities of financial and economic fraudsters. Also, the development in the information Communication Technology (ICT) worldwide and the use of Computer Aided Audit Techniques (CAAT) could not find solution to the challenge of fraud  (Okoye &amp; Gbegi, 2013)</w:t>
      </w:r>
    </w:p>
    <w:p w:rsidR="00043DC8" w:rsidRPr="0049700E" w:rsidRDefault="00043DC8" w:rsidP="00043DC8">
      <w:pPr>
        <w:shd w:val="clear" w:color="auto" w:fill="FFFFFF"/>
        <w:spacing w:after="0" w:line="240" w:lineRule="auto"/>
        <w:jc w:val="both"/>
        <w:rPr>
          <w:rFonts w:ascii="Times New Roman" w:eastAsia="Times New Roman" w:hAnsi="Times New Roman"/>
          <w:color w:val="000000"/>
          <w:sz w:val="21"/>
          <w:szCs w:val="21"/>
        </w:rPr>
      </w:pPr>
      <w:r w:rsidRPr="0049700E">
        <w:rPr>
          <w:rFonts w:ascii="Times New Roman" w:eastAsia="Times New Roman" w:hAnsi="Times New Roman"/>
          <w:color w:val="000000"/>
          <w:sz w:val="21"/>
          <w:szCs w:val="21"/>
        </w:rPr>
        <w:t>The  above  scenario  indicated  that  as  more  development;  both  in   information Communication Technology (ICT) world  and other fields, so fraudsters continue to groom their own tactics towards fraudulent practices. It  now  become  important that  forensic  accounting  be  introduced    since  the external  auditors  may not  have the  required  training  to be  able  to tackle  modern frauds  like  white  collar  crimes  such  as  security  fraud,  embezzlement,  bankruptcies,  contract disputes  and   forged  financial  transactions; including  money  laundering . It  is therefore   the  ability  of  the  forensic  accountant  to  provide  litigation  support  and investigative  accounting.  These areas have become a complex concern for public sectors accounting system.</w:t>
      </w:r>
    </w:p>
    <w:p w:rsidR="00043DC8" w:rsidRPr="0049700E" w:rsidRDefault="00043DC8" w:rsidP="00043DC8">
      <w:pPr>
        <w:shd w:val="clear" w:color="auto" w:fill="FFFFFF"/>
        <w:spacing w:after="0" w:line="240" w:lineRule="auto"/>
        <w:jc w:val="both"/>
        <w:rPr>
          <w:rFonts w:ascii="Times New Roman" w:hAnsi="Times New Roman"/>
          <w:sz w:val="21"/>
          <w:szCs w:val="21"/>
        </w:rPr>
      </w:pPr>
    </w:p>
    <w:p w:rsidR="00043DC8" w:rsidRPr="0049700E" w:rsidRDefault="00043DC8" w:rsidP="00043DC8">
      <w:pPr>
        <w:shd w:val="clear" w:color="auto" w:fill="FFFFFF"/>
        <w:spacing w:after="0" w:line="240" w:lineRule="auto"/>
        <w:jc w:val="both"/>
        <w:rPr>
          <w:rFonts w:ascii="Times New Roman" w:hAnsi="Times New Roman"/>
          <w:sz w:val="21"/>
          <w:szCs w:val="21"/>
        </w:rPr>
      </w:pPr>
      <w:r w:rsidRPr="0049700E">
        <w:rPr>
          <w:rFonts w:ascii="Times New Roman" w:hAnsi="Times New Roman"/>
          <w:sz w:val="21"/>
          <w:szCs w:val="21"/>
        </w:rPr>
        <w:t xml:space="preserve">For example, Oboh (2012) averts that the forensic audit done for the ministry of finance by the renowned audit and advisory consultant, KPMG exposed the massive corruption in the NNPC between 2007 and 2009. The summary of the report is that NNPC is the biggest pot of sleaze in the country. The report detailed the corporation’s sharp business practices, violation of laid down  regulations, illegal deduction of funds belonging to government, and failure to account for several billions of Naira that is meant for Federation account. Moreover, 2009-2010, Nigeria lost N13.8 billion to various financial scams (Onyeje, 2010).  From the above backdrop, it is empirically viewed that the orthodox financial audit has failed to prevent or detect fraud in public sectors in Nigeria. </w:t>
      </w:r>
    </w:p>
    <w:p w:rsidR="00043DC8" w:rsidRPr="0049700E" w:rsidRDefault="00043DC8" w:rsidP="00043DC8">
      <w:pPr>
        <w:shd w:val="clear" w:color="auto" w:fill="FFFFFF"/>
        <w:spacing w:after="0" w:line="240" w:lineRule="auto"/>
        <w:jc w:val="both"/>
        <w:rPr>
          <w:rFonts w:ascii="Times New Roman" w:hAnsi="Times New Roman"/>
          <w:sz w:val="21"/>
          <w:szCs w:val="21"/>
        </w:rPr>
      </w:pPr>
    </w:p>
    <w:p w:rsidR="00043DC8" w:rsidRPr="0049700E" w:rsidRDefault="00043DC8" w:rsidP="00043DC8">
      <w:pPr>
        <w:shd w:val="clear" w:color="auto" w:fill="FFFFFF"/>
        <w:spacing w:after="0" w:line="240" w:lineRule="auto"/>
        <w:jc w:val="both"/>
        <w:rPr>
          <w:rFonts w:ascii="Times New Roman" w:hAnsi="Times New Roman"/>
          <w:sz w:val="21"/>
          <w:szCs w:val="21"/>
        </w:rPr>
      </w:pPr>
      <w:r w:rsidRPr="0049700E">
        <w:rPr>
          <w:rFonts w:ascii="Times New Roman" w:hAnsi="Times New Roman"/>
          <w:sz w:val="21"/>
          <w:szCs w:val="21"/>
        </w:rPr>
        <w:t xml:space="preserve">Notwithstanding, Local governments as one of the tiers of government in the nation could not be exempted. However, the failure of statutory audit to prevent or  reduce  the corruption, contract swapping, assets theft, revenue theft, embezzlement  and misappropriation of public funds in Nigeria has put pressure on professional auditors and legal practitioners to provide a better system  of exposing financial fraud and non-financial fraud in the public sector. It is therefore noted that the deterrence, prevention and detection of fraud in Local Governments surpasses the abilities and knowhow of internal and external auditors. The appointment of fraud auditors or forensic accountants to critically carry out investigation and issue forensic report on financial books and records of Local Governments at the fiscal year is the advocacy and the problem this research work is to solve. Therefore, </w:t>
      </w:r>
      <w:r w:rsidRPr="0049700E">
        <w:rPr>
          <w:rFonts w:ascii="Times New Roman" w:hAnsi="Times New Roman"/>
          <w:color w:val="000000"/>
          <w:sz w:val="21"/>
          <w:szCs w:val="21"/>
        </w:rPr>
        <w:t>forensic accounting is a technology driven which implies that where the technology is still far-fetched, the application is hindered (Efiong, 2013). There are basic infrastructure and developmental challenges in Nigeria, abuse of office power, lack of transparency and the issue of indiscipline. All these appear to undermine the effectiveness of forensic accounting at curbing and forestalling fraudulent practices in Nigerian, particularly   public sector.</w:t>
      </w:r>
    </w:p>
    <w:p w:rsidR="00043DC8" w:rsidRPr="0049700E" w:rsidRDefault="00043DC8" w:rsidP="00043DC8">
      <w:pPr>
        <w:pStyle w:val="ListParagraph"/>
        <w:spacing w:after="0" w:line="240" w:lineRule="auto"/>
        <w:ind w:left="0"/>
        <w:rPr>
          <w:rFonts w:ascii="Times New Roman" w:hAnsi="Times New Roman"/>
          <w:sz w:val="21"/>
          <w:szCs w:val="21"/>
        </w:rPr>
      </w:pPr>
    </w:p>
    <w:p w:rsidR="00043DC8" w:rsidRPr="0049700E" w:rsidRDefault="00043DC8" w:rsidP="00043DC8">
      <w:pPr>
        <w:spacing w:after="0" w:line="240" w:lineRule="auto"/>
        <w:jc w:val="both"/>
        <w:rPr>
          <w:rFonts w:ascii="Times New Roman" w:hAnsi="Times New Roman"/>
          <w:sz w:val="21"/>
          <w:szCs w:val="21"/>
        </w:rPr>
      </w:pPr>
      <w:r w:rsidRPr="0049700E">
        <w:rPr>
          <w:rFonts w:ascii="Times New Roman" w:hAnsi="Times New Roman"/>
          <w:sz w:val="21"/>
          <w:szCs w:val="21"/>
        </w:rPr>
        <w:t xml:space="preserve">To achieve the objectives, the study aims at examining the following fundamental   questions. Is there any relationship between forensic audit and detection of fraud in </w:t>
      </w:r>
      <w:r w:rsidRPr="0049700E">
        <w:rPr>
          <w:rFonts w:ascii="Times New Roman" w:hAnsi="Times New Roman"/>
          <w:bCs/>
          <w:sz w:val="21"/>
          <w:szCs w:val="21"/>
        </w:rPr>
        <w:t xml:space="preserve">Lagos State </w:t>
      </w:r>
      <w:r w:rsidRPr="0049700E">
        <w:rPr>
          <w:rFonts w:ascii="Times New Roman" w:hAnsi="Times New Roman"/>
          <w:sz w:val="21"/>
          <w:szCs w:val="21"/>
        </w:rPr>
        <w:t xml:space="preserve">Local Governments’ accounting systems? </w:t>
      </w:r>
      <w:r w:rsidRPr="0049700E">
        <w:rPr>
          <w:rFonts w:ascii="Times New Roman" w:hAnsi="Times New Roman"/>
          <w:bCs/>
          <w:sz w:val="21"/>
          <w:szCs w:val="21"/>
        </w:rPr>
        <w:t>Does forensic accounting have effect on fraud prevention in Lagos State Local Governments?</w:t>
      </w:r>
    </w:p>
    <w:p w:rsidR="00043DC8" w:rsidRPr="0049700E" w:rsidRDefault="00043DC8" w:rsidP="00043DC8">
      <w:pPr>
        <w:shd w:val="clear" w:color="auto" w:fill="FFFFFF"/>
        <w:spacing w:after="0" w:line="240" w:lineRule="auto"/>
        <w:jc w:val="both"/>
        <w:rPr>
          <w:rFonts w:ascii="Times New Roman" w:hAnsi="Times New Roman"/>
          <w:sz w:val="21"/>
          <w:szCs w:val="21"/>
        </w:rPr>
      </w:pPr>
    </w:p>
    <w:p w:rsidR="00043DC8" w:rsidRPr="0049700E" w:rsidRDefault="00043DC8" w:rsidP="00043DC8">
      <w:pPr>
        <w:spacing w:after="0" w:line="240" w:lineRule="auto"/>
        <w:jc w:val="both"/>
        <w:rPr>
          <w:rFonts w:ascii="Times New Roman" w:hAnsi="Times New Roman"/>
          <w:sz w:val="21"/>
          <w:szCs w:val="21"/>
        </w:rPr>
      </w:pPr>
      <w:r w:rsidRPr="0049700E">
        <w:rPr>
          <w:rFonts w:ascii="Times New Roman" w:hAnsi="Times New Roman"/>
          <w:b/>
          <w:sz w:val="21"/>
          <w:szCs w:val="21"/>
        </w:rPr>
        <w:lastRenderedPageBreak/>
        <w:t xml:space="preserve"> </w:t>
      </w:r>
      <w:r w:rsidRPr="0049700E">
        <w:rPr>
          <w:rFonts w:ascii="Times New Roman" w:hAnsi="Times New Roman"/>
          <w:sz w:val="21"/>
          <w:szCs w:val="21"/>
        </w:rPr>
        <w:t>The main objective of the study is to investigate the relationship between forensic accounting and  fraud</w:t>
      </w:r>
      <w:r w:rsidRPr="0049700E">
        <w:rPr>
          <w:rFonts w:ascii="Times New Roman" w:hAnsi="Times New Roman"/>
          <w:b/>
          <w:sz w:val="21"/>
          <w:szCs w:val="21"/>
        </w:rPr>
        <w:t xml:space="preserve"> </w:t>
      </w:r>
      <w:r w:rsidRPr="0049700E">
        <w:rPr>
          <w:rFonts w:ascii="Times New Roman" w:hAnsi="Times New Roman"/>
          <w:sz w:val="21"/>
          <w:szCs w:val="21"/>
        </w:rPr>
        <w:t>management in Local Governments, while specific objectives are to:</w:t>
      </w:r>
    </w:p>
    <w:p w:rsidR="00043DC8" w:rsidRPr="0049700E" w:rsidRDefault="00043DC8" w:rsidP="0072434C">
      <w:pPr>
        <w:pStyle w:val="ListParagraph"/>
        <w:numPr>
          <w:ilvl w:val="0"/>
          <w:numId w:val="39"/>
        </w:numPr>
        <w:tabs>
          <w:tab w:val="clear" w:pos="1080"/>
        </w:tabs>
        <w:spacing w:after="0" w:line="240" w:lineRule="auto"/>
        <w:jc w:val="both"/>
        <w:rPr>
          <w:rFonts w:ascii="Times New Roman" w:hAnsi="Times New Roman"/>
          <w:sz w:val="21"/>
          <w:szCs w:val="21"/>
        </w:rPr>
      </w:pPr>
      <w:r w:rsidRPr="0049700E">
        <w:rPr>
          <w:rFonts w:ascii="Times New Roman" w:hAnsi="Times New Roman"/>
          <w:sz w:val="21"/>
          <w:szCs w:val="21"/>
        </w:rPr>
        <w:t xml:space="preserve"> determine the relationship between forensic audit and fraud detection in Local Governments’ accounting systems.</w:t>
      </w:r>
    </w:p>
    <w:p w:rsidR="00043DC8" w:rsidRPr="0049700E" w:rsidRDefault="00043DC8" w:rsidP="0072434C">
      <w:pPr>
        <w:pStyle w:val="ListParagraph"/>
        <w:numPr>
          <w:ilvl w:val="0"/>
          <w:numId w:val="39"/>
        </w:numPr>
        <w:tabs>
          <w:tab w:val="clear" w:pos="1080"/>
        </w:tabs>
        <w:spacing w:after="0" w:line="240" w:lineRule="auto"/>
        <w:jc w:val="both"/>
        <w:rPr>
          <w:rFonts w:ascii="Times New Roman" w:hAnsi="Times New Roman"/>
          <w:sz w:val="21"/>
          <w:szCs w:val="21"/>
        </w:rPr>
      </w:pPr>
      <w:r w:rsidRPr="0049700E">
        <w:rPr>
          <w:rFonts w:ascii="Times New Roman" w:hAnsi="Times New Roman"/>
          <w:bCs/>
          <w:sz w:val="21"/>
          <w:szCs w:val="21"/>
        </w:rPr>
        <w:t xml:space="preserve">examine the </w:t>
      </w:r>
      <w:r w:rsidRPr="0049700E">
        <w:rPr>
          <w:rFonts w:ascii="Times New Roman" w:hAnsi="Times New Roman"/>
          <w:sz w:val="21"/>
          <w:szCs w:val="21"/>
        </w:rPr>
        <w:t xml:space="preserve">relationship between the </w:t>
      </w:r>
      <w:r w:rsidRPr="0049700E">
        <w:rPr>
          <w:rFonts w:ascii="Times New Roman" w:hAnsi="Times New Roman"/>
          <w:bCs/>
          <w:sz w:val="21"/>
          <w:szCs w:val="21"/>
        </w:rPr>
        <w:t>forensic accounting and  fraud prevention in Lagos State Local Governments.</w:t>
      </w:r>
    </w:p>
    <w:p w:rsidR="00043DC8" w:rsidRPr="0049700E" w:rsidRDefault="00043DC8" w:rsidP="00043DC8">
      <w:pPr>
        <w:spacing w:line="240" w:lineRule="auto"/>
        <w:jc w:val="both"/>
        <w:rPr>
          <w:rFonts w:ascii="Times New Roman" w:hAnsi="Times New Roman"/>
          <w:sz w:val="21"/>
          <w:szCs w:val="21"/>
        </w:rPr>
      </w:pPr>
    </w:p>
    <w:p w:rsidR="00043DC8" w:rsidRPr="0049700E" w:rsidRDefault="00043DC8" w:rsidP="00043DC8">
      <w:pPr>
        <w:spacing w:line="240" w:lineRule="auto"/>
        <w:jc w:val="both"/>
        <w:rPr>
          <w:rFonts w:ascii="Times New Roman" w:hAnsi="Times New Roman"/>
          <w:sz w:val="21"/>
          <w:szCs w:val="21"/>
        </w:rPr>
      </w:pPr>
      <w:r w:rsidRPr="0049700E">
        <w:rPr>
          <w:rFonts w:ascii="Times New Roman" w:hAnsi="Times New Roman"/>
          <w:sz w:val="21"/>
          <w:szCs w:val="21"/>
        </w:rPr>
        <w:t xml:space="preserve">The remaining part of the paper is structured into four sections. Section two focused on  the literature review while section three covered research methodology. Section four presents data analysis and results section five presents conclusion and recommendations </w:t>
      </w:r>
    </w:p>
    <w:p w:rsidR="00043DC8" w:rsidRPr="0049700E" w:rsidRDefault="00043DC8" w:rsidP="00043DC8">
      <w:pPr>
        <w:spacing w:after="0" w:line="240" w:lineRule="auto"/>
        <w:rPr>
          <w:rFonts w:ascii="Times New Roman" w:hAnsi="Times New Roman"/>
          <w:b/>
          <w:sz w:val="21"/>
          <w:szCs w:val="21"/>
        </w:rPr>
      </w:pPr>
      <w:r w:rsidRPr="0049700E">
        <w:rPr>
          <w:rFonts w:ascii="Times New Roman" w:hAnsi="Times New Roman"/>
          <w:b/>
          <w:sz w:val="21"/>
          <w:szCs w:val="21"/>
        </w:rPr>
        <w:t>REVIEW OF LITERATURE</w:t>
      </w:r>
    </w:p>
    <w:p w:rsidR="00043DC8" w:rsidRPr="0049700E" w:rsidRDefault="00043DC8" w:rsidP="00043DC8">
      <w:pPr>
        <w:spacing w:after="0" w:line="240" w:lineRule="auto"/>
        <w:jc w:val="both"/>
        <w:rPr>
          <w:rFonts w:ascii="Times New Roman" w:hAnsi="Times New Roman"/>
          <w:b/>
          <w:sz w:val="21"/>
          <w:szCs w:val="21"/>
        </w:rPr>
      </w:pPr>
      <w:r w:rsidRPr="0049700E">
        <w:rPr>
          <w:rFonts w:ascii="Times New Roman" w:hAnsi="Times New Roman"/>
          <w:b/>
          <w:sz w:val="21"/>
          <w:szCs w:val="21"/>
        </w:rPr>
        <w:t>Concept of Forensic Accounting</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 xml:space="preserve">There are several definitions of forensic accounting by various scholars but in this research work, forensic accounting could be said to be the checking and searching of archival financial books and records using accounting, auditing, investigative and analytical skills in order to detect financial and non- financial fraud and misstatements and   the result obtained is capable to serve as evidence in court litigation.  </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Forensic accounting is application of accounting, auditing and investigative skills in resolving litigation disputes. Forensic accounting is investigative accounting seen as the application of financial skills and investigative mentality conducted within the context of the rules of evidence to resolve issues. Webster’s Dictionary defines forensic accounting as means belonging to, used in or suitable to courts of judicature or to public discussion and debate. The Association of Certified Fraud Examiners (ACFE) seen forensic accounting as the utilisation of skills in potential or real civil or criminal disputes in combination with generally accepted accounting and auditing standards in establishing losses or profit, income, property or damage, estimations of internal controls, frauds and others related  activities that involve using accounting knowledge into the legal system.</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The America Institute of Certified Public Accountants (AICPA) defines forensic accounting as services that involve the application of specialised knowledge and investigative skills possessed by Certified Public Accountants. Forensic accounting services use the practitioner’s specialized accounting, auditing, economic, tax, and other skills (AICPA, 2010).  Singleton and Singleton (2010) said forensic accounting is the comprehensive view of fraud investigation. It includes preventing frauds and analyzing antifraud control which includes the gathering of financial and non-financial information. Mukoro, Yamusa and  Faboyede (2013) posited that successful in the field of forensic accounting one must be detail oriented, persistent, ambitious, and highly organized. Forensic accounting also entails a great deal of creativity because it requires detail explanation of complex financial concepts to an audience that lacks basic knowledge in accounting.</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p>
    <w:p w:rsidR="00043DC8" w:rsidRPr="0049700E" w:rsidRDefault="00043DC8" w:rsidP="00043DC8">
      <w:pPr>
        <w:spacing w:after="0" w:line="240" w:lineRule="auto"/>
        <w:jc w:val="both"/>
        <w:rPr>
          <w:rFonts w:ascii="Times New Roman" w:hAnsi="Times New Roman"/>
          <w:b/>
          <w:sz w:val="21"/>
          <w:szCs w:val="21"/>
        </w:rPr>
      </w:pPr>
      <w:r w:rsidRPr="0049700E">
        <w:rPr>
          <w:rFonts w:ascii="Times New Roman" w:hAnsi="Times New Roman"/>
          <w:b/>
          <w:sz w:val="21"/>
          <w:szCs w:val="21"/>
        </w:rPr>
        <w:t>Concept of Fraud Management</w:t>
      </w:r>
    </w:p>
    <w:p w:rsidR="00043DC8" w:rsidRPr="0049700E" w:rsidRDefault="00043DC8" w:rsidP="00043DC8">
      <w:pPr>
        <w:spacing w:line="240" w:lineRule="auto"/>
        <w:jc w:val="both"/>
        <w:rPr>
          <w:rFonts w:ascii="Times New Roman" w:hAnsi="Times New Roman"/>
          <w:b/>
          <w:sz w:val="21"/>
          <w:szCs w:val="21"/>
        </w:rPr>
      </w:pPr>
      <w:r w:rsidRPr="0049700E">
        <w:rPr>
          <w:rFonts w:ascii="Times New Roman" w:hAnsi="Times New Roman"/>
          <w:sz w:val="21"/>
          <w:szCs w:val="21"/>
        </w:rPr>
        <w:t>It is believed that the concept of fraud management cannot be done in isolation without measuring fraud. Fraud is as difficult as identifying it. There are no definite and invariable rule can be laid down as a general proposition in defining fraud as it includes surprise, trick, cunning and unfair ways by which another is cheated.  But in this study, fraud is appropriately conceptualized as a legal term that refers to the intentional misrepresentation of the truth in order to manipulate and or deceive a company or individual. Fraud is to create a misjudgment or maintain an existing mis-judgement to induce somebody to make a contract”. It involves enriching oneself intentionally by reducing the value/worth of an asset in secret. When companies undergo severe financial problems and end up in bankruptcy, fraud by senior management may be involved.</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David (2005) shared that fraud is not a possibility but a probability. He also describes that fraud can be better prevented if decisions are made by a group and not an individual. However, this is not the case if the group has the same interest in mind. Then fraud may not be prevented. Conversely, the group is influence by the dominant decision maker who ends up deciding everything. Fraud is an act of knowingly deceitful and   falsifying accounting records, such as sales or cost records, in order to boost the net income or sales figures; accounting fraud is illegal and subjects the company and the executives involved to civil lawsuits</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 xml:space="preserve">Karwa (2012) Okafor, (2014) and Adeniji, (2014) summarize the types of fraud on the basis of techniques of perpetration include the following but not exhaustive as the methods are devised day in-day out to include: suppression, outright theft and embezzlement, tampering with reserves, insider abuses and forgeries, </w:t>
      </w:r>
      <w:r w:rsidRPr="0049700E">
        <w:rPr>
          <w:rFonts w:ascii="Times New Roman" w:hAnsi="Times New Roman"/>
          <w:sz w:val="21"/>
          <w:szCs w:val="21"/>
        </w:rPr>
        <w:lastRenderedPageBreak/>
        <w:t xml:space="preserve">defalcation,  fraudulent substitutions, unauthorized, unauthorized lending, lending to ghost borrowers, kite flying and cross firing, unofficial borrowing, impersonation, teeming and lading, fake payment, fraudulent use of the firms documents, fictitious accounts, false proceeds of collection, manipulation of vouchers, dry posting, over invoicing, inflation of statistical data, ledger accounts manipulation, fictitious contracts, duplication cheque books, computer fraud, misuse of suspense accounts, false declaration of cash shortages </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Fraud is not only a theft of assets but also an attempt to conceal it. Misappropriation of assets without an attempt to conceal is merely a theft, which is usually uncovered quickly through normal checks and balances procedures. A theft often occurs only once because the victim becomes armed with the knowledge of that theft and takes necessary precautions to deter future occurrences; the victim of a fraud, on the other hand, is usually unaware of the loss, and hence the perpetrator can repeatedly commit the crime. In that sense, fraud is nothing but recurring theft on the similar type of victim by the same perpetrator.</w:t>
      </w:r>
    </w:p>
    <w:p w:rsidR="00043DC8" w:rsidRPr="0049700E" w:rsidRDefault="00043DC8" w:rsidP="00043DC8">
      <w:pPr>
        <w:autoSpaceDE w:val="0"/>
        <w:autoSpaceDN w:val="0"/>
        <w:adjustRightInd w:val="0"/>
        <w:spacing w:after="0" w:line="240" w:lineRule="auto"/>
        <w:jc w:val="both"/>
        <w:rPr>
          <w:rFonts w:ascii="Times New Roman" w:hAnsi="Times New Roman"/>
          <w:b/>
          <w:bCs/>
          <w:sz w:val="21"/>
          <w:szCs w:val="21"/>
        </w:rPr>
      </w:pPr>
    </w:p>
    <w:p w:rsidR="00043DC8" w:rsidRPr="0049700E" w:rsidRDefault="00043DC8" w:rsidP="00043DC8">
      <w:pPr>
        <w:autoSpaceDE w:val="0"/>
        <w:autoSpaceDN w:val="0"/>
        <w:adjustRightInd w:val="0"/>
        <w:spacing w:after="0" w:line="240" w:lineRule="auto"/>
        <w:jc w:val="both"/>
        <w:rPr>
          <w:rFonts w:ascii="Times New Roman" w:hAnsi="Times New Roman"/>
          <w:b/>
          <w:bCs/>
          <w:color w:val="000000"/>
          <w:sz w:val="21"/>
          <w:szCs w:val="21"/>
        </w:rPr>
      </w:pPr>
      <w:r w:rsidRPr="0049700E">
        <w:rPr>
          <w:rFonts w:ascii="Times New Roman" w:hAnsi="Times New Roman"/>
          <w:b/>
          <w:bCs/>
          <w:color w:val="000000"/>
          <w:sz w:val="21"/>
          <w:szCs w:val="21"/>
        </w:rPr>
        <w:t xml:space="preserve">Concept of Financial Fraud </w:t>
      </w:r>
    </w:p>
    <w:p w:rsidR="00043DC8" w:rsidRPr="0049700E" w:rsidRDefault="00043DC8" w:rsidP="00043DC8">
      <w:pPr>
        <w:autoSpaceDE w:val="0"/>
        <w:autoSpaceDN w:val="0"/>
        <w:adjustRightInd w:val="0"/>
        <w:spacing w:after="0" w:line="240" w:lineRule="auto"/>
        <w:jc w:val="both"/>
        <w:rPr>
          <w:rFonts w:ascii="Times New Roman" w:hAnsi="Times New Roman"/>
          <w:color w:val="000000"/>
          <w:sz w:val="21"/>
          <w:szCs w:val="21"/>
        </w:rPr>
      </w:pPr>
      <w:r w:rsidRPr="0049700E">
        <w:rPr>
          <w:rFonts w:ascii="Times New Roman" w:hAnsi="Times New Roman"/>
          <w:color w:val="000000"/>
          <w:sz w:val="21"/>
          <w:szCs w:val="21"/>
        </w:rPr>
        <w:t>Financial fraud has been variously described in literature but no one description suffices. Wikipedia dictionary describes fraud as a crime against property, involving the unlawful conversion of property belonging to another to one's own. Fraud according to Black law dictionary 1997 in Okoye &amp; Gbegi (2013) opine that it includes all the multifarious means human ingenuity can devise that are resorted to by the individual to get an advantage over another by false suggestions or suppression of the truth. It includes surprises, tricks, cunning or dissembling and unfair ways by which another is cheated.  Fraud can also be defined as the intentional misrepresentation, concealment or omission of the truth for the purpose of deception or manipulation to the financial detriment of an individual or an organization such as a bank, which also includes embezzlement, theft or any attempt to steal or unlawfully obtain or misuse.</w:t>
      </w:r>
    </w:p>
    <w:p w:rsidR="00043DC8" w:rsidRPr="0049700E" w:rsidRDefault="00043DC8" w:rsidP="00043DC8">
      <w:pPr>
        <w:autoSpaceDE w:val="0"/>
        <w:autoSpaceDN w:val="0"/>
        <w:adjustRightInd w:val="0"/>
        <w:spacing w:after="0" w:line="240" w:lineRule="auto"/>
        <w:jc w:val="both"/>
        <w:rPr>
          <w:rFonts w:ascii="Times New Roman" w:hAnsi="Times New Roman"/>
          <w:color w:val="000000"/>
          <w:sz w:val="21"/>
          <w:szCs w:val="21"/>
        </w:rPr>
      </w:pP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Detection of fraud begins with the notification of red flags which indicates that something is wrong. This might come to light as a result of trends in the number of employees, managers, and victims concerned about the loss in business assets. There are two main ways to detect frauds:</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(a) Detection by chance or opportunity and</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(b) Conducting a proactive research and encouraging initial identification of symptoms</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Several fraudulent acts have been detected in the past by chance and it is unfortunately that incidence of fraud proceeds during detection and losses consequently increase. In several cases, people who are exposed to fraud in the organization do know that fraud was being committed, but could not bring it to light either because they are not sure and unwilling to blame someone directly or are unsure of how to go about reporting it and might also be afraid of being labelled as whistleblower (Ozkul &amp; Pamukc, 2012).</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p>
    <w:p w:rsidR="00043DC8" w:rsidRPr="0049700E" w:rsidRDefault="00043DC8" w:rsidP="00043DC8">
      <w:pPr>
        <w:autoSpaceDE w:val="0"/>
        <w:autoSpaceDN w:val="0"/>
        <w:adjustRightInd w:val="0"/>
        <w:spacing w:after="0" w:line="240" w:lineRule="auto"/>
        <w:jc w:val="both"/>
        <w:rPr>
          <w:rFonts w:ascii="Times New Roman" w:hAnsi="Times New Roman"/>
          <w:b/>
          <w:bCs/>
          <w:sz w:val="21"/>
          <w:szCs w:val="21"/>
        </w:rPr>
      </w:pPr>
      <w:r w:rsidRPr="0049700E">
        <w:rPr>
          <w:rFonts w:ascii="Times New Roman" w:hAnsi="Times New Roman"/>
          <w:b/>
          <w:bCs/>
          <w:sz w:val="21"/>
          <w:szCs w:val="21"/>
        </w:rPr>
        <w:t>Nexus between Forensic Accounting and Detection of Fraud</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Albrech (2015) opined that fraud is infrequently discovered in public sector especially local council and the symptoms of fraud are usually observed. The symptoms do not necessarily mean fraud is being undergone as it may be caused by numerous errors and irregularities. Serious cautious must be taken when fraud is reported as it may be false allegations. Fraud is not easily proven since frauds have themselves at a safe line where authority could not convict them. This shows that the author is explaining that the fraud defaulters are getting smarter due to the possible errors human can cause. This has made detecting and proving fraud a difficult task for a forensic accountant. There is a need for deeper understanding on how these defaulters work their fraudulent act. Without constant involvement of the public and improvement in forensic accounting, fraud cases will be difficult to detect and invariably lead to greater success in financial fraud, which also translates into the failure to meet the expectations of the public at large.</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Ineffective and inefficient system of internal control which is mentioned by the author points out that a weak management cannot be manipulated with internal control system. Even if   business organisation applies good internal control systems, the management will still be the key factor influencing the implementation. Local government should search for new approaches rather than follow the traditional approach as forensic accounting may be the next best alternative in resolving problems.</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 xml:space="preserve">Ramazani and  Refiie (2010) investigated the accountants’ perception of prevention methods of fraud. The study showed that accountants’ perception of forensic accounting which demonstrates the low extent of accountant's perception of forensic accounting. Forensic accounting is considered as one of the key factors in fraud prevention. (Bierstaker, Brody &amp; Pacini, 2016). Okoye </w:t>
      </w:r>
      <w:r w:rsidRPr="0049700E">
        <w:rPr>
          <w:rFonts w:ascii="Times New Roman" w:hAnsi="Times New Roman"/>
          <w:i/>
          <w:sz w:val="21"/>
          <w:szCs w:val="21"/>
        </w:rPr>
        <w:t>et al</w:t>
      </w:r>
      <w:r w:rsidRPr="0049700E">
        <w:rPr>
          <w:rFonts w:ascii="Times New Roman" w:hAnsi="Times New Roman"/>
          <w:sz w:val="21"/>
          <w:szCs w:val="21"/>
        </w:rPr>
        <w:t xml:space="preserve"> (2013) studied the evaluation of forensic accountants to planning management fraud risk detection procedures. The study discovered that forensic </w:t>
      </w:r>
      <w:r w:rsidRPr="0049700E">
        <w:rPr>
          <w:rFonts w:ascii="Times New Roman" w:hAnsi="Times New Roman"/>
          <w:sz w:val="21"/>
          <w:szCs w:val="21"/>
        </w:rPr>
        <w:lastRenderedPageBreak/>
        <w:t>accountants effectively modify the extent and nature of audit test when the risk of management fraud is rise, and forensic accountants can make to the effectiveness of an audit plan when the risk of management fraud is rise as well as involving forensic accountants in the risk of management fraud assessment process leads to better results than simply consulting them.</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p>
    <w:p w:rsidR="00043DC8" w:rsidRPr="0049700E" w:rsidRDefault="00043DC8" w:rsidP="00043DC8">
      <w:pPr>
        <w:autoSpaceDE w:val="0"/>
        <w:autoSpaceDN w:val="0"/>
        <w:adjustRightInd w:val="0"/>
        <w:spacing w:after="0" w:line="240" w:lineRule="auto"/>
        <w:jc w:val="both"/>
        <w:rPr>
          <w:rFonts w:ascii="Times New Roman" w:hAnsi="Times New Roman"/>
          <w:b/>
          <w:bCs/>
          <w:color w:val="000000"/>
          <w:sz w:val="21"/>
          <w:szCs w:val="21"/>
        </w:rPr>
      </w:pPr>
      <w:r w:rsidRPr="0049700E">
        <w:rPr>
          <w:rFonts w:ascii="Times New Roman" w:hAnsi="Times New Roman"/>
          <w:b/>
          <w:bCs/>
          <w:color w:val="000000"/>
          <w:sz w:val="21"/>
          <w:szCs w:val="21"/>
        </w:rPr>
        <w:t>Responsibilities of Forensic Accountant in Detecting Fraudulent Activities</w:t>
      </w:r>
    </w:p>
    <w:p w:rsidR="00043DC8" w:rsidRPr="0049700E" w:rsidRDefault="00043DC8" w:rsidP="00043DC8">
      <w:pPr>
        <w:autoSpaceDE w:val="0"/>
        <w:autoSpaceDN w:val="0"/>
        <w:adjustRightInd w:val="0"/>
        <w:spacing w:after="0" w:line="240" w:lineRule="auto"/>
        <w:jc w:val="both"/>
        <w:rPr>
          <w:rFonts w:ascii="Times New Roman" w:hAnsi="Times New Roman"/>
          <w:color w:val="000000"/>
          <w:sz w:val="21"/>
          <w:szCs w:val="21"/>
        </w:rPr>
      </w:pPr>
      <w:r w:rsidRPr="0049700E">
        <w:rPr>
          <w:rFonts w:ascii="Times New Roman" w:hAnsi="Times New Roman"/>
          <w:color w:val="000000"/>
          <w:sz w:val="21"/>
          <w:szCs w:val="21"/>
        </w:rPr>
        <w:t>The following are responsibilities of forensic accountant in detecting fraudulent activities in public sector include;</w:t>
      </w:r>
      <w:r w:rsidRPr="0049700E">
        <w:rPr>
          <w:rFonts w:ascii="Times New Roman" w:hAnsi="Times New Roman"/>
          <w:b/>
          <w:color w:val="000000"/>
          <w:sz w:val="21"/>
          <w:szCs w:val="21"/>
        </w:rPr>
        <w:t xml:space="preserve"> </w:t>
      </w:r>
      <w:r w:rsidRPr="0049700E">
        <w:rPr>
          <w:rFonts w:ascii="Times New Roman" w:hAnsi="Times New Roman"/>
          <w:color w:val="000000"/>
          <w:sz w:val="21"/>
          <w:szCs w:val="21"/>
        </w:rPr>
        <w:t xml:space="preserve">conducting investigation, analysing financial transactions,, reconstruction of incomplete accounting records, embezzlement investigation, </w:t>
      </w:r>
      <w:r w:rsidRPr="0049700E">
        <w:rPr>
          <w:rFonts w:ascii="Times New Roman" w:hAnsi="Times New Roman"/>
          <w:bCs/>
          <w:color w:val="000000"/>
          <w:sz w:val="21"/>
          <w:szCs w:val="21"/>
        </w:rPr>
        <w:t xml:space="preserve">litigation support, forensic investigation </w:t>
      </w:r>
    </w:p>
    <w:p w:rsidR="00043DC8" w:rsidRPr="0049700E" w:rsidRDefault="00043DC8" w:rsidP="00043DC8">
      <w:pPr>
        <w:autoSpaceDE w:val="0"/>
        <w:autoSpaceDN w:val="0"/>
        <w:adjustRightInd w:val="0"/>
        <w:spacing w:after="14" w:line="240" w:lineRule="auto"/>
        <w:jc w:val="both"/>
        <w:rPr>
          <w:rFonts w:ascii="Times New Roman" w:hAnsi="Times New Roman"/>
          <w:color w:val="000000"/>
          <w:sz w:val="21"/>
          <w:szCs w:val="21"/>
        </w:rPr>
      </w:pPr>
    </w:p>
    <w:p w:rsidR="00043DC8" w:rsidRPr="0049700E" w:rsidRDefault="00043DC8" w:rsidP="00043DC8">
      <w:pPr>
        <w:autoSpaceDE w:val="0"/>
        <w:autoSpaceDN w:val="0"/>
        <w:adjustRightInd w:val="0"/>
        <w:spacing w:after="0" w:line="240" w:lineRule="auto"/>
        <w:jc w:val="both"/>
        <w:rPr>
          <w:rFonts w:ascii="Times New Roman" w:hAnsi="Times New Roman"/>
          <w:b/>
          <w:sz w:val="21"/>
          <w:szCs w:val="21"/>
        </w:rPr>
      </w:pPr>
      <w:r w:rsidRPr="0049700E">
        <w:rPr>
          <w:rFonts w:ascii="Times New Roman" w:hAnsi="Times New Roman"/>
          <w:b/>
          <w:sz w:val="21"/>
          <w:szCs w:val="21"/>
        </w:rPr>
        <w:t>What Drag Employees to Fraud?</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 xml:space="preserve">Past researches show that several reasons bring employees to breach their schedule of trust. To discuss this sub-topic, the fraud triangle and fraud diamond are in better position to give detail explanation. Coenen (2013) posits that one of the most basic fundamental in the ﬁeld of fraud examination originated with the famous criminologist. </w:t>
      </w:r>
    </w:p>
    <w:p w:rsidR="00043DC8" w:rsidRPr="0049700E" w:rsidRDefault="00043DC8" w:rsidP="00043DC8">
      <w:pPr>
        <w:pStyle w:val="Default"/>
        <w:jc w:val="center"/>
        <w:rPr>
          <w:b/>
          <w:sz w:val="21"/>
          <w:szCs w:val="21"/>
        </w:rPr>
      </w:pPr>
      <w:r w:rsidRPr="0049700E">
        <w:rPr>
          <w:b/>
          <w:sz w:val="21"/>
          <w:szCs w:val="21"/>
        </w:rPr>
        <w:t>The Fraud Triangle</w:t>
      </w:r>
    </w:p>
    <w:p w:rsidR="00043DC8" w:rsidRPr="0049700E" w:rsidRDefault="00043DC8" w:rsidP="00043DC8">
      <w:pPr>
        <w:pStyle w:val="Default"/>
        <w:jc w:val="both"/>
        <w:rPr>
          <w:sz w:val="21"/>
          <w:szCs w:val="21"/>
        </w:rPr>
      </w:pPr>
      <w:r w:rsidRPr="0049700E">
        <w:rPr>
          <w:sz w:val="21"/>
          <w:szCs w:val="21"/>
        </w:rPr>
        <w:t xml:space="preserve">                                                      Motivation    </w:t>
      </w:r>
    </w:p>
    <w:p w:rsidR="00043DC8" w:rsidRPr="0049700E" w:rsidRDefault="00043DC8" w:rsidP="00043DC8">
      <w:pPr>
        <w:pStyle w:val="Default"/>
        <w:jc w:val="center"/>
        <w:rPr>
          <w:sz w:val="21"/>
          <w:szCs w:val="21"/>
        </w:rPr>
      </w:pPr>
      <w:r w:rsidRPr="0049700E">
        <w:rPr>
          <w:sz w:val="21"/>
          <w:szCs w:val="21"/>
        </w:rPr>
        <w:t>Opportunity</w:t>
      </w:r>
      <w:r w:rsidRPr="0049700E">
        <w:rPr>
          <w:noProof/>
          <w:color w:val="221E1F"/>
          <w:sz w:val="21"/>
          <w:szCs w:val="21"/>
        </w:rPr>
        <w:t xml:space="preserve"> </w:t>
      </w:r>
      <w:r w:rsidRPr="0049700E">
        <w:rPr>
          <w:noProof/>
          <w:color w:val="221E1F"/>
          <w:sz w:val="21"/>
          <w:szCs w:val="21"/>
        </w:rPr>
        <w:drawing>
          <wp:inline distT="0" distB="0" distL="0" distR="0" wp14:anchorId="5D3014B2" wp14:editId="1896C82F">
            <wp:extent cx="2199736" cy="660557"/>
            <wp:effectExtent l="76200" t="38100" r="67310" b="25400"/>
            <wp:docPr id="10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0" cstate="print">
                      <a:duotone>
                        <a:srgbClr val="000000"/>
                        <a:srgbClr val="FFBD79"/>
                      </a:duotone>
                    </a:blip>
                    <a:srcRect/>
                    <a:stretch/>
                  </pic:blipFill>
                  <pic:spPr>
                    <a:xfrm>
                      <a:off x="0" y="0"/>
                      <a:ext cx="2199736" cy="660557"/>
                    </a:xfrm>
                    <a:prstGeom prst="flowChartExtract">
                      <a:avLst/>
                    </a:prstGeom>
                    <a:ln w="9525" cap="flat" cmpd="sng">
                      <a:solidFill>
                        <a:srgbClr val="0C0C0C"/>
                      </a:solidFill>
                      <a:prstDash val="solid"/>
                      <a:miter/>
                      <a:headEnd type="none" w="med" len="med"/>
                      <a:tailEnd type="none" w="med" len="med"/>
                    </a:ln>
                  </pic:spPr>
                </pic:pic>
              </a:graphicData>
            </a:graphic>
          </wp:inline>
        </w:drawing>
      </w:r>
      <w:r w:rsidRPr="0049700E">
        <w:rPr>
          <w:sz w:val="21"/>
          <w:szCs w:val="21"/>
        </w:rPr>
        <w:t>Rationalization</w:t>
      </w:r>
    </w:p>
    <w:p w:rsidR="00043DC8" w:rsidRPr="0049700E" w:rsidRDefault="00043DC8" w:rsidP="00043DC8">
      <w:pPr>
        <w:pStyle w:val="CM65"/>
        <w:spacing w:after="125"/>
        <w:jc w:val="both"/>
        <w:rPr>
          <w:rFonts w:ascii="Times New Roman" w:hAnsi="Times New Roman" w:cs="Times New Roman"/>
          <w:color w:val="000000"/>
          <w:sz w:val="21"/>
          <w:szCs w:val="21"/>
        </w:rPr>
      </w:pPr>
      <w:r w:rsidRPr="0049700E">
        <w:rPr>
          <w:rFonts w:ascii="Times New Roman" w:hAnsi="Times New Roman" w:cs="Times New Roman"/>
          <w:b/>
          <w:color w:val="000000"/>
          <w:sz w:val="21"/>
          <w:szCs w:val="21"/>
        </w:rPr>
        <w:t>a</w:t>
      </w:r>
      <w:r w:rsidRPr="0049700E">
        <w:rPr>
          <w:rFonts w:ascii="Times New Roman" w:hAnsi="Times New Roman" w:cs="Times New Roman"/>
          <w:color w:val="000000"/>
          <w:sz w:val="21"/>
          <w:szCs w:val="21"/>
        </w:rPr>
        <w:t xml:space="preserve">.   </w:t>
      </w:r>
      <w:r w:rsidRPr="0049700E">
        <w:rPr>
          <w:rFonts w:ascii="Times New Roman" w:hAnsi="Times New Roman" w:cs="Times New Roman"/>
          <w:b/>
          <w:color w:val="000000"/>
          <w:sz w:val="21"/>
          <w:szCs w:val="21"/>
        </w:rPr>
        <w:t>Motivation</w:t>
      </w:r>
      <w:r w:rsidRPr="0049700E">
        <w:rPr>
          <w:rFonts w:ascii="Times New Roman" w:hAnsi="Times New Roman" w:cs="Times New Roman"/>
          <w:color w:val="000000"/>
          <w:sz w:val="21"/>
          <w:szCs w:val="21"/>
        </w:rPr>
        <w:t xml:space="preserve"> </w:t>
      </w:r>
    </w:p>
    <w:p w:rsidR="00043DC8" w:rsidRPr="0049700E" w:rsidRDefault="00043DC8" w:rsidP="00043DC8">
      <w:pPr>
        <w:pStyle w:val="CM13"/>
        <w:spacing w:line="240" w:lineRule="auto"/>
        <w:jc w:val="both"/>
        <w:rPr>
          <w:rFonts w:ascii="Times New Roman" w:hAnsi="Times New Roman" w:cs="Times New Roman"/>
          <w:color w:val="000000"/>
          <w:sz w:val="21"/>
          <w:szCs w:val="21"/>
        </w:rPr>
      </w:pPr>
      <w:r w:rsidRPr="0049700E">
        <w:rPr>
          <w:rFonts w:ascii="Times New Roman" w:hAnsi="Times New Roman" w:cs="Times New Roman"/>
          <w:color w:val="000000"/>
          <w:sz w:val="21"/>
          <w:szCs w:val="21"/>
        </w:rPr>
        <w:t xml:space="preserve">The motivation component of fraud is the pressure or ‘‘need’’ that a person feels. It could be a through ﬁnancial need, such as the need to replace belongings after damages. Other real needs may include ﬁnancial distress from a lost job, domestic support, child support payments and investment or debt losses. </w:t>
      </w:r>
    </w:p>
    <w:p w:rsidR="00043DC8" w:rsidRPr="0049700E" w:rsidRDefault="00043DC8" w:rsidP="00043DC8">
      <w:pPr>
        <w:pStyle w:val="CM79"/>
        <w:jc w:val="both"/>
        <w:rPr>
          <w:rFonts w:ascii="Times New Roman" w:hAnsi="Times New Roman" w:cs="Times New Roman"/>
          <w:color w:val="000000"/>
          <w:sz w:val="21"/>
          <w:szCs w:val="21"/>
        </w:rPr>
      </w:pPr>
      <w:r w:rsidRPr="0049700E">
        <w:rPr>
          <w:rFonts w:ascii="Times New Roman" w:hAnsi="Times New Roman" w:cs="Times New Roman"/>
          <w:color w:val="000000"/>
          <w:sz w:val="21"/>
          <w:szCs w:val="21"/>
        </w:rPr>
        <w:t xml:space="preserve">The motivation could also be a perceived ﬁnancial need, whereby a person strongly desires material goods but doesn’t have the money to acquire them. Non ﬁnancial pressures and motivators may be in play as well, and these could include such things as the expectation for good results at work, the imposition of unachievable goals, or the need to cover up a poorly performed job. Any pressure in one’s business and or personal life could conceivably motivate someone to commit occupational fraud. </w:t>
      </w:r>
    </w:p>
    <w:p w:rsidR="00043DC8" w:rsidRPr="0049700E" w:rsidRDefault="00043DC8" w:rsidP="00043DC8">
      <w:pPr>
        <w:pStyle w:val="CM79"/>
        <w:jc w:val="both"/>
        <w:rPr>
          <w:rFonts w:ascii="Times New Roman" w:hAnsi="Times New Roman" w:cs="Times New Roman"/>
          <w:b/>
          <w:color w:val="000000"/>
          <w:sz w:val="21"/>
          <w:szCs w:val="21"/>
        </w:rPr>
      </w:pPr>
      <w:r w:rsidRPr="0049700E">
        <w:rPr>
          <w:rFonts w:ascii="Times New Roman" w:hAnsi="Times New Roman" w:cs="Times New Roman"/>
          <w:b/>
          <w:color w:val="000000"/>
          <w:sz w:val="21"/>
          <w:szCs w:val="21"/>
        </w:rPr>
        <w:t>b</w:t>
      </w:r>
      <w:r w:rsidRPr="0049700E">
        <w:rPr>
          <w:rFonts w:ascii="Times New Roman" w:hAnsi="Times New Roman" w:cs="Times New Roman"/>
          <w:color w:val="000000"/>
          <w:sz w:val="21"/>
          <w:szCs w:val="21"/>
        </w:rPr>
        <w:t xml:space="preserve">.   </w:t>
      </w:r>
      <w:r w:rsidRPr="0049700E">
        <w:rPr>
          <w:rFonts w:ascii="Times New Roman" w:hAnsi="Times New Roman" w:cs="Times New Roman"/>
          <w:b/>
          <w:color w:val="000000"/>
          <w:sz w:val="21"/>
          <w:szCs w:val="21"/>
        </w:rPr>
        <w:t>Opportunity</w:t>
      </w:r>
    </w:p>
    <w:p w:rsidR="00043DC8" w:rsidRPr="0049700E" w:rsidRDefault="00043DC8" w:rsidP="00043DC8">
      <w:pPr>
        <w:pStyle w:val="CM79"/>
        <w:jc w:val="both"/>
        <w:rPr>
          <w:rFonts w:ascii="Times New Roman" w:hAnsi="Times New Roman" w:cs="Times New Roman"/>
          <w:color w:val="000000"/>
          <w:sz w:val="21"/>
          <w:szCs w:val="21"/>
        </w:rPr>
      </w:pPr>
      <w:r w:rsidRPr="0049700E">
        <w:rPr>
          <w:rFonts w:ascii="Times New Roman" w:hAnsi="Times New Roman" w:cs="Times New Roman"/>
          <w:color w:val="000000"/>
          <w:sz w:val="21"/>
          <w:szCs w:val="21"/>
        </w:rPr>
        <w:t xml:space="preserve">The opportunity to commit fraud includes the access to assets, people, information, and computer systems that gingers the person not only to commit the fraud but to conceal it. Employees are given all sorts of access to assets and records in order to carry out their job duties, and that access is one of the key components of fraud. This is why it is so paramount to limit employees’ access to only the assets, systems and information that are necessary for them to properly perform their jobs. As government structures have become more complex and senior officers have become responsible for a wider range of employees and functions, individual employees have been given more access and control. Increased access to resources and data, along with increased control over functional areas of companies, has created a situation in which it may be easier than ever to commit occupational fraud. Obviously, these increased opportunities to commit fraud involve risk, but in many ways they are not avoidable in the modern business world. </w:t>
      </w:r>
    </w:p>
    <w:p w:rsidR="00043DC8" w:rsidRPr="0049700E" w:rsidRDefault="00043DC8" w:rsidP="00043DC8">
      <w:pPr>
        <w:pStyle w:val="CM65"/>
        <w:spacing w:after="125"/>
        <w:jc w:val="both"/>
        <w:rPr>
          <w:rFonts w:ascii="Times New Roman" w:hAnsi="Times New Roman" w:cs="Times New Roman"/>
          <w:color w:val="000000"/>
          <w:sz w:val="21"/>
          <w:szCs w:val="21"/>
        </w:rPr>
      </w:pPr>
      <w:r w:rsidRPr="0049700E">
        <w:rPr>
          <w:rFonts w:ascii="Times New Roman" w:hAnsi="Times New Roman" w:cs="Times New Roman"/>
          <w:b/>
          <w:color w:val="000000"/>
          <w:sz w:val="21"/>
          <w:szCs w:val="21"/>
        </w:rPr>
        <w:t>c.</w:t>
      </w:r>
      <w:r w:rsidRPr="0049700E">
        <w:rPr>
          <w:rFonts w:ascii="Times New Roman" w:hAnsi="Times New Roman" w:cs="Times New Roman"/>
          <w:color w:val="000000"/>
          <w:sz w:val="21"/>
          <w:szCs w:val="21"/>
        </w:rPr>
        <w:t xml:space="preserve">    </w:t>
      </w:r>
      <w:r w:rsidRPr="0049700E">
        <w:rPr>
          <w:rFonts w:ascii="Times New Roman" w:hAnsi="Times New Roman" w:cs="Times New Roman"/>
          <w:b/>
          <w:color w:val="000000"/>
          <w:sz w:val="21"/>
          <w:szCs w:val="21"/>
        </w:rPr>
        <w:t xml:space="preserve">Rationalization </w:t>
      </w:r>
    </w:p>
    <w:p w:rsidR="009A31B1" w:rsidRDefault="00043DC8" w:rsidP="00043DC8">
      <w:pPr>
        <w:pStyle w:val="CM13"/>
        <w:spacing w:line="240" w:lineRule="auto"/>
        <w:jc w:val="both"/>
        <w:rPr>
          <w:rFonts w:ascii="Times New Roman" w:hAnsi="Times New Roman" w:cs="Times New Roman"/>
          <w:color w:val="000000"/>
          <w:sz w:val="21"/>
          <w:szCs w:val="21"/>
        </w:rPr>
      </w:pPr>
      <w:r w:rsidRPr="0049700E">
        <w:rPr>
          <w:rFonts w:ascii="Times New Roman" w:hAnsi="Times New Roman" w:cs="Times New Roman"/>
          <w:color w:val="000000"/>
          <w:sz w:val="21"/>
          <w:szCs w:val="21"/>
        </w:rPr>
        <w:t xml:space="preserve">The third face of the fraud triangle is rationalization. This is the system by which an employee determines that the fraudulent behaviour is good in her or his mind. For those with deﬁcient moral codes, the process of rationalization is easy. For those with higher moral standards, it may not be quite so easy; they may have to convince themselves that a fraud is okay by creating ‘‘excuses’’ in their minds. A thief may convince himself that his theft just makes up for the salary increment that he should have received but did not. An embezzler may tell herself or himself that she is just ‘‘borrowing’’ money from the company and that she will eventually pay it back. Maybe the rationalization is that no one will ‘‘miss’’ the funds or assets, or that the government ‘‘deserves’’ the theft because of lax supervision and security or that everyone embezzle government money and no one has been jailed. </w:t>
      </w:r>
    </w:p>
    <w:p w:rsidR="009A31B1" w:rsidRDefault="009A31B1">
      <w:pPr>
        <w:rPr>
          <w:rFonts w:ascii="Times New Roman" w:eastAsia="SimSun" w:hAnsi="Times New Roman"/>
          <w:color w:val="000000"/>
          <w:sz w:val="21"/>
          <w:szCs w:val="21"/>
        </w:rPr>
      </w:pPr>
      <w:r>
        <w:rPr>
          <w:rFonts w:ascii="Times New Roman" w:hAnsi="Times New Roman"/>
          <w:color w:val="000000"/>
          <w:sz w:val="21"/>
          <w:szCs w:val="21"/>
        </w:rPr>
        <w:br w:type="page"/>
      </w:r>
    </w:p>
    <w:p w:rsidR="00043DC8" w:rsidRPr="009A31B1" w:rsidRDefault="00043DC8" w:rsidP="00043DC8">
      <w:pPr>
        <w:pStyle w:val="CM13"/>
        <w:spacing w:line="240" w:lineRule="auto"/>
        <w:jc w:val="both"/>
        <w:rPr>
          <w:rFonts w:ascii="Times New Roman" w:hAnsi="Times New Roman" w:cs="Times New Roman"/>
          <w:color w:val="000000"/>
          <w:sz w:val="21"/>
          <w:szCs w:val="21"/>
        </w:rPr>
      </w:pPr>
      <w:r w:rsidRPr="0049700E">
        <w:rPr>
          <w:rFonts w:ascii="Times New Roman" w:hAnsi="Times New Roman" w:cs="Times New Roman"/>
          <w:b/>
          <w:color w:val="000000"/>
          <w:sz w:val="21"/>
          <w:szCs w:val="21"/>
        </w:rPr>
        <w:lastRenderedPageBreak/>
        <w:t xml:space="preserve">        </w:t>
      </w:r>
    </w:p>
    <w:p w:rsidR="00043DC8" w:rsidRPr="0049700E" w:rsidRDefault="00043DC8" w:rsidP="00043DC8">
      <w:pPr>
        <w:spacing w:after="0" w:line="240" w:lineRule="auto"/>
        <w:jc w:val="both"/>
        <w:rPr>
          <w:rFonts w:ascii="Times New Roman" w:hAnsi="Times New Roman"/>
          <w:b/>
          <w:sz w:val="21"/>
          <w:szCs w:val="21"/>
        </w:rPr>
      </w:pPr>
      <w:r w:rsidRPr="0049700E">
        <w:rPr>
          <w:rFonts w:ascii="Times New Roman" w:hAnsi="Times New Roman"/>
          <w:b/>
          <w:sz w:val="21"/>
          <w:szCs w:val="21"/>
        </w:rPr>
        <w:t>Causes of Fraud</w:t>
      </w:r>
    </w:p>
    <w:p w:rsidR="00043DC8" w:rsidRPr="0049700E" w:rsidRDefault="00043DC8" w:rsidP="00043DC8">
      <w:pPr>
        <w:spacing w:line="240" w:lineRule="auto"/>
        <w:jc w:val="both"/>
        <w:rPr>
          <w:rFonts w:ascii="Times New Roman" w:hAnsi="Times New Roman"/>
          <w:sz w:val="21"/>
          <w:szCs w:val="21"/>
        </w:rPr>
      </w:pPr>
      <w:r w:rsidRPr="0049700E">
        <w:rPr>
          <w:rFonts w:ascii="Times New Roman" w:hAnsi="Times New Roman"/>
          <w:sz w:val="21"/>
          <w:szCs w:val="21"/>
        </w:rPr>
        <w:t>Ogidefa (2008) grouped the causes of fraud into two broad factors namely institutional factor such as technological complexity, employee disaffection, indifference of internal control and environmental factors include; indiscipline and corruption in the society: personality profile of the fraudsters, social value/ego</w:t>
      </w:r>
    </w:p>
    <w:p w:rsidR="00043DC8" w:rsidRPr="0049700E" w:rsidRDefault="00043DC8" w:rsidP="00043DC8">
      <w:pPr>
        <w:spacing w:after="0" w:line="240" w:lineRule="auto"/>
        <w:jc w:val="both"/>
        <w:rPr>
          <w:rFonts w:ascii="Times New Roman" w:hAnsi="Times New Roman"/>
          <w:sz w:val="21"/>
          <w:szCs w:val="21"/>
        </w:rPr>
      </w:pPr>
      <w:r w:rsidRPr="0049700E">
        <w:rPr>
          <w:rFonts w:ascii="Times New Roman" w:hAnsi="Times New Roman"/>
          <w:b/>
          <w:bCs/>
          <w:sz w:val="21"/>
          <w:szCs w:val="21"/>
        </w:rPr>
        <w:t xml:space="preserve">Forensic Accounting Techniques Used In Detecting Fraud in Nigerian Public Sector </w:t>
      </w:r>
    </w:p>
    <w:p w:rsidR="00043DC8" w:rsidRPr="0049700E" w:rsidRDefault="00043DC8" w:rsidP="00043DC8">
      <w:pPr>
        <w:autoSpaceDE w:val="0"/>
        <w:autoSpaceDN w:val="0"/>
        <w:adjustRightInd w:val="0"/>
        <w:spacing w:after="0" w:line="240" w:lineRule="auto"/>
        <w:rPr>
          <w:rFonts w:ascii="Times New Roman" w:hAnsi="Times New Roman"/>
          <w:bCs/>
          <w:sz w:val="21"/>
          <w:szCs w:val="21"/>
        </w:rPr>
      </w:pPr>
      <w:r w:rsidRPr="0049700E">
        <w:rPr>
          <w:rFonts w:ascii="Times New Roman" w:hAnsi="Times New Roman"/>
          <w:bCs/>
          <w:color w:val="000000"/>
          <w:sz w:val="21"/>
          <w:szCs w:val="21"/>
        </w:rPr>
        <w:t xml:space="preserve">The following are the techniques normally used in </w:t>
      </w:r>
      <w:r w:rsidRPr="0049700E">
        <w:rPr>
          <w:rFonts w:ascii="Times New Roman" w:hAnsi="Times New Roman"/>
          <w:bCs/>
          <w:sz w:val="21"/>
          <w:szCs w:val="21"/>
        </w:rPr>
        <w:t>detecting fraud in Nigerian public sector and its role on economic stability include:</w:t>
      </w:r>
    </w:p>
    <w:p w:rsidR="00043DC8" w:rsidRPr="0049700E" w:rsidRDefault="00043DC8" w:rsidP="00043DC8">
      <w:pPr>
        <w:autoSpaceDE w:val="0"/>
        <w:autoSpaceDN w:val="0"/>
        <w:adjustRightInd w:val="0"/>
        <w:spacing w:after="0" w:line="240" w:lineRule="auto"/>
        <w:jc w:val="both"/>
        <w:rPr>
          <w:rFonts w:ascii="Times New Roman" w:hAnsi="Times New Roman"/>
          <w:color w:val="000000"/>
          <w:sz w:val="21"/>
          <w:szCs w:val="21"/>
        </w:rPr>
      </w:pPr>
      <w:r w:rsidRPr="0049700E">
        <w:rPr>
          <w:rFonts w:ascii="Times New Roman" w:hAnsi="Times New Roman"/>
          <w:b/>
          <w:bCs/>
          <w:color w:val="000000"/>
          <w:sz w:val="21"/>
          <w:szCs w:val="21"/>
        </w:rPr>
        <w:t xml:space="preserve">i) </w:t>
      </w:r>
      <w:r w:rsidRPr="0049700E">
        <w:rPr>
          <w:rFonts w:ascii="Times New Roman" w:hAnsi="Times New Roman"/>
          <w:b/>
          <w:color w:val="000000"/>
          <w:sz w:val="21"/>
          <w:szCs w:val="21"/>
        </w:rPr>
        <w:t>Data mining:</w:t>
      </w:r>
      <w:r w:rsidRPr="0049700E">
        <w:rPr>
          <w:rFonts w:ascii="Times New Roman" w:hAnsi="Times New Roman"/>
          <w:color w:val="000000"/>
          <w:sz w:val="21"/>
          <w:szCs w:val="21"/>
        </w:rPr>
        <w:t xml:space="preserve"> Data mining is the process of finding anomalies, patterns and correlations within large data sets to predict outcomes. It is the extraction of hidden predictive information from large database, is a powerful new technology with great potential to assist the Government to focus on the most important information in their systems of operation. </w:t>
      </w:r>
    </w:p>
    <w:p w:rsidR="00043DC8" w:rsidRPr="0049700E" w:rsidRDefault="00043DC8" w:rsidP="00043DC8">
      <w:pPr>
        <w:pStyle w:val="Default"/>
        <w:jc w:val="both"/>
        <w:rPr>
          <w:sz w:val="21"/>
          <w:szCs w:val="21"/>
        </w:rPr>
      </w:pPr>
      <w:r w:rsidRPr="0049700E">
        <w:rPr>
          <w:b/>
          <w:bCs/>
          <w:sz w:val="21"/>
          <w:szCs w:val="21"/>
        </w:rPr>
        <w:t xml:space="preserve">ii) </w:t>
      </w:r>
      <w:r w:rsidRPr="0049700E">
        <w:rPr>
          <w:b/>
          <w:sz w:val="21"/>
          <w:szCs w:val="21"/>
        </w:rPr>
        <w:t>Relative Size factor:</w:t>
      </w:r>
      <w:r w:rsidRPr="0049700E">
        <w:rPr>
          <w:sz w:val="21"/>
          <w:szCs w:val="21"/>
        </w:rPr>
        <w:t xml:space="preserve"> Purposely, this is   to identify anomalies where the largest amount for subsets in a given key is outside the range for those subsets. This test compares the top two amounts for each subset and calculates the relative size factor for each. </w:t>
      </w:r>
    </w:p>
    <w:p w:rsidR="00043DC8" w:rsidRPr="0049700E" w:rsidRDefault="00043DC8" w:rsidP="00043DC8">
      <w:pPr>
        <w:pStyle w:val="Default"/>
        <w:jc w:val="both"/>
        <w:rPr>
          <w:sz w:val="21"/>
          <w:szCs w:val="21"/>
        </w:rPr>
      </w:pPr>
    </w:p>
    <w:p w:rsidR="00043DC8" w:rsidRPr="0049700E" w:rsidRDefault="00043DC8" w:rsidP="00043DC8">
      <w:pPr>
        <w:pStyle w:val="Default"/>
        <w:jc w:val="both"/>
        <w:rPr>
          <w:sz w:val="21"/>
          <w:szCs w:val="21"/>
        </w:rPr>
      </w:pPr>
      <w:r w:rsidRPr="0049700E">
        <w:rPr>
          <w:sz w:val="21"/>
          <w:szCs w:val="21"/>
        </w:rPr>
        <w:t xml:space="preserve">iii)  </w:t>
      </w:r>
      <w:r w:rsidRPr="0049700E">
        <w:rPr>
          <w:b/>
          <w:sz w:val="21"/>
          <w:szCs w:val="21"/>
        </w:rPr>
        <w:t xml:space="preserve">Forensic Analytics: </w:t>
      </w:r>
      <w:r w:rsidRPr="0049700E">
        <w:rPr>
          <w:sz w:val="21"/>
          <w:szCs w:val="21"/>
        </w:rPr>
        <w:t>This is</w:t>
      </w:r>
      <w:r w:rsidRPr="0049700E">
        <w:rPr>
          <w:b/>
          <w:sz w:val="21"/>
          <w:szCs w:val="21"/>
        </w:rPr>
        <w:t xml:space="preserve"> </w:t>
      </w:r>
      <w:r w:rsidRPr="0049700E">
        <w:rPr>
          <w:sz w:val="21"/>
          <w:szCs w:val="21"/>
        </w:rPr>
        <w:t xml:space="preserve"> methods and techniques for forensic accounting investigation" utilizing the largest and the second largest amount to calculate a ratio based on purchases which are grouped by vendors, in order to identify potential fraudulent activities in invoice payment data, has often been suggested in fraud examination literature. Forensic analytical book and this introduces the RSF test which further expands the concept. </w:t>
      </w:r>
    </w:p>
    <w:p w:rsidR="00043DC8" w:rsidRPr="0049700E" w:rsidRDefault="00043DC8" w:rsidP="00043DC8">
      <w:pPr>
        <w:autoSpaceDE w:val="0"/>
        <w:autoSpaceDN w:val="0"/>
        <w:adjustRightInd w:val="0"/>
        <w:spacing w:after="0" w:line="240" w:lineRule="auto"/>
        <w:jc w:val="both"/>
        <w:rPr>
          <w:rFonts w:ascii="Times New Roman" w:hAnsi="Times New Roman"/>
          <w:color w:val="000000"/>
          <w:sz w:val="21"/>
          <w:szCs w:val="21"/>
        </w:rPr>
      </w:pPr>
      <w:r w:rsidRPr="0049700E">
        <w:rPr>
          <w:rFonts w:ascii="Times New Roman" w:hAnsi="Times New Roman"/>
          <w:b/>
          <w:bCs/>
          <w:color w:val="000000"/>
          <w:sz w:val="21"/>
          <w:szCs w:val="21"/>
        </w:rPr>
        <w:t xml:space="preserve">iv) </w:t>
      </w:r>
      <w:r w:rsidRPr="0049700E">
        <w:rPr>
          <w:rFonts w:ascii="Times New Roman" w:hAnsi="Times New Roman"/>
          <w:b/>
          <w:color w:val="000000"/>
          <w:sz w:val="21"/>
          <w:szCs w:val="21"/>
        </w:rPr>
        <w:t>Computer Assisted audit Techniques (CAATs):</w:t>
      </w:r>
      <w:r w:rsidRPr="0049700E">
        <w:rPr>
          <w:rFonts w:ascii="Times New Roman" w:hAnsi="Times New Roman"/>
          <w:color w:val="000000"/>
          <w:sz w:val="21"/>
          <w:szCs w:val="21"/>
        </w:rPr>
        <w:t xml:space="preserve"> CAATs are computer programs and data the auditor’s uses as part of the audit procedures to process data of audit significance contained in a client computer information system (CIS). It therefore means that CAATS is a tool used by Auditors. These tool facilities those to make search from the irregularities from the given data, with the aid of this tool, the internal Accounting department of any firm will be able to provide more analytical results. These tools are used throughout every business environment and also in the industrial sectors too. With the aid of CAATs, more Forensic Accounting with more analysis can be done. It's really a needful tool that assists the firm auditor to discharge his duties in an efficient and productive manner. </w:t>
      </w:r>
    </w:p>
    <w:p w:rsidR="00043DC8" w:rsidRPr="0049700E" w:rsidRDefault="00043DC8" w:rsidP="00043DC8">
      <w:pPr>
        <w:autoSpaceDE w:val="0"/>
        <w:autoSpaceDN w:val="0"/>
        <w:adjustRightInd w:val="0"/>
        <w:spacing w:after="0" w:line="240" w:lineRule="auto"/>
        <w:jc w:val="both"/>
        <w:rPr>
          <w:rFonts w:ascii="Times New Roman" w:hAnsi="Times New Roman"/>
          <w:color w:val="000000"/>
          <w:sz w:val="21"/>
          <w:szCs w:val="21"/>
        </w:rPr>
      </w:pPr>
    </w:p>
    <w:p w:rsidR="00043DC8" w:rsidRPr="0049700E" w:rsidRDefault="00043DC8" w:rsidP="00043DC8">
      <w:pPr>
        <w:spacing w:after="0" w:line="240" w:lineRule="auto"/>
        <w:jc w:val="both"/>
        <w:rPr>
          <w:rFonts w:ascii="Times New Roman" w:hAnsi="Times New Roman"/>
          <w:b/>
          <w:sz w:val="21"/>
          <w:szCs w:val="21"/>
        </w:rPr>
      </w:pPr>
      <w:r w:rsidRPr="0049700E">
        <w:rPr>
          <w:rFonts w:ascii="Times New Roman" w:hAnsi="Times New Roman"/>
          <w:b/>
          <w:sz w:val="21"/>
          <w:szCs w:val="21"/>
        </w:rPr>
        <w:t>Theoretical Review</w:t>
      </w:r>
    </w:p>
    <w:p w:rsidR="00043DC8" w:rsidRPr="0049700E" w:rsidRDefault="00043DC8" w:rsidP="00043DC8">
      <w:pPr>
        <w:spacing w:after="0" w:line="240" w:lineRule="auto"/>
        <w:jc w:val="both"/>
        <w:rPr>
          <w:rFonts w:ascii="Times New Roman" w:hAnsi="Times New Roman"/>
          <w:sz w:val="21"/>
          <w:szCs w:val="21"/>
        </w:rPr>
      </w:pPr>
      <w:bookmarkStart w:id="5" w:name="_Hlk507742806"/>
      <w:r w:rsidRPr="0049700E">
        <w:rPr>
          <w:rFonts w:ascii="Times New Roman" w:hAnsi="Times New Roman"/>
          <w:sz w:val="21"/>
          <w:szCs w:val="21"/>
        </w:rPr>
        <w:t xml:space="preserve">There are several relevant theories that relates to this research work such as </w:t>
      </w:r>
      <w:r w:rsidRPr="0049700E">
        <w:rPr>
          <w:rFonts w:ascii="Times New Roman" w:hAnsi="Times New Roman"/>
          <w:bCs/>
          <w:color w:val="000000"/>
          <w:sz w:val="21"/>
          <w:szCs w:val="21"/>
        </w:rPr>
        <w:t>fraud triangle theory</w:t>
      </w:r>
      <w:r w:rsidRPr="0049700E">
        <w:rPr>
          <w:rFonts w:ascii="Times New Roman" w:hAnsi="Times New Roman"/>
          <w:sz w:val="21"/>
          <w:szCs w:val="21"/>
        </w:rPr>
        <w:t xml:space="preserve">, </w:t>
      </w:r>
      <w:r w:rsidRPr="0049700E">
        <w:rPr>
          <w:rFonts w:ascii="Times New Roman" w:hAnsi="Times New Roman"/>
          <w:bCs/>
          <w:color w:val="000000"/>
          <w:sz w:val="21"/>
          <w:szCs w:val="21"/>
        </w:rPr>
        <w:t>fraud diamond theory and fraud scale theory</w:t>
      </w:r>
      <w:bookmarkEnd w:id="5"/>
      <w:r w:rsidRPr="0049700E">
        <w:rPr>
          <w:rFonts w:ascii="Times New Roman" w:hAnsi="Times New Roman"/>
          <w:sz w:val="21"/>
          <w:szCs w:val="21"/>
        </w:rPr>
        <w:t xml:space="preserve">. However, fraud triangle theory is the best suitable to this study because the theory analyzed and ascertained that three components come together when committing the crime. These are pressure, opportunity and justification that constitute the fraud triangle which are similar to the fuel, spark, and oxygen which together cause fire. When the three come together, inevitably fire breaks out. It is also gathered pressure factors into three groups: pressures with financial content, pressures stemming from bad habits and pressures related with job. Opportunity factors are the second component of the fraud triangle. They directly involve top management and owners of the business in particular. Providing the opportunity to commit fraud is one of the most important factors arising from frauds. </w:t>
      </w:r>
    </w:p>
    <w:p w:rsidR="00043DC8" w:rsidRPr="0049700E" w:rsidRDefault="00043DC8" w:rsidP="00043DC8">
      <w:pPr>
        <w:spacing w:after="0" w:line="240" w:lineRule="auto"/>
        <w:jc w:val="both"/>
        <w:rPr>
          <w:rFonts w:ascii="Times New Roman" w:hAnsi="Times New Roman"/>
          <w:sz w:val="21"/>
          <w:szCs w:val="21"/>
        </w:rPr>
      </w:pPr>
      <w:r w:rsidRPr="0049700E">
        <w:rPr>
          <w:rFonts w:ascii="Times New Roman" w:hAnsi="Times New Roman"/>
          <w:sz w:val="21"/>
          <w:szCs w:val="21"/>
        </w:rPr>
        <w:t>Since the organisation could greatly influence opportunity factor, this point should receive particular attention for prevention of fraud. The theory of fraud triangle developed to defense mechanisms to justify his/her action that would help to further brighten the results obtained from this investigation. Fraud triangle theory is capable of providing an insight into the internal audit practices as one element of organizational systems and shed light on the relationship between internal audit and the attainment of the objectives of the local government councils and loose technological coupling allows public sector to demonstrate success in external challenges even as they allow flexibility in operational processes.</w:t>
      </w:r>
    </w:p>
    <w:p w:rsidR="00043DC8" w:rsidRPr="0049700E" w:rsidRDefault="00043DC8" w:rsidP="00043DC8">
      <w:pPr>
        <w:shd w:val="clear" w:color="auto" w:fill="FFFFFF"/>
        <w:spacing w:after="0" w:line="240" w:lineRule="auto"/>
        <w:jc w:val="both"/>
        <w:rPr>
          <w:rFonts w:ascii="Times New Roman" w:eastAsia="Times New Roman" w:hAnsi="Times New Roman"/>
          <w:b/>
          <w:color w:val="212529"/>
          <w:sz w:val="21"/>
          <w:szCs w:val="21"/>
          <w:lang w:val="en-GB" w:eastAsia="en-GB"/>
        </w:rPr>
      </w:pPr>
    </w:p>
    <w:p w:rsidR="00043DC8" w:rsidRPr="0049700E" w:rsidRDefault="00043DC8" w:rsidP="00043DC8">
      <w:pPr>
        <w:spacing w:after="0" w:line="240" w:lineRule="auto"/>
        <w:jc w:val="both"/>
        <w:rPr>
          <w:rFonts w:ascii="Times New Roman" w:hAnsi="Times New Roman"/>
          <w:b/>
          <w:sz w:val="21"/>
          <w:szCs w:val="21"/>
        </w:rPr>
      </w:pPr>
      <w:r w:rsidRPr="0049700E">
        <w:rPr>
          <w:rFonts w:ascii="Times New Roman" w:hAnsi="Times New Roman"/>
          <w:b/>
          <w:sz w:val="21"/>
          <w:szCs w:val="21"/>
        </w:rPr>
        <w:t>Empirical Evidence</w:t>
      </w:r>
    </w:p>
    <w:p w:rsidR="00043DC8" w:rsidRPr="0049700E" w:rsidRDefault="00043DC8" w:rsidP="00043DC8">
      <w:pPr>
        <w:spacing w:after="0" w:line="240" w:lineRule="auto"/>
        <w:jc w:val="both"/>
        <w:rPr>
          <w:rFonts w:ascii="Times New Roman" w:hAnsi="Times New Roman"/>
          <w:sz w:val="21"/>
          <w:szCs w:val="21"/>
        </w:rPr>
      </w:pPr>
      <w:r w:rsidRPr="0049700E">
        <w:rPr>
          <w:rFonts w:ascii="Times New Roman" w:hAnsi="Times New Roman"/>
          <w:sz w:val="21"/>
          <w:szCs w:val="21"/>
        </w:rPr>
        <w:t xml:space="preserve">Empirical evidence from a study Okoye and Ndah (2019) examined the relationship between forensic accounting practices and the prevention of fraud in manufacturing companies in Nigeria. The study employed Ordinary Least Square method of multiple regression method to analysed the data collected through questionnaire. The study revealed that there is a positive and statistically significant relationship between fraud investigation practices and the prevention of fraud in manufacturing companies in Nigerian. </w:t>
      </w:r>
    </w:p>
    <w:p w:rsidR="00043DC8" w:rsidRPr="0049700E" w:rsidRDefault="00043DC8" w:rsidP="00043DC8">
      <w:pPr>
        <w:spacing w:after="0" w:line="240" w:lineRule="auto"/>
        <w:jc w:val="both"/>
        <w:rPr>
          <w:rFonts w:ascii="Times New Roman" w:hAnsi="Times New Roman"/>
          <w:sz w:val="21"/>
          <w:szCs w:val="21"/>
        </w:rPr>
      </w:pPr>
      <w:r w:rsidRPr="0049700E">
        <w:rPr>
          <w:rFonts w:ascii="Times New Roman" w:hAnsi="Times New Roman"/>
          <w:sz w:val="21"/>
          <w:szCs w:val="21"/>
        </w:rPr>
        <w:t xml:space="preserve">Bassey (2018) who studied the forensic accounting as it affects the management of fraud in microfinance institutions in Cross River State.The study generated data from both primary and secondary sources and  </w:t>
      </w:r>
      <w:r w:rsidRPr="0049700E">
        <w:rPr>
          <w:rFonts w:ascii="Times New Roman" w:hAnsi="Times New Roman"/>
          <w:sz w:val="21"/>
          <w:szCs w:val="21"/>
        </w:rPr>
        <w:lastRenderedPageBreak/>
        <w:t>were analysed using the ordinary least square technique. The study disclosed that audit failures over decades have prompted a paradigm shift in accounting and thus concluded that forensic accounting play a significant roles in the prevention of crimes and corruption.  Okafor and Agbiogwu (2016) examined the effect of forensic accounting skills on the management of Bank fraud in Nigeria. The study reveals that possessions of basic forensic skills significantly reduce the occurrence of fraud cases in the banking sector and there is a significant difference between services of forensic accountants and external auditors, and the presence of forensic accountants in Banks can help in reducing fraud cases in banking sector.</w:t>
      </w:r>
    </w:p>
    <w:p w:rsidR="00043DC8" w:rsidRPr="0049700E" w:rsidRDefault="00043DC8" w:rsidP="00043DC8">
      <w:pPr>
        <w:spacing w:after="0" w:line="240" w:lineRule="auto"/>
        <w:jc w:val="both"/>
        <w:rPr>
          <w:rFonts w:ascii="Times New Roman" w:hAnsi="Times New Roman"/>
          <w:sz w:val="21"/>
          <w:szCs w:val="21"/>
        </w:rPr>
      </w:pPr>
      <w:r w:rsidRPr="0049700E">
        <w:rPr>
          <w:rFonts w:ascii="Times New Roman" w:hAnsi="Times New Roman"/>
          <w:sz w:val="21"/>
          <w:szCs w:val="21"/>
        </w:rPr>
        <w:t>Ehioghiren and Atu (2016) investigated the forensic accounting and fraud managem</w:t>
      </w:r>
      <w:r>
        <w:rPr>
          <w:rFonts w:ascii="Times New Roman" w:hAnsi="Times New Roman"/>
          <w:sz w:val="21"/>
          <w:szCs w:val="21"/>
        </w:rPr>
        <w:t>ent, evidence from Nigeria;</w:t>
      </w:r>
      <w:r w:rsidRPr="0049700E">
        <w:rPr>
          <w:rFonts w:ascii="Times New Roman" w:hAnsi="Times New Roman"/>
          <w:sz w:val="21"/>
          <w:szCs w:val="21"/>
        </w:rPr>
        <w:t xml:space="preserve"> study employed primary sources through administered 572 questionnaires to respondents. Findings of the study showed that forensic accounting significantly influences fraud detection and control. The result further disclosed that there is significant difference between the duties of professional Forensic Accountants and that of traditional external auditors   Akhidime and Ekatah (2014) investigated the growing relevance of forensic accounting as a tool for combating fraud and corruption. The study revealed that forensic accounting is still at the infancy stage in Nigeria and that most Nigerians seem to assume there is difference between forensic accounting and auditing. Hence, findings from the study revealed that there is no significant relationship between forensic accounting and fraudulent practices in the Nigerian public sector. Osunwole, Adeleke and Henry (2015) focused on the influence of forensic accounting on fraud detection and prevention in deposit money banks in Nigeria. The study adopted Linear Regression Analysis and they found that forensic accounting has positive and significant influence on fraud detection and prevention which implies that forensic accounting is an antidote to fraud in public and private sectors In a related study, Okoye and Gbengi (2013) conducted a research on forensic accounting as a tool for fraud detection and prevention in the public sector of Kogi State. The study used ANOVA in testing the hypotheses. The study discovered that forensic accounting significantly reduces occurrence of fraud in the public sector.  Modugu and Anyaduba (2013) affirmed that forensic accounting be added as a tools necessary to bring about the successful investigation and prosecution of those individuals involved in criminal activities. Similarly, Dada, Owolabi and Okwu (2013) discovered that forensic accounting services are positively related to the investigation and detection of fraudulent practices and it has not been applied in the investigation and detection of frauds especially by major anti-corruption agencies in Nigeria. </w:t>
      </w:r>
    </w:p>
    <w:p w:rsidR="00043DC8" w:rsidRPr="0049700E" w:rsidRDefault="00043DC8" w:rsidP="00043DC8">
      <w:pPr>
        <w:spacing w:after="0" w:line="240" w:lineRule="auto"/>
        <w:rPr>
          <w:rFonts w:ascii="Times New Roman" w:hAnsi="Times New Roman"/>
          <w:sz w:val="21"/>
          <w:szCs w:val="21"/>
        </w:rPr>
      </w:pPr>
    </w:p>
    <w:p w:rsidR="00043DC8" w:rsidRPr="0049700E" w:rsidRDefault="00043DC8" w:rsidP="00043DC8">
      <w:pPr>
        <w:spacing w:after="0" w:line="240" w:lineRule="auto"/>
        <w:rPr>
          <w:rFonts w:ascii="Times New Roman" w:hAnsi="Times New Roman"/>
          <w:b/>
          <w:sz w:val="21"/>
          <w:szCs w:val="21"/>
        </w:rPr>
      </w:pPr>
      <w:r w:rsidRPr="0049700E">
        <w:rPr>
          <w:rFonts w:ascii="Times New Roman" w:hAnsi="Times New Roman"/>
          <w:b/>
          <w:sz w:val="21"/>
          <w:szCs w:val="21"/>
        </w:rPr>
        <w:t>Research Methods</w:t>
      </w:r>
    </w:p>
    <w:p w:rsidR="00043DC8" w:rsidRPr="0049700E" w:rsidRDefault="00043DC8" w:rsidP="00043DC8">
      <w:pPr>
        <w:spacing w:line="240" w:lineRule="auto"/>
        <w:jc w:val="both"/>
        <w:rPr>
          <w:rFonts w:ascii="Times New Roman" w:hAnsi="Times New Roman"/>
          <w:sz w:val="21"/>
          <w:szCs w:val="21"/>
        </w:rPr>
      </w:pPr>
      <w:r w:rsidRPr="0049700E">
        <w:rPr>
          <w:rFonts w:ascii="Times New Roman" w:hAnsi="Times New Roman"/>
          <w:sz w:val="21"/>
          <w:szCs w:val="21"/>
        </w:rPr>
        <w:t xml:space="preserve"> This study employed survey research design method because this method is considered appropriate for this study as the need to sample respondents’ opinion to draw reasonable conclusion is pertinent. A well- structured closed ended questionnaire was administered to elicit relevant information from staff of selected local governments in Lagos state</w:t>
      </w:r>
    </w:p>
    <w:p w:rsidR="00043DC8" w:rsidRPr="0049700E" w:rsidRDefault="00043DC8" w:rsidP="00043DC8">
      <w:pPr>
        <w:spacing w:line="240" w:lineRule="auto"/>
        <w:jc w:val="both"/>
        <w:rPr>
          <w:rFonts w:ascii="Times New Roman" w:hAnsi="Times New Roman"/>
          <w:b/>
          <w:sz w:val="21"/>
          <w:szCs w:val="21"/>
        </w:rPr>
      </w:pPr>
      <w:r w:rsidRPr="0049700E">
        <w:rPr>
          <w:rFonts w:ascii="Times New Roman" w:hAnsi="Times New Roman"/>
          <w:sz w:val="21"/>
          <w:szCs w:val="21"/>
        </w:rPr>
        <w:t xml:space="preserve">The data needed for the study were obtained from primary source through structured questionnaire administered to four groups; auditors (Internal and External), those involved in financial statement compilation in selected local government of Lagos State The study use  5- points Likert scale, ranging from strongly agree (5) to strongly disagree (1).There are twenty Local Governments in Lagos State, out of these, nine were considered for this study.  All employees of selected Local Governments in Lagos State formed population of study.  The list of employees of selected Local Governments of Lagos State as obtained from each of Local Government are shown in the table 1 </w:t>
      </w:r>
      <w:r w:rsidRPr="0049700E">
        <w:rPr>
          <w:rFonts w:ascii="Times New Roman" w:hAnsi="Times New Roman"/>
          <w:b/>
          <w:sz w:val="21"/>
          <w:szCs w:val="21"/>
        </w:rPr>
        <w:tab/>
      </w:r>
    </w:p>
    <w:p w:rsidR="00043DC8" w:rsidRPr="0049700E" w:rsidRDefault="00043DC8" w:rsidP="00043DC8">
      <w:pPr>
        <w:spacing w:line="240" w:lineRule="auto"/>
        <w:jc w:val="both"/>
        <w:rPr>
          <w:rFonts w:ascii="Times New Roman" w:hAnsi="Times New Roman"/>
          <w:b/>
          <w:sz w:val="21"/>
          <w:szCs w:val="21"/>
        </w:rPr>
      </w:pPr>
      <w:r w:rsidRPr="0049700E">
        <w:rPr>
          <w:rFonts w:ascii="Times New Roman" w:hAnsi="Times New Roman"/>
          <w:b/>
          <w:sz w:val="21"/>
          <w:szCs w:val="21"/>
        </w:rPr>
        <w:t>Population Distribution of Selected Local Government</w:t>
      </w:r>
      <w:r w:rsidRPr="0049700E">
        <w:rPr>
          <w:rFonts w:ascii="Times New Roman" w:hAnsi="Times New Roman"/>
          <w:sz w:val="21"/>
          <w:szCs w:val="21"/>
        </w:rPr>
        <w:t xml:space="preserve"> </w:t>
      </w:r>
    </w:p>
    <w:tbl>
      <w:tblPr>
        <w:tblStyle w:val="TableGrid"/>
        <w:tblW w:w="9648" w:type="dxa"/>
        <w:tblLook w:val="04A0" w:firstRow="1" w:lastRow="0" w:firstColumn="1" w:lastColumn="0" w:noHBand="0" w:noVBand="1"/>
      </w:tblPr>
      <w:tblGrid>
        <w:gridCol w:w="1197"/>
        <w:gridCol w:w="683"/>
        <w:gridCol w:w="765"/>
        <w:gridCol w:w="952"/>
        <w:gridCol w:w="835"/>
        <w:gridCol w:w="1068"/>
        <w:gridCol w:w="765"/>
        <w:gridCol w:w="928"/>
        <w:gridCol w:w="1010"/>
        <w:gridCol w:w="975"/>
        <w:gridCol w:w="695"/>
      </w:tblGrid>
      <w:tr w:rsidR="00043DC8" w:rsidRPr="0049700E" w:rsidTr="009249C0">
        <w:tc>
          <w:tcPr>
            <w:tcW w:w="1150"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LGs</w:t>
            </w:r>
          </w:p>
        </w:tc>
        <w:tc>
          <w:tcPr>
            <w:tcW w:w="668"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Ikeja</w:t>
            </w:r>
          </w:p>
        </w:tc>
        <w:tc>
          <w:tcPr>
            <w:tcW w:w="810"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Ifako-ijaye</w:t>
            </w:r>
          </w:p>
        </w:tc>
        <w:tc>
          <w:tcPr>
            <w:tcW w:w="917"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Ikorodu</w:t>
            </w:r>
          </w:p>
        </w:tc>
        <w:tc>
          <w:tcPr>
            <w:tcW w:w="805"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Kosofe</w:t>
            </w:r>
          </w:p>
        </w:tc>
        <w:tc>
          <w:tcPr>
            <w:tcW w:w="1068"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Alimosho</w:t>
            </w:r>
          </w:p>
        </w:tc>
        <w:tc>
          <w:tcPr>
            <w:tcW w:w="738"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Agege</w:t>
            </w:r>
          </w:p>
        </w:tc>
        <w:tc>
          <w:tcPr>
            <w:tcW w:w="895"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Oshodi-isolo</w:t>
            </w:r>
          </w:p>
        </w:tc>
        <w:tc>
          <w:tcPr>
            <w:tcW w:w="977"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Shomolu</w:t>
            </w:r>
          </w:p>
        </w:tc>
        <w:tc>
          <w:tcPr>
            <w:tcW w:w="939"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Lagos Mainlad</w:t>
            </w:r>
          </w:p>
        </w:tc>
        <w:tc>
          <w:tcPr>
            <w:tcW w:w="681"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Total</w:t>
            </w:r>
          </w:p>
        </w:tc>
      </w:tr>
      <w:tr w:rsidR="00043DC8" w:rsidRPr="0049700E" w:rsidTr="009249C0">
        <w:tc>
          <w:tcPr>
            <w:tcW w:w="1150"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Population</w:t>
            </w:r>
          </w:p>
        </w:tc>
        <w:tc>
          <w:tcPr>
            <w:tcW w:w="668"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747</w:t>
            </w:r>
          </w:p>
        </w:tc>
        <w:tc>
          <w:tcPr>
            <w:tcW w:w="810"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705</w:t>
            </w:r>
          </w:p>
        </w:tc>
        <w:tc>
          <w:tcPr>
            <w:tcW w:w="917"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692</w:t>
            </w:r>
          </w:p>
        </w:tc>
        <w:tc>
          <w:tcPr>
            <w:tcW w:w="805"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646</w:t>
            </w:r>
          </w:p>
        </w:tc>
        <w:tc>
          <w:tcPr>
            <w:tcW w:w="1068"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650</w:t>
            </w:r>
          </w:p>
        </w:tc>
        <w:tc>
          <w:tcPr>
            <w:tcW w:w="738"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729</w:t>
            </w:r>
          </w:p>
        </w:tc>
        <w:tc>
          <w:tcPr>
            <w:tcW w:w="895"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718</w:t>
            </w:r>
          </w:p>
        </w:tc>
        <w:tc>
          <w:tcPr>
            <w:tcW w:w="977"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602</w:t>
            </w:r>
          </w:p>
        </w:tc>
        <w:tc>
          <w:tcPr>
            <w:tcW w:w="939"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 xml:space="preserve">762 </w:t>
            </w:r>
          </w:p>
        </w:tc>
        <w:tc>
          <w:tcPr>
            <w:tcW w:w="681" w:type="dxa"/>
          </w:tcPr>
          <w:p w:rsidR="00043DC8" w:rsidRPr="0049700E" w:rsidRDefault="00043DC8" w:rsidP="009249C0">
            <w:pPr>
              <w:jc w:val="both"/>
              <w:rPr>
                <w:rFonts w:ascii="Times New Roman" w:hAnsi="Times New Roman"/>
                <w:b/>
                <w:sz w:val="21"/>
                <w:szCs w:val="21"/>
              </w:rPr>
            </w:pPr>
            <w:r w:rsidRPr="0049700E">
              <w:rPr>
                <w:rFonts w:ascii="Times New Roman" w:hAnsi="Times New Roman"/>
                <w:b/>
                <w:sz w:val="21"/>
                <w:szCs w:val="21"/>
              </w:rPr>
              <w:t xml:space="preserve">6251 </w:t>
            </w:r>
          </w:p>
        </w:tc>
      </w:tr>
    </w:tbl>
    <w:p w:rsidR="00043DC8" w:rsidRPr="0049700E" w:rsidRDefault="00043DC8" w:rsidP="00043DC8">
      <w:pPr>
        <w:spacing w:after="0" w:line="240" w:lineRule="auto"/>
        <w:jc w:val="both"/>
        <w:rPr>
          <w:rFonts w:ascii="Times New Roman" w:hAnsi="Times New Roman"/>
          <w:b/>
          <w:sz w:val="21"/>
          <w:szCs w:val="21"/>
        </w:rPr>
      </w:pPr>
      <w:r w:rsidRPr="0049700E">
        <w:rPr>
          <w:rFonts w:ascii="Times New Roman" w:hAnsi="Times New Roman"/>
          <w:i/>
          <w:sz w:val="21"/>
          <w:szCs w:val="21"/>
        </w:rPr>
        <w:t>Source: Researcher (2020)</w:t>
      </w:r>
    </w:p>
    <w:p w:rsidR="00043DC8" w:rsidRPr="0049700E" w:rsidRDefault="00043DC8" w:rsidP="009A31B1">
      <w:pPr>
        <w:spacing w:after="0" w:line="240" w:lineRule="auto"/>
        <w:jc w:val="both"/>
        <w:rPr>
          <w:rFonts w:ascii="Times New Roman" w:hAnsi="Times New Roman"/>
          <w:sz w:val="21"/>
          <w:szCs w:val="21"/>
        </w:rPr>
      </w:pPr>
      <w:r w:rsidRPr="0049700E">
        <w:rPr>
          <w:rFonts w:ascii="Times New Roman" w:hAnsi="Times New Roman"/>
          <w:color w:val="000000"/>
          <w:sz w:val="21"/>
          <w:szCs w:val="21"/>
        </w:rPr>
        <w:t xml:space="preserve">The use of </w:t>
      </w:r>
      <w:r w:rsidRPr="0049700E">
        <w:rPr>
          <w:rFonts w:ascii="Times New Roman" w:hAnsi="Times New Roman"/>
          <w:sz w:val="21"/>
          <w:szCs w:val="21"/>
        </w:rPr>
        <w:t>the stratified sampling technique</w:t>
      </w:r>
      <w:r w:rsidRPr="0049700E">
        <w:rPr>
          <w:rFonts w:ascii="Times New Roman" w:hAnsi="Times New Roman"/>
          <w:color w:val="000000"/>
          <w:sz w:val="21"/>
          <w:szCs w:val="21"/>
        </w:rPr>
        <w:t xml:space="preserve"> was based on the fact that Lagos State has total of 20 Local Governments from which the population were selected. </w:t>
      </w:r>
      <w:r w:rsidRPr="0049700E">
        <w:rPr>
          <w:rFonts w:ascii="Times New Roman" w:hAnsi="Times New Roman"/>
          <w:sz w:val="21"/>
          <w:szCs w:val="21"/>
        </w:rPr>
        <w:t>The researcher derived the sample size statistically by using Taro Yamane and sample size of one hundred and ninety-seven (197) respondents was drawn from the population of study. In order to ensure</w:t>
      </w:r>
      <w:r w:rsidRPr="0049700E">
        <w:rPr>
          <w:rFonts w:ascii="Times New Roman" w:hAnsi="Times New Roman"/>
          <w:b/>
          <w:sz w:val="21"/>
          <w:szCs w:val="21"/>
        </w:rPr>
        <w:t xml:space="preserve"> </w:t>
      </w:r>
      <w:r w:rsidRPr="0049700E">
        <w:rPr>
          <w:rFonts w:ascii="Times New Roman" w:hAnsi="Times New Roman"/>
          <w:sz w:val="21"/>
          <w:szCs w:val="21"/>
        </w:rPr>
        <w:t xml:space="preserve">validity and reliability the </w:t>
      </w:r>
      <w:r w:rsidRPr="0049700E">
        <w:rPr>
          <w:rFonts w:ascii="Times New Roman" w:hAnsi="Times New Roman"/>
          <w:color w:val="000000"/>
          <w:sz w:val="21"/>
          <w:szCs w:val="21"/>
        </w:rPr>
        <w:t>Cronbach's alpha of yielded 0.75 which is appropriate to measure the data.</w:t>
      </w:r>
      <w:r w:rsidRPr="0049700E">
        <w:rPr>
          <w:rFonts w:ascii="Times New Roman" w:hAnsi="Times New Roman"/>
          <w:sz w:val="21"/>
          <w:szCs w:val="21"/>
        </w:rPr>
        <w:t xml:space="preserve"> The adopted method of data analysis in this paper was descriptive statistics and Pearson product moment correlation coefficient to achieve the stated objectives</w:t>
      </w:r>
      <w:r w:rsidRPr="0049700E">
        <w:rPr>
          <w:rFonts w:ascii="Times New Roman" w:hAnsi="Times New Roman"/>
          <w:b/>
          <w:sz w:val="21"/>
          <w:szCs w:val="21"/>
        </w:rPr>
        <w:t xml:space="preserve"> </w:t>
      </w:r>
      <w:r w:rsidRPr="0049700E">
        <w:rPr>
          <w:rFonts w:ascii="Times New Roman" w:hAnsi="Times New Roman"/>
          <w:sz w:val="21"/>
          <w:szCs w:val="21"/>
        </w:rPr>
        <w:t xml:space="preserve">using SSPS version 23.0 </w:t>
      </w:r>
    </w:p>
    <w:p w:rsidR="009A31B1" w:rsidRDefault="009A31B1">
      <w:pPr>
        <w:rPr>
          <w:rFonts w:ascii="Times New Roman" w:hAnsi="Times New Roman"/>
          <w:b/>
          <w:sz w:val="21"/>
          <w:szCs w:val="21"/>
        </w:rPr>
      </w:pPr>
      <w:bookmarkStart w:id="6" w:name="_Hlk7627046"/>
      <w:r>
        <w:rPr>
          <w:rFonts w:ascii="Times New Roman" w:hAnsi="Times New Roman"/>
          <w:b/>
          <w:sz w:val="21"/>
          <w:szCs w:val="21"/>
        </w:rPr>
        <w:br w:type="page"/>
      </w:r>
    </w:p>
    <w:p w:rsidR="00043DC8" w:rsidRPr="0049700E" w:rsidRDefault="00043DC8" w:rsidP="00043DC8">
      <w:pPr>
        <w:spacing w:line="240" w:lineRule="auto"/>
        <w:rPr>
          <w:rFonts w:ascii="Times New Roman" w:hAnsi="Times New Roman"/>
          <w:b/>
          <w:sz w:val="21"/>
          <w:szCs w:val="21"/>
        </w:rPr>
      </w:pPr>
      <w:r w:rsidRPr="0049700E">
        <w:rPr>
          <w:rFonts w:ascii="Times New Roman" w:hAnsi="Times New Roman"/>
          <w:b/>
          <w:sz w:val="21"/>
          <w:szCs w:val="21"/>
        </w:rPr>
        <w:lastRenderedPageBreak/>
        <w:t>DATA PRESENTATION, ANALYSIS AND INTERPRETATION</w:t>
      </w:r>
    </w:p>
    <w:p w:rsidR="00043DC8" w:rsidRPr="0049700E" w:rsidRDefault="00043DC8" w:rsidP="00043DC8">
      <w:pPr>
        <w:spacing w:line="240" w:lineRule="auto"/>
        <w:ind w:left="720"/>
        <w:rPr>
          <w:rFonts w:ascii="Times New Roman" w:hAnsi="Times New Roman"/>
          <w:b/>
          <w:sz w:val="21"/>
          <w:szCs w:val="21"/>
        </w:rPr>
      </w:pPr>
      <w:r>
        <w:rPr>
          <w:rFonts w:ascii="Times New Roman" w:hAnsi="Times New Roman"/>
          <w:b/>
          <w:sz w:val="21"/>
          <w:szCs w:val="21"/>
        </w:rPr>
        <w:t xml:space="preserve">Table </w:t>
      </w:r>
      <w:r w:rsidRPr="0049700E">
        <w:rPr>
          <w:rFonts w:ascii="Times New Roman" w:hAnsi="Times New Roman"/>
          <w:b/>
          <w:sz w:val="21"/>
          <w:szCs w:val="21"/>
        </w:rPr>
        <w:t>1 Presentation and data analysis according to research questions of forensic audit and detection of fraud in local governments’ accounting systems</w:t>
      </w:r>
    </w:p>
    <w:tbl>
      <w:tblPr>
        <w:tblStyle w:val="TableGrid"/>
        <w:tblW w:w="8190" w:type="dxa"/>
        <w:tblInd w:w="738" w:type="dxa"/>
        <w:tblLayout w:type="fixed"/>
        <w:tblLook w:val="0160" w:firstRow="1" w:lastRow="1" w:firstColumn="0" w:lastColumn="1" w:noHBand="0" w:noVBand="0"/>
      </w:tblPr>
      <w:tblGrid>
        <w:gridCol w:w="2970"/>
        <w:gridCol w:w="900"/>
        <w:gridCol w:w="630"/>
        <w:gridCol w:w="720"/>
        <w:gridCol w:w="630"/>
        <w:gridCol w:w="1170"/>
        <w:gridCol w:w="1170"/>
      </w:tblGrid>
      <w:tr w:rsidR="00043DC8" w:rsidRPr="00404E33" w:rsidTr="009249C0">
        <w:trPr>
          <w:trHeight w:val="242"/>
        </w:trPr>
        <w:tc>
          <w:tcPr>
            <w:tcW w:w="2970" w:type="dxa"/>
          </w:tcPr>
          <w:p w:rsidR="00043DC8" w:rsidRPr="00404E33" w:rsidRDefault="00043DC8" w:rsidP="009249C0">
            <w:pPr>
              <w:autoSpaceDE w:val="0"/>
              <w:autoSpaceDN w:val="0"/>
              <w:adjustRightInd w:val="0"/>
              <w:rPr>
                <w:rFonts w:ascii="Times New Roman" w:hAnsi="Times New Roman"/>
                <w:bCs/>
                <w:sz w:val="18"/>
                <w:szCs w:val="21"/>
              </w:rPr>
            </w:pPr>
            <w:r w:rsidRPr="00404E33">
              <w:rPr>
                <w:rFonts w:ascii="Times New Roman" w:hAnsi="Times New Roman"/>
                <w:bCs/>
                <w:sz w:val="18"/>
                <w:szCs w:val="21"/>
              </w:rPr>
              <w:t>ITEMS</w:t>
            </w:r>
          </w:p>
        </w:tc>
        <w:tc>
          <w:tcPr>
            <w:tcW w:w="900" w:type="dxa"/>
          </w:tcPr>
          <w:p w:rsidR="00043DC8" w:rsidRPr="00404E33" w:rsidRDefault="00043DC8" w:rsidP="009249C0">
            <w:pPr>
              <w:autoSpaceDE w:val="0"/>
              <w:autoSpaceDN w:val="0"/>
              <w:adjustRightInd w:val="0"/>
              <w:jc w:val="center"/>
              <w:rPr>
                <w:rFonts w:ascii="Times New Roman" w:hAnsi="Times New Roman"/>
                <w:bCs/>
                <w:sz w:val="18"/>
                <w:szCs w:val="21"/>
              </w:rPr>
            </w:pPr>
          </w:p>
        </w:tc>
        <w:tc>
          <w:tcPr>
            <w:tcW w:w="630" w:type="dxa"/>
          </w:tcPr>
          <w:p w:rsidR="00043DC8" w:rsidRPr="00404E33" w:rsidRDefault="00043DC8" w:rsidP="009249C0">
            <w:pPr>
              <w:autoSpaceDE w:val="0"/>
              <w:autoSpaceDN w:val="0"/>
              <w:adjustRightInd w:val="0"/>
              <w:jc w:val="center"/>
              <w:rPr>
                <w:rFonts w:ascii="Times New Roman" w:hAnsi="Times New Roman"/>
                <w:bCs/>
                <w:sz w:val="18"/>
                <w:szCs w:val="21"/>
              </w:rPr>
            </w:pPr>
            <w:r w:rsidRPr="00404E33">
              <w:rPr>
                <w:rFonts w:ascii="Times New Roman" w:hAnsi="Times New Roman"/>
                <w:bCs/>
                <w:sz w:val="18"/>
                <w:szCs w:val="21"/>
              </w:rPr>
              <w:t>SA</w:t>
            </w:r>
          </w:p>
        </w:tc>
        <w:tc>
          <w:tcPr>
            <w:tcW w:w="720" w:type="dxa"/>
          </w:tcPr>
          <w:p w:rsidR="00043DC8" w:rsidRPr="00404E33" w:rsidRDefault="00043DC8" w:rsidP="009249C0">
            <w:pPr>
              <w:autoSpaceDE w:val="0"/>
              <w:autoSpaceDN w:val="0"/>
              <w:adjustRightInd w:val="0"/>
              <w:jc w:val="center"/>
              <w:rPr>
                <w:rFonts w:ascii="Times New Roman" w:hAnsi="Times New Roman"/>
                <w:bCs/>
                <w:sz w:val="18"/>
                <w:szCs w:val="21"/>
              </w:rPr>
            </w:pPr>
            <w:r w:rsidRPr="00404E33">
              <w:rPr>
                <w:rFonts w:ascii="Times New Roman" w:hAnsi="Times New Roman"/>
                <w:bCs/>
                <w:sz w:val="18"/>
                <w:szCs w:val="21"/>
              </w:rPr>
              <w:t>A</w:t>
            </w:r>
          </w:p>
        </w:tc>
        <w:tc>
          <w:tcPr>
            <w:tcW w:w="630" w:type="dxa"/>
          </w:tcPr>
          <w:p w:rsidR="00043DC8" w:rsidRPr="00404E33" w:rsidRDefault="00043DC8" w:rsidP="009249C0">
            <w:pPr>
              <w:autoSpaceDE w:val="0"/>
              <w:autoSpaceDN w:val="0"/>
              <w:adjustRightInd w:val="0"/>
              <w:jc w:val="center"/>
              <w:rPr>
                <w:rFonts w:ascii="Times New Roman" w:hAnsi="Times New Roman"/>
                <w:bCs/>
                <w:sz w:val="18"/>
                <w:szCs w:val="21"/>
              </w:rPr>
            </w:pPr>
            <w:r w:rsidRPr="00404E33">
              <w:rPr>
                <w:rFonts w:ascii="Times New Roman" w:hAnsi="Times New Roman"/>
                <w:bCs/>
                <w:sz w:val="18"/>
                <w:szCs w:val="21"/>
              </w:rPr>
              <w:t>D</w:t>
            </w:r>
          </w:p>
        </w:tc>
        <w:tc>
          <w:tcPr>
            <w:tcW w:w="1170" w:type="dxa"/>
          </w:tcPr>
          <w:p w:rsidR="00043DC8" w:rsidRPr="00404E33" w:rsidRDefault="00043DC8" w:rsidP="009249C0">
            <w:pPr>
              <w:autoSpaceDE w:val="0"/>
              <w:autoSpaceDN w:val="0"/>
              <w:adjustRightInd w:val="0"/>
              <w:rPr>
                <w:rFonts w:ascii="Times New Roman" w:hAnsi="Times New Roman"/>
                <w:bCs/>
                <w:sz w:val="18"/>
                <w:szCs w:val="21"/>
              </w:rPr>
            </w:pPr>
            <w:r w:rsidRPr="00404E33">
              <w:rPr>
                <w:rFonts w:ascii="Times New Roman" w:hAnsi="Times New Roman"/>
                <w:bCs/>
                <w:sz w:val="18"/>
                <w:szCs w:val="21"/>
              </w:rPr>
              <w:t>SD</w:t>
            </w:r>
          </w:p>
        </w:tc>
        <w:tc>
          <w:tcPr>
            <w:tcW w:w="1170" w:type="dxa"/>
          </w:tcPr>
          <w:p w:rsidR="00043DC8" w:rsidRPr="00404E33" w:rsidRDefault="00043DC8" w:rsidP="009249C0">
            <w:pPr>
              <w:autoSpaceDE w:val="0"/>
              <w:autoSpaceDN w:val="0"/>
              <w:adjustRightInd w:val="0"/>
              <w:rPr>
                <w:rFonts w:ascii="Times New Roman" w:hAnsi="Times New Roman"/>
                <w:bCs/>
                <w:sz w:val="18"/>
                <w:szCs w:val="21"/>
              </w:rPr>
            </w:pPr>
            <w:r w:rsidRPr="00404E33">
              <w:rPr>
                <w:rFonts w:ascii="Times New Roman" w:hAnsi="Times New Roman"/>
                <w:bCs/>
                <w:sz w:val="18"/>
                <w:szCs w:val="21"/>
              </w:rPr>
              <w:t>REMARK</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bCs/>
                <w:sz w:val="18"/>
                <w:szCs w:val="21"/>
              </w:rPr>
            </w:pPr>
            <w:r w:rsidRPr="00404E33">
              <w:rPr>
                <w:rFonts w:ascii="Times New Roman" w:hAnsi="Times New Roman"/>
                <w:sz w:val="18"/>
                <w:szCs w:val="21"/>
              </w:rPr>
              <w:t>Forensic accounting combines strong auditing procedure with investigative techniques in verifying the accuracy of financial reporting</w:t>
            </w:r>
          </w:p>
        </w:tc>
        <w:tc>
          <w:tcPr>
            <w:tcW w:w="900" w:type="dxa"/>
          </w:tcPr>
          <w:p w:rsidR="00043DC8" w:rsidRPr="00404E33" w:rsidRDefault="00043DC8" w:rsidP="009249C0">
            <w:pPr>
              <w:autoSpaceDE w:val="0"/>
              <w:autoSpaceDN w:val="0"/>
              <w:adjustRightInd w:val="0"/>
              <w:rPr>
                <w:rFonts w:ascii="Times New Roman" w:hAnsi="Times New Roman"/>
                <w:bCs/>
                <w:sz w:val="18"/>
                <w:szCs w:val="21"/>
              </w:rPr>
            </w:pPr>
            <w:r w:rsidRPr="00404E33">
              <w:rPr>
                <w:rFonts w:ascii="Times New Roman" w:hAnsi="Times New Roman"/>
                <w:bCs/>
                <w:sz w:val="18"/>
                <w:szCs w:val="21"/>
              </w:rPr>
              <w:t>Freq</w:t>
            </w:r>
          </w:p>
          <w:p w:rsidR="00043DC8" w:rsidRPr="00404E33" w:rsidRDefault="00043DC8" w:rsidP="009249C0">
            <w:pPr>
              <w:autoSpaceDE w:val="0"/>
              <w:autoSpaceDN w:val="0"/>
              <w:adjustRightInd w:val="0"/>
              <w:rPr>
                <w:rFonts w:ascii="Times New Roman" w:hAnsi="Times New Roman"/>
                <w:bCs/>
                <w:sz w:val="18"/>
                <w:szCs w:val="21"/>
              </w:rPr>
            </w:pPr>
            <w:r w:rsidRPr="00404E33">
              <w:rPr>
                <w:rFonts w:ascii="Times New Roman" w:hAnsi="Times New Roman"/>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87</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48.3</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65</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36.1</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13</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7.2</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15</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8.1</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sz w:val="18"/>
                <w:szCs w:val="21"/>
              </w:rPr>
            </w:pPr>
            <w:r w:rsidRPr="00404E33">
              <w:rPr>
                <w:rFonts w:ascii="Times New Roman" w:hAnsi="Times New Roman"/>
                <w:sz w:val="18"/>
                <w:szCs w:val="21"/>
              </w:rPr>
              <w:t>The role of forensic accountants is to identify and analyze certain causes of fraud in an organization</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70</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38.9</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81</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45.0</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19</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10.6</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10</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5.6</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A</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bCs/>
                <w:sz w:val="18"/>
                <w:szCs w:val="21"/>
              </w:rPr>
            </w:pPr>
            <w:r w:rsidRPr="00404E33">
              <w:rPr>
                <w:rFonts w:ascii="Times New Roman" w:hAnsi="Times New Roman"/>
                <w:sz w:val="18"/>
                <w:szCs w:val="21"/>
              </w:rPr>
              <w:t>Forensic accountants have contributed to investigation and control of fraud</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82</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45.6</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71</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39.4</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15</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8.3</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12</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6.7</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bCs/>
                <w:sz w:val="18"/>
                <w:szCs w:val="21"/>
              </w:rPr>
            </w:pPr>
            <w:r w:rsidRPr="00404E33">
              <w:rPr>
                <w:rFonts w:ascii="Times New Roman" w:hAnsi="Times New Roman"/>
                <w:sz w:val="18"/>
                <w:szCs w:val="21"/>
              </w:rPr>
              <w:t>Forensic accountants restore confidence in the credibility of Local Governments administration</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78</w:t>
            </w:r>
          </w:p>
          <w:p w:rsidR="00043DC8" w:rsidRPr="00404E33" w:rsidRDefault="00043DC8" w:rsidP="009249C0">
            <w:pPr>
              <w:autoSpaceDE w:val="0"/>
              <w:autoSpaceDN w:val="0"/>
              <w:adjustRightInd w:val="0"/>
              <w:rPr>
                <w:rFonts w:ascii="Times New Roman" w:hAnsi="Times New Roman"/>
                <w:b/>
                <w:bCs/>
                <w:sz w:val="18"/>
                <w:szCs w:val="21"/>
              </w:rPr>
            </w:pPr>
            <w:r w:rsidRPr="00404E33">
              <w:rPr>
                <w:rFonts w:ascii="Times New Roman" w:hAnsi="Times New Roman"/>
                <w:b/>
                <w:bCs/>
                <w:sz w:val="18"/>
                <w:szCs w:val="21"/>
              </w:rPr>
              <w:t>43.3</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73</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40.6</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17</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9.4</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12</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6.7</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r w:rsidR="00043DC8" w:rsidRPr="00404E33" w:rsidTr="009249C0">
        <w:tc>
          <w:tcPr>
            <w:tcW w:w="2970" w:type="dxa"/>
          </w:tcPr>
          <w:p w:rsidR="00043DC8" w:rsidRPr="00404E33" w:rsidRDefault="00043DC8" w:rsidP="009249C0">
            <w:pPr>
              <w:jc w:val="both"/>
              <w:rPr>
                <w:rFonts w:ascii="Times New Roman" w:hAnsi="Times New Roman"/>
                <w:sz w:val="18"/>
                <w:szCs w:val="21"/>
              </w:rPr>
            </w:pPr>
            <w:r w:rsidRPr="00404E33">
              <w:rPr>
                <w:rFonts w:ascii="Times New Roman" w:hAnsi="Times New Roman"/>
                <w:sz w:val="18"/>
                <w:szCs w:val="21"/>
              </w:rPr>
              <w:t>Frequent forensic routines and procedures in all public sector organization will reduce corruption and give quality assurance to financial reporting.</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88</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48.9</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73</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40.6</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12</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6.7</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3.9</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sz w:val="18"/>
                <w:szCs w:val="21"/>
              </w:rPr>
            </w:pPr>
            <w:r w:rsidRPr="00404E33">
              <w:rPr>
                <w:rFonts w:ascii="Times New Roman" w:hAnsi="Times New Roman"/>
                <w:sz w:val="18"/>
                <w:szCs w:val="21"/>
              </w:rPr>
              <w:t>Forensic accountants help audit committee members in discharging its oversight functions in Local Councils.</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83</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46.1</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78</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43.3</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11</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6.1</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4.4</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sz w:val="18"/>
                <w:szCs w:val="21"/>
              </w:rPr>
            </w:pPr>
            <w:r w:rsidRPr="00404E33">
              <w:rPr>
                <w:rFonts w:ascii="Times New Roman" w:hAnsi="Times New Roman"/>
                <w:sz w:val="18"/>
                <w:szCs w:val="21"/>
              </w:rPr>
              <w:t>In Local Government, forensic audit report seems to be the most useful attribute in prevention and detection of fraud</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77</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42.8</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69</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38.3</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14</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7.8</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20</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11.1</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sz w:val="18"/>
                <w:szCs w:val="21"/>
              </w:rPr>
            </w:pPr>
            <w:r w:rsidRPr="00404E33">
              <w:rPr>
                <w:rFonts w:ascii="Times New Roman" w:hAnsi="Times New Roman"/>
                <w:sz w:val="18"/>
                <w:szCs w:val="21"/>
              </w:rPr>
              <w:t>A forensic accountant can also assist to safeguard and or recovery of assets</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78</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43.3</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76</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42.2</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18</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10.1</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4.4</w:t>
            </w:r>
          </w:p>
        </w:tc>
        <w:tc>
          <w:tcPr>
            <w:tcW w:w="117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bl>
    <w:p w:rsidR="00043DC8" w:rsidRPr="0049700E" w:rsidRDefault="00043DC8" w:rsidP="00043DC8">
      <w:pPr>
        <w:autoSpaceDE w:val="0"/>
        <w:autoSpaceDN w:val="0"/>
        <w:adjustRightInd w:val="0"/>
        <w:spacing w:line="240" w:lineRule="auto"/>
        <w:jc w:val="both"/>
        <w:rPr>
          <w:rFonts w:ascii="Times New Roman" w:hAnsi="Times New Roman"/>
          <w:b/>
          <w:sz w:val="21"/>
          <w:szCs w:val="21"/>
        </w:rPr>
      </w:pPr>
      <w:r w:rsidRPr="0049700E">
        <w:rPr>
          <w:rFonts w:ascii="Times New Roman" w:hAnsi="Times New Roman"/>
          <w:b/>
          <w:sz w:val="21"/>
          <w:szCs w:val="21"/>
        </w:rPr>
        <w:t>Source: Field Survey, 2020</w:t>
      </w:r>
    </w:p>
    <w:p w:rsidR="00043DC8" w:rsidRPr="0049700E" w:rsidRDefault="00043DC8" w:rsidP="00043DC8">
      <w:pPr>
        <w:tabs>
          <w:tab w:val="left" w:pos="810"/>
        </w:tabs>
        <w:spacing w:after="0" w:line="240" w:lineRule="auto"/>
        <w:jc w:val="both"/>
        <w:rPr>
          <w:rFonts w:ascii="Times New Roman" w:hAnsi="Times New Roman"/>
          <w:sz w:val="21"/>
          <w:szCs w:val="21"/>
        </w:rPr>
      </w:pPr>
      <w:r w:rsidRPr="0049700E">
        <w:rPr>
          <w:rFonts w:ascii="Times New Roman" w:hAnsi="Times New Roman"/>
          <w:sz w:val="21"/>
          <w:szCs w:val="21"/>
        </w:rPr>
        <w:t>It</w:t>
      </w:r>
      <w:r>
        <w:rPr>
          <w:rFonts w:ascii="Times New Roman" w:hAnsi="Times New Roman"/>
          <w:sz w:val="21"/>
          <w:szCs w:val="21"/>
        </w:rPr>
        <w:t xml:space="preserve"> could be deduced from table </w:t>
      </w:r>
      <w:r w:rsidRPr="0049700E">
        <w:rPr>
          <w:rFonts w:ascii="Times New Roman" w:hAnsi="Times New Roman"/>
          <w:sz w:val="21"/>
          <w:szCs w:val="21"/>
        </w:rPr>
        <w:t>1 that the respondents strongly agreed on item 1- 8, except item 2 where the respondents agreed, this implies  that  forensic accounting combines strong auditing procedure with investigative techniques in verifying the accuracy of financial reporting. That role of forensic accountants is to identify and analyze certain causes of fraud in an organization. That the forensic accountants have contributed to investigation and control of fraud. That the forensic accountants restore confidence in the credibility of Local Governments administration .That the frequent forensic routines and procedures in all public sector organization would reduce corruption and give quality assurance to financial reporting. That the forensic accountants help audit committee members in discharging its oversight functions in Local Council and  forensic audit report seems to be the most useful attribute in prevention and detection of fraud  as well as seen forensic accountant  as expert  that can also assist to safeguard and or recovery of assets</w:t>
      </w:r>
    </w:p>
    <w:p w:rsidR="00043DC8" w:rsidRPr="0049700E" w:rsidRDefault="00043DC8" w:rsidP="00043DC8">
      <w:pPr>
        <w:tabs>
          <w:tab w:val="left" w:pos="810"/>
        </w:tabs>
        <w:spacing w:after="0" w:line="240" w:lineRule="auto"/>
        <w:jc w:val="both"/>
        <w:rPr>
          <w:rFonts w:ascii="Times New Roman" w:hAnsi="Times New Roman"/>
          <w:sz w:val="21"/>
          <w:szCs w:val="21"/>
        </w:rPr>
      </w:pPr>
    </w:p>
    <w:p w:rsidR="0057797C" w:rsidRDefault="0057797C">
      <w:pPr>
        <w:rPr>
          <w:rFonts w:ascii="Times New Roman" w:hAnsi="Times New Roman"/>
          <w:b/>
          <w:sz w:val="21"/>
          <w:szCs w:val="21"/>
        </w:rPr>
      </w:pPr>
      <w:r>
        <w:rPr>
          <w:rFonts w:ascii="Times New Roman" w:hAnsi="Times New Roman"/>
          <w:b/>
          <w:sz w:val="21"/>
          <w:szCs w:val="21"/>
        </w:rPr>
        <w:br w:type="page"/>
      </w:r>
    </w:p>
    <w:p w:rsidR="00043DC8" w:rsidRPr="0049700E" w:rsidRDefault="00043DC8" w:rsidP="00043DC8">
      <w:pPr>
        <w:spacing w:line="240" w:lineRule="auto"/>
        <w:rPr>
          <w:rFonts w:ascii="Times New Roman" w:hAnsi="Times New Roman"/>
          <w:b/>
          <w:sz w:val="21"/>
          <w:szCs w:val="21"/>
        </w:rPr>
      </w:pPr>
      <w:r>
        <w:rPr>
          <w:rFonts w:ascii="Times New Roman" w:hAnsi="Times New Roman"/>
          <w:b/>
          <w:sz w:val="21"/>
          <w:szCs w:val="21"/>
        </w:rPr>
        <w:lastRenderedPageBreak/>
        <w:t xml:space="preserve">QTable </w:t>
      </w:r>
      <w:r w:rsidRPr="0049700E">
        <w:rPr>
          <w:rFonts w:ascii="Times New Roman" w:hAnsi="Times New Roman"/>
          <w:b/>
          <w:sz w:val="21"/>
          <w:szCs w:val="21"/>
        </w:rPr>
        <w:t xml:space="preserve">2 Presentation and data analysis according to research questions of </w:t>
      </w:r>
      <w:r w:rsidRPr="0049700E">
        <w:rPr>
          <w:rFonts w:ascii="Times New Roman" w:hAnsi="Times New Roman"/>
          <w:b/>
          <w:bCs/>
          <w:sz w:val="21"/>
          <w:szCs w:val="21"/>
        </w:rPr>
        <w:t>forensic accounting, a tool for detection and prevention of fraud in Lagos state local governments</w:t>
      </w:r>
    </w:p>
    <w:tbl>
      <w:tblPr>
        <w:tblStyle w:val="TableGrid"/>
        <w:tblW w:w="7380" w:type="dxa"/>
        <w:tblInd w:w="738" w:type="dxa"/>
        <w:tblLayout w:type="fixed"/>
        <w:tblLook w:val="0160" w:firstRow="1" w:lastRow="1" w:firstColumn="0" w:lastColumn="1" w:noHBand="0" w:noVBand="0"/>
      </w:tblPr>
      <w:tblGrid>
        <w:gridCol w:w="2970"/>
        <w:gridCol w:w="900"/>
        <w:gridCol w:w="630"/>
        <w:gridCol w:w="720"/>
        <w:gridCol w:w="630"/>
        <w:gridCol w:w="630"/>
        <w:gridCol w:w="900"/>
      </w:tblGrid>
      <w:tr w:rsidR="00043DC8" w:rsidRPr="00404E33" w:rsidTr="009249C0">
        <w:trPr>
          <w:trHeight w:val="242"/>
        </w:trPr>
        <w:tc>
          <w:tcPr>
            <w:tcW w:w="2970" w:type="dxa"/>
          </w:tcPr>
          <w:p w:rsidR="00043DC8" w:rsidRPr="00404E33" w:rsidRDefault="00043DC8" w:rsidP="009249C0">
            <w:pPr>
              <w:autoSpaceDE w:val="0"/>
              <w:autoSpaceDN w:val="0"/>
              <w:adjustRightInd w:val="0"/>
              <w:rPr>
                <w:rFonts w:ascii="Times New Roman" w:hAnsi="Times New Roman"/>
                <w:bCs/>
                <w:sz w:val="18"/>
                <w:szCs w:val="21"/>
              </w:rPr>
            </w:pPr>
            <w:r w:rsidRPr="00404E33">
              <w:rPr>
                <w:rFonts w:ascii="Times New Roman" w:hAnsi="Times New Roman"/>
                <w:bCs/>
                <w:sz w:val="18"/>
                <w:szCs w:val="21"/>
              </w:rPr>
              <w:t>ITEMS</w:t>
            </w:r>
          </w:p>
        </w:tc>
        <w:tc>
          <w:tcPr>
            <w:tcW w:w="900" w:type="dxa"/>
          </w:tcPr>
          <w:p w:rsidR="00043DC8" w:rsidRPr="00404E33" w:rsidRDefault="00043DC8" w:rsidP="009249C0">
            <w:pPr>
              <w:autoSpaceDE w:val="0"/>
              <w:autoSpaceDN w:val="0"/>
              <w:adjustRightInd w:val="0"/>
              <w:jc w:val="center"/>
              <w:rPr>
                <w:rFonts w:ascii="Times New Roman" w:hAnsi="Times New Roman"/>
                <w:bCs/>
                <w:sz w:val="18"/>
                <w:szCs w:val="21"/>
              </w:rPr>
            </w:pPr>
          </w:p>
        </w:tc>
        <w:tc>
          <w:tcPr>
            <w:tcW w:w="630" w:type="dxa"/>
          </w:tcPr>
          <w:p w:rsidR="00043DC8" w:rsidRPr="00404E33" w:rsidRDefault="00043DC8" w:rsidP="009249C0">
            <w:pPr>
              <w:autoSpaceDE w:val="0"/>
              <w:autoSpaceDN w:val="0"/>
              <w:adjustRightInd w:val="0"/>
              <w:jc w:val="center"/>
              <w:rPr>
                <w:rFonts w:ascii="Times New Roman" w:hAnsi="Times New Roman"/>
                <w:bCs/>
                <w:sz w:val="18"/>
                <w:szCs w:val="21"/>
              </w:rPr>
            </w:pPr>
            <w:r w:rsidRPr="00404E33">
              <w:rPr>
                <w:rFonts w:ascii="Times New Roman" w:hAnsi="Times New Roman"/>
                <w:bCs/>
                <w:sz w:val="18"/>
                <w:szCs w:val="21"/>
              </w:rPr>
              <w:t>SA</w:t>
            </w:r>
          </w:p>
        </w:tc>
        <w:tc>
          <w:tcPr>
            <w:tcW w:w="720" w:type="dxa"/>
          </w:tcPr>
          <w:p w:rsidR="00043DC8" w:rsidRPr="00404E33" w:rsidRDefault="00043DC8" w:rsidP="009249C0">
            <w:pPr>
              <w:autoSpaceDE w:val="0"/>
              <w:autoSpaceDN w:val="0"/>
              <w:adjustRightInd w:val="0"/>
              <w:jc w:val="center"/>
              <w:rPr>
                <w:rFonts w:ascii="Times New Roman" w:hAnsi="Times New Roman"/>
                <w:bCs/>
                <w:sz w:val="18"/>
                <w:szCs w:val="21"/>
              </w:rPr>
            </w:pPr>
            <w:r w:rsidRPr="00404E33">
              <w:rPr>
                <w:rFonts w:ascii="Times New Roman" w:hAnsi="Times New Roman"/>
                <w:bCs/>
                <w:sz w:val="18"/>
                <w:szCs w:val="21"/>
              </w:rPr>
              <w:t>A</w:t>
            </w:r>
          </w:p>
        </w:tc>
        <w:tc>
          <w:tcPr>
            <w:tcW w:w="630" w:type="dxa"/>
          </w:tcPr>
          <w:p w:rsidR="00043DC8" w:rsidRPr="00404E33" w:rsidRDefault="00043DC8" w:rsidP="009249C0">
            <w:pPr>
              <w:autoSpaceDE w:val="0"/>
              <w:autoSpaceDN w:val="0"/>
              <w:adjustRightInd w:val="0"/>
              <w:jc w:val="center"/>
              <w:rPr>
                <w:rFonts w:ascii="Times New Roman" w:hAnsi="Times New Roman"/>
                <w:bCs/>
                <w:sz w:val="18"/>
                <w:szCs w:val="21"/>
              </w:rPr>
            </w:pPr>
            <w:r w:rsidRPr="00404E33">
              <w:rPr>
                <w:rFonts w:ascii="Times New Roman" w:hAnsi="Times New Roman"/>
                <w:bCs/>
                <w:sz w:val="18"/>
                <w:szCs w:val="21"/>
              </w:rPr>
              <w:t>D</w:t>
            </w:r>
          </w:p>
        </w:tc>
        <w:tc>
          <w:tcPr>
            <w:tcW w:w="630" w:type="dxa"/>
          </w:tcPr>
          <w:p w:rsidR="00043DC8" w:rsidRPr="00404E33" w:rsidRDefault="00043DC8" w:rsidP="009249C0">
            <w:pPr>
              <w:autoSpaceDE w:val="0"/>
              <w:autoSpaceDN w:val="0"/>
              <w:adjustRightInd w:val="0"/>
              <w:rPr>
                <w:rFonts w:ascii="Times New Roman" w:hAnsi="Times New Roman"/>
                <w:bCs/>
                <w:sz w:val="18"/>
                <w:szCs w:val="21"/>
              </w:rPr>
            </w:pPr>
            <w:r w:rsidRPr="00404E33">
              <w:rPr>
                <w:rFonts w:ascii="Times New Roman" w:hAnsi="Times New Roman"/>
                <w:bCs/>
                <w:sz w:val="18"/>
                <w:szCs w:val="21"/>
              </w:rPr>
              <w:t>SD</w:t>
            </w:r>
          </w:p>
        </w:tc>
        <w:tc>
          <w:tcPr>
            <w:tcW w:w="900" w:type="dxa"/>
          </w:tcPr>
          <w:p w:rsidR="00043DC8" w:rsidRPr="00404E33" w:rsidRDefault="00043DC8" w:rsidP="009249C0">
            <w:pPr>
              <w:autoSpaceDE w:val="0"/>
              <w:autoSpaceDN w:val="0"/>
              <w:adjustRightInd w:val="0"/>
              <w:rPr>
                <w:rFonts w:ascii="Times New Roman" w:hAnsi="Times New Roman"/>
                <w:bCs/>
                <w:sz w:val="18"/>
                <w:szCs w:val="21"/>
              </w:rPr>
            </w:pPr>
            <w:r w:rsidRPr="00404E33">
              <w:rPr>
                <w:rFonts w:ascii="Times New Roman" w:hAnsi="Times New Roman"/>
                <w:bCs/>
                <w:sz w:val="18"/>
                <w:szCs w:val="21"/>
              </w:rPr>
              <w:t>REMARK</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bCs/>
                <w:sz w:val="18"/>
                <w:szCs w:val="21"/>
              </w:rPr>
            </w:pPr>
            <w:r w:rsidRPr="00404E33">
              <w:rPr>
                <w:rFonts w:ascii="Times New Roman" w:hAnsi="Times New Roman"/>
                <w:sz w:val="18"/>
                <w:szCs w:val="21"/>
              </w:rPr>
              <w:t>Forensic accounting can be employed  to locate diverted funds or assets</w:t>
            </w:r>
          </w:p>
        </w:tc>
        <w:tc>
          <w:tcPr>
            <w:tcW w:w="900" w:type="dxa"/>
          </w:tcPr>
          <w:p w:rsidR="00043DC8" w:rsidRPr="00404E33" w:rsidRDefault="00043DC8" w:rsidP="009249C0">
            <w:pPr>
              <w:autoSpaceDE w:val="0"/>
              <w:autoSpaceDN w:val="0"/>
              <w:adjustRightInd w:val="0"/>
              <w:rPr>
                <w:rFonts w:ascii="Times New Roman" w:hAnsi="Times New Roman"/>
                <w:bCs/>
                <w:sz w:val="18"/>
                <w:szCs w:val="21"/>
              </w:rPr>
            </w:pPr>
            <w:r w:rsidRPr="00404E33">
              <w:rPr>
                <w:rFonts w:ascii="Times New Roman" w:hAnsi="Times New Roman"/>
                <w:bCs/>
                <w:sz w:val="18"/>
                <w:szCs w:val="21"/>
              </w:rPr>
              <w:t>Freq</w:t>
            </w:r>
          </w:p>
          <w:p w:rsidR="00043DC8" w:rsidRPr="00404E33" w:rsidRDefault="00043DC8" w:rsidP="009249C0">
            <w:pPr>
              <w:autoSpaceDE w:val="0"/>
              <w:autoSpaceDN w:val="0"/>
              <w:adjustRightInd w:val="0"/>
              <w:rPr>
                <w:rFonts w:ascii="Times New Roman" w:hAnsi="Times New Roman"/>
                <w:bCs/>
                <w:sz w:val="18"/>
                <w:szCs w:val="21"/>
              </w:rPr>
            </w:pPr>
            <w:r w:rsidRPr="00404E33">
              <w:rPr>
                <w:rFonts w:ascii="Times New Roman" w:hAnsi="Times New Roman"/>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77</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42.8</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76</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42.2</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15</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8.3</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12</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6.7</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sz w:val="18"/>
                <w:szCs w:val="21"/>
              </w:rPr>
            </w:pPr>
            <w:r w:rsidRPr="00404E33">
              <w:rPr>
                <w:rFonts w:ascii="Times New Roman" w:hAnsi="Times New Roman"/>
                <w:sz w:val="18"/>
                <w:szCs w:val="21"/>
              </w:rPr>
              <w:t>Forensic accounting is a tools to identify misappropriated resources  and identify reversible insider transactions</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73</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40.6</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68</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37.7</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22</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12.2</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17</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9.4</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bCs/>
                <w:sz w:val="18"/>
                <w:szCs w:val="21"/>
              </w:rPr>
            </w:pPr>
            <w:r w:rsidRPr="00404E33">
              <w:rPr>
                <w:rFonts w:ascii="Times New Roman" w:hAnsi="Times New Roman"/>
                <w:sz w:val="18"/>
                <w:szCs w:val="21"/>
              </w:rPr>
              <w:t>Most times, employees of local government fail to report fraudulent activities when they occur</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91</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50.6</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61</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33.9</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4.4</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20</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11.1</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bCs/>
                <w:sz w:val="18"/>
                <w:szCs w:val="21"/>
              </w:rPr>
            </w:pPr>
            <w:r w:rsidRPr="00404E33">
              <w:rPr>
                <w:rFonts w:ascii="Times New Roman" w:hAnsi="Times New Roman"/>
                <w:sz w:val="18"/>
                <w:szCs w:val="21"/>
              </w:rPr>
              <w:t>The incidence of fraud affects the management,staff  and entire public when occurred</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34</w:t>
            </w:r>
          </w:p>
          <w:p w:rsidR="00043DC8" w:rsidRPr="00404E33" w:rsidRDefault="00043DC8" w:rsidP="009249C0">
            <w:pPr>
              <w:autoSpaceDE w:val="0"/>
              <w:autoSpaceDN w:val="0"/>
              <w:adjustRightInd w:val="0"/>
              <w:rPr>
                <w:rFonts w:ascii="Times New Roman" w:hAnsi="Times New Roman"/>
                <w:b/>
                <w:bCs/>
                <w:sz w:val="18"/>
                <w:szCs w:val="21"/>
              </w:rPr>
            </w:pPr>
            <w:r w:rsidRPr="00404E33">
              <w:rPr>
                <w:rFonts w:ascii="Times New Roman" w:hAnsi="Times New Roman"/>
                <w:b/>
                <w:bCs/>
                <w:sz w:val="18"/>
                <w:szCs w:val="21"/>
              </w:rPr>
              <w:t>18.9</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32</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17.8</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52</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28.9</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62</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34.4</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SD</w:t>
            </w:r>
          </w:p>
        </w:tc>
      </w:tr>
      <w:tr w:rsidR="00043DC8" w:rsidRPr="00404E33" w:rsidTr="009249C0">
        <w:tc>
          <w:tcPr>
            <w:tcW w:w="2970" w:type="dxa"/>
          </w:tcPr>
          <w:p w:rsidR="00043DC8" w:rsidRPr="00404E33" w:rsidRDefault="00043DC8" w:rsidP="009249C0">
            <w:pPr>
              <w:jc w:val="both"/>
              <w:rPr>
                <w:rFonts w:ascii="Times New Roman" w:hAnsi="Times New Roman"/>
                <w:sz w:val="18"/>
                <w:szCs w:val="21"/>
              </w:rPr>
            </w:pPr>
            <w:r w:rsidRPr="00404E33">
              <w:rPr>
                <w:rFonts w:ascii="Times New Roman" w:hAnsi="Times New Roman"/>
                <w:sz w:val="18"/>
                <w:szCs w:val="21"/>
              </w:rPr>
              <w:t>Forensic accounting improves stakeholder confidence in Local Government financial reporting.</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83</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46.1</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76</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42.2</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11</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6.1</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10</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5.6</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sz w:val="18"/>
                <w:szCs w:val="21"/>
              </w:rPr>
            </w:pPr>
            <w:r w:rsidRPr="00404E33">
              <w:rPr>
                <w:rFonts w:ascii="Times New Roman" w:hAnsi="Times New Roman"/>
                <w:sz w:val="18"/>
                <w:szCs w:val="21"/>
              </w:rPr>
              <w:t>Forensic investigations deals with fraud investigation and this minimizes financial reporting expectation gap</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77</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42.8</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79</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43.9</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19</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10.6</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5</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2.8</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A</w:t>
            </w:r>
          </w:p>
        </w:tc>
      </w:tr>
      <w:tr w:rsidR="00043DC8" w:rsidRPr="00404E33" w:rsidTr="009249C0">
        <w:tc>
          <w:tcPr>
            <w:tcW w:w="2970" w:type="dxa"/>
          </w:tcPr>
          <w:p w:rsidR="00043DC8" w:rsidRPr="00404E33" w:rsidRDefault="00043DC8" w:rsidP="009249C0">
            <w:pPr>
              <w:autoSpaceDE w:val="0"/>
              <w:autoSpaceDN w:val="0"/>
              <w:adjustRightInd w:val="0"/>
              <w:jc w:val="both"/>
              <w:rPr>
                <w:rFonts w:ascii="Times New Roman" w:hAnsi="Times New Roman"/>
                <w:sz w:val="18"/>
                <w:szCs w:val="21"/>
              </w:rPr>
            </w:pPr>
            <w:r w:rsidRPr="00404E33">
              <w:rPr>
                <w:rFonts w:ascii="Times New Roman" w:hAnsi="Times New Roman"/>
                <w:sz w:val="18"/>
                <w:szCs w:val="21"/>
              </w:rPr>
              <w:t>Forensic accounting is effective in monitoring and evaluation of internal control systems</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Freq</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90</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50.0</w:t>
            </w:r>
          </w:p>
        </w:tc>
        <w:tc>
          <w:tcPr>
            <w:tcW w:w="72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64</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35.6</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19</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10.6</w:t>
            </w:r>
          </w:p>
        </w:tc>
        <w:tc>
          <w:tcPr>
            <w:tcW w:w="63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7</w:t>
            </w:r>
          </w:p>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3.9</w:t>
            </w:r>
          </w:p>
        </w:tc>
        <w:tc>
          <w:tcPr>
            <w:tcW w:w="900" w:type="dxa"/>
          </w:tcPr>
          <w:p w:rsidR="00043DC8" w:rsidRPr="00404E33" w:rsidRDefault="00043DC8" w:rsidP="009249C0">
            <w:pPr>
              <w:autoSpaceDE w:val="0"/>
              <w:autoSpaceDN w:val="0"/>
              <w:adjustRightInd w:val="0"/>
              <w:jc w:val="center"/>
              <w:rPr>
                <w:rFonts w:ascii="Times New Roman" w:hAnsi="Times New Roman"/>
                <w:b/>
                <w:bCs/>
                <w:sz w:val="18"/>
                <w:szCs w:val="21"/>
              </w:rPr>
            </w:pPr>
            <w:r w:rsidRPr="00404E33">
              <w:rPr>
                <w:rFonts w:ascii="Times New Roman" w:hAnsi="Times New Roman"/>
                <w:b/>
                <w:bCs/>
                <w:sz w:val="18"/>
                <w:szCs w:val="21"/>
              </w:rPr>
              <w:t>SA</w:t>
            </w:r>
          </w:p>
        </w:tc>
      </w:tr>
    </w:tbl>
    <w:p w:rsidR="00043DC8" w:rsidRPr="0049700E" w:rsidRDefault="00043DC8" w:rsidP="00043DC8">
      <w:pPr>
        <w:autoSpaceDE w:val="0"/>
        <w:autoSpaceDN w:val="0"/>
        <w:adjustRightInd w:val="0"/>
        <w:spacing w:line="240" w:lineRule="auto"/>
        <w:jc w:val="both"/>
        <w:rPr>
          <w:rFonts w:ascii="Times New Roman" w:hAnsi="Times New Roman"/>
          <w:b/>
          <w:sz w:val="21"/>
          <w:szCs w:val="21"/>
        </w:rPr>
      </w:pPr>
      <w:r w:rsidRPr="0049700E">
        <w:rPr>
          <w:rFonts w:ascii="Times New Roman" w:hAnsi="Times New Roman"/>
          <w:b/>
          <w:sz w:val="21"/>
          <w:szCs w:val="21"/>
        </w:rPr>
        <w:t>Source: Field Survey, 2020</w:t>
      </w:r>
    </w:p>
    <w:p w:rsidR="00043DC8" w:rsidRPr="0049700E" w:rsidRDefault="00043DC8" w:rsidP="00043DC8">
      <w:pPr>
        <w:spacing w:after="0" w:line="240" w:lineRule="auto"/>
        <w:jc w:val="both"/>
        <w:rPr>
          <w:rFonts w:ascii="Times New Roman" w:hAnsi="Times New Roman"/>
          <w:b/>
          <w:sz w:val="21"/>
          <w:szCs w:val="21"/>
        </w:rPr>
      </w:pPr>
      <w:r w:rsidRPr="0049700E">
        <w:rPr>
          <w:rFonts w:ascii="Times New Roman" w:hAnsi="Times New Roman"/>
          <w:sz w:val="21"/>
          <w:szCs w:val="21"/>
        </w:rPr>
        <w:t>It</w:t>
      </w:r>
      <w:r>
        <w:rPr>
          <w:rFonts w:ascii="Times New Roman" w:hAnsi="Times New Roman"/>
          <w:sz w:val="21"/>
          <w:szCs w:val="21"/>
        </w:rPr>
        <w:t xml:space="preserve"> could be deduced from table  </w:t>
      </w:r>
      <w:r w:rsidRPr="0049700E">
        <w:rPr>
          <w:rFonts w:ascii="Times New Roman" w:hAnsi="Times New Roman"/>
          <w:sz w:val="21"/>
          <w:szCs w:val="21"/>
        </w:rPr>
        <w:t xml:space="preserve">2 that the respondents strongly agreed and agreed on item 1,2,3,5,6 and 7, where it was revealed that forensic accounting can be used to locate diverted funds or assets; that forensic accounting is a tools to identify misappropriated resources  and identify reversible insider transactions; that most times, employees of local government fail to report fraudulent activities when they occur; that forensic accounting improves stakeholder confidence in Local Government financial reporting; that forensic investigations deals with fraud investigation and this minimize  financial reporting expectation gap;  that forensic accounting is effective in monitoring and evaluation of internal control systems while there was disagreement in item 4 that the incidence of fraud affects the management, staff and entire public at large </w:t>
      </w:r>
    </w:p>
    <w:p w:rsidR="00043DC8" w:rsidRPr="0049700E" w:rsidRDefault="00043DC8" w:rsidP="00043DC8">
      <w:pPr>
        <w:spacing w:after="0" w:line="240" w:lineRule="auto"/>
        <w:jc w:val="both"/>
        <w:rPr>
          <w:rFonts w:ascii="Times New Roman" w:hAnsi="Times New Roman"/>
          <w:b/>
          <w:sz w:val="21"/>
          <w:szCs w:val="21"/>
        </w:rPr>
      </w:pPr>
      <w:r w:rsidRPr="0049700E">
        <w:rPr>
          <w:rFonts w:ascii="Times New Roman" w:hAnsi="Times New Roman"/>
          <w:b/>
          <w:sz w:val="21"/>
          <w:szCs w:val="21"/>
        </w:rPr>
        <w:t>Correlation Analysis</w:t>
      </w:r>
    </w:p>
    <w:p w:rsidR="00043DC8" w:rsidRPr="00404E33" w:rsidRDefault="00043DC8" w:rsidP="00043DC8">
      <w:pPr>
        <w:spacing w:after="0" w:line="240" w:lineRule="auto"/>
        <w:jc w:val="both"/>
        <w:rPr>
          <w:rFonts w:ascii="Times New Roman" w:hAnsi="Times New Roman"/>
          <w:i/>
          <w:sz w:val="18"/>
          <w:szCs w:val="21"/>
        </w:rPr>
      </w:pPr>
      <w:r>
        <w:rPr>
          <w:rFonts w:ascii="Times New Roman" w:hAnsi="Times New Roman"/>
          <w:sz w:val="18"/>
          <w:szCs w:val="21"/>
        </w:rPr>
        <w:t xml:space="preserve">Table </w:t>
      </w:r>
      <w:r w:rsidRPr="00404E33">
        <w:rPr>
          <w:rFonts w:ascii="Times New Roman" w:hAnsi="Times New Roman"/>
          <w:sz w:val="18"/>
          <w:szCs w:val="21"/>
        </w:rPr>
        <w:t>2</w:t>
      </w:r>
      <w:r w:rsidRPr="00404E33">
        <w:rPr>
          <w:rFonts w:ascii="Times New Roman" w:hAnsi="Times New Roman"/>
          <w:i/>
          <w:sz w:val="18"/>
          <w:szCs w:val="21"/>
        </w:rPr>
        <w:t>:  Correlation Matrix</w:t>
      </w:r>
    </w:p>
    <w:p w:rsidR="00043DC8" w:rsidRPr="00404E33" w:rsidRDefault="00043DC8" w:rsidP="00043DC8">
      <w:pPr>
        <w:spacing w:after="0" w:line="240" w:lineRule="auto"/>
        <w:jc w:val="both"/>
        <w:rPr>
          <w:rFonts w:ascii="Times New Roman" w:hAnsi="Times New Roman"/>
          <w:sz w:val="18"/>
          <w:szCs w:val="21"/>
        </w:rPr>
      </w:pPr>
      <w:r w:rsidRPr="00404E33">
        <w:rPr>
          <w:rFonts w:ascii="Times New Roman" w:hAnsi="Times New Roman"/>
          <w:noProof/>
          <w:sz w:val="18"/>
          <w:szCs w:val="21"/>
        </w:rPr>
        <mc:AlternateContent>
          <mc:Choice Requires="wps">
            <w:drawing>
              <wp:anchor distT="0" distB="0" distL="0" distR="0" simplePos="0" relativeHeight="251679744" behindDoc="0" locked="0" layoutInCell="1" allowOverlap="1" wp14:anchorId="6B8A6C8B" wp14:editId="3872F68D">
                <wp:simplePos x="0" y="0"/>
                <wp:positionH relativeFrom="column">
                  <wp:posOffset>-108548</wp:posOffset>
                </wp:positionH>
                <wp:positionV relativeFrom="paragraph">
                  <wp:posOffset>133242</wp:posOffset>
                </wp:positionV>
                <wp:extent cx="6057900" cy="0"/>
                <wp:effectExtent l="0" t="0" r="19050" b="19050"/>
                <wp:wrapNone/>
                <wp:docPr id="103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E02DC73" id="Straight Connector 1"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55pt,10.5pt" to="468.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">
                <o:lock v:ext="edit" shapetype="f"/>
              </v:line>
            </w:pict>
          </mc:Fallback>
        </mc:AlternateContent>
      </w:r>
    </w:p>
    <w:p w:rsidR="00043DC8" w:rsidRPr="00404E33" w:rsidRDefault="00043DC8" w:rsidP="00043DC8">
      <w:pPr>
        <w:spacing w:after="0" w:line="240" w:lineRule="auto"/>
        <w:jc w:val="both"/>
        <w:rPr>
          <w:rFonts w:ascii="Times New Roman" w:hAnsi="Times New Roman"/>
          <w:sz w:val="18"/>
          <w:szCs w:val="21"/>
        </w:rPr>
      </w:pPr>
      <w:r w:rsidRPr="00404E33">
        <w:rPr>
          <w:rFonts w:ascii="Times New Roman" w:hAnsi="Times New Roman"/>
          <w:sz w:val="18"/>
          <w:szCs w:val="21"/>
        </w:rPr>
        <w:t>Variables</w:t>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t>1</w:t>
      </w:r>
      <w:r w:rsidRPr="00404E33">
        <w:rPr>
          <w:rFonts w:ascii="Times New Roman" w:hAnsi="Times New Roman"/>
          <w:sz w:val="18"/>
          <w:szCs w:val="21"/>
        </w:rPr>
        <w:tab/>
      </w:r>
      <w:r w:rsidRPr="00404E33">
        <w:rPr>
          <w:rFonts w:ascii="Times New Roman" w:hAnsi="Times New Roman"/>
          <w:sz w:val="18"/>
          <w:szCs w:val="21"/>
        </w:rPr>
        <w:tab/>
        <w:t>2</w:t>
      </w:r>
      <w:r w:rsidRPr="00404E33">
        <w:rPr>
          <w:rFonts w:ascii="Times New Roman" w:hAnsi="Times New Roman"/>
          <w:sz w:val="18"/>
          <w:szCs w:val="21"/>
        </w:rPr>
        <w:tab/>
      </w:r>
      <w:r w:rsidRPr="00404E33">
        <w:rPr>
          <w:rFonts w:ascii="Times New Roman" w:hAnsi="Times New Roman"/>
          <w:sz w:val="18"/>
          <w:szCs w:val="21"/>
        </w:rPr>
        <w:tab/>
        <w:t>3</w:t>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r>
    </w:p>
    <w:p w:rsidR="00043DC8" w:rsidRPr="00404E33" w:rsidRDefault="00043DC8" w:rsidP="00043DC8">
      <w:pPr>
        <w:spacing w:after="0" w:line="240" w:lineRule="auto"/>
        <w:jc w:val="both"/>
        <w:rPr>
          <w:rFonts w:ascii="Times New Roman" w:hAnsi="Times New Roman"/>
          <w:sz w:val="18"/>
          <w:szCs w:val="21"/>
        </w:rPr>
      </w:pPr>
      <w:r w:rsidRPr="00404E33">
        <w:rPr>
          <w:rFonts w:ascii="Times New Roman" w:hAnsi="Times New Roman"/>
          <w:noProof/>
          <w:sz w:val="18"/>
          <w:szCs w:val="21"/>
        </w:rPr>
        <mc:AlternateContent>
          <mc:Choice Requires="wps">
            <w:drawing>
              <wp:anchor distT="0" distB="0" distL="0" distR="0" simplePos="0" relativeHeight="251677696" behindDoc="0" locked="0" layoutInCell="1" allowOverlap="1" wp14:anchorId="2D6941FC" wp14:editId="3A153451">
                <wp:simplePos x="0" y="0"/>
                <wp:positionH relativeFrom="column">
                  <wp:posOffset>-114300</wp:posOffset>
                </wp:positionH>
                <wp:positionV relativeFrom="paragraph">
                  <wp:posOffset>104775</wp:posOffset>
                </wp:positionV>
                <wp:extent cx="6057900" cy="0"/>
                <wp:effectExtent l="9525" t="9525" r="9525" b="9525"/>
                <wp:wrapNone/>
                <wp:docPr id="103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57D9972" id="Straight Connector 5"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pt,8.25pt" to="46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">
                <o:lock v:ext="edit" shapetype="f"/>
              </v:line>
            </w:pict>
          </mc:Fallback>
        </mc:AlternateContent>
      </w:r>
    </w:p>
    <w:p w:rsidR="00043DC8" w:rsidRPr="00404E33" w:rsidRDefault="00043DC8" w:rsidP="00043DC8">
      <w:pPr>
        <w:spacing w:after="0" w:line="240" w:lineRule="auto"/>
        <w:jc w:val="both"/>
        <w:rPr>
          <w:rFonts w:ascii="Times New Roman" w:hAnsi="Times New Roman"/>
          <w:sz w:val="18"/>
          <w:szCs w:val="21"/>
        </w:rPr>
      </w:pPr>
      <w:r w:rsidRPr="00404E33">
        <w:rPr>
          <w:rFonts w:ascii="Times New Roman" w:hAnsi="Times New Roman"/>
          <w:sz w:val="18"/>
          <w:szCs w:val="21"/>
        </w:rPr>
        <w:t xml:space="preserve">1. </w:t>
      </w:r>
      <w:r w:rsidRPr="00404E33">
        <w:rPr>
          <w:rFonts w:ascii="Times New Roman" w:hAnsi="Times New Roman"/>
          <w:color w:val="000000"/>
          <w:sz w:val="18"/>
          <w:szCs w:val="21"/>
        </w:rPr>
        <w:t>Forensic accounting</w:t>
      </w:r>
      <w:r w:rsidRPr="00404E33">
        <w:rPr>
          <w:rFonts w:ascii="Times New Roman" w:hAnsi="Times New Roman"/>
          <w:sz w:val="18"/>
          <w:szCs w:val="21"/>
        </w:rPr>
        <w:tab/>
      </w:r>
      <w:r w:rsidRPr="00404E33">
        <w:rPr>
          <w:rFonts w:ascii="Times New Roman" w:hAnsi="Times New Roman"/>
          <w:sz w:val="18"/>
          <w:szCs w:val="21"/>
        </w:rPr>
        <w:tab/>
        <w:t>1</w:t>
      </w:r>
      <w:r w:rsidRPr="00404E33">
        <w:rPr>
          <w:rFonts w:ascii="Times New Roman" w:hAnsi="Times New Roman"/>
          <w:sz w:val="18"/>
          <w:szCs w:val="21"/>
        </w:rPr>
        <w:tab/>
      </w:r>
      <w:r w:rsidRPr="00404E33">
        <w:rPr>
          <w:rFonts w:ascii="Times New Roman" w:hAnsi="Times New Roman"/>
          <w:sz w:val="18"/>
          <w:szCs w:val="21"/>
        </w:rPr>
        <w:tab/>
        <w:t>.936**</w:t>
      </w:r>
      <w:r w:rsidRPr="00404E33">
        <w:rPr>
          <w:rFonts w:ascii="Times New Roman" w:hAnsi="Times New Roman"/>
          <w:sz w:val="18"/>
          <w:szCs w:val="21"/>
        </w:rPr>
        <w:tab/>
      </w:r>
      <w:r w:rsidRPr="00404E33">
        <w:rPr>
          <w:rFonts w:ascii="Times New Roman" w:hAnsi="Times New Roman"/>
          <w:sz w:val="18"/>
          <w:szCs w:val="21"/>
        </w:rPr>
        <w:tab/>
        <w:t>.984**</w:t>
      </w:r>
      <w:r w:rsidRPr="00404E33">
        <w:rPr>
          <w:rFonts w:ascii="Times New Roman" w:hAnsi="Times New Roman"/>
          <w:sz w:val="18"/>
          <w:szCs w:val="21"/>
        </w:rPr>
        <w:tab/>
      </w:r>
      <w:r w:rsidRPr="00404E33">
        <w:rPr>
          <w:rFonts w:ascii="Times New Roman" w:hAnsi="Times New Roman"/>
          <w:sz w:val="18"/>
          <w:szCs w:val="21"/>
        </w:rPr>
        <w:tab/>
      </w:r>
    </w:p>
    <w:p w:rsidR="00043DC8" w:rsidRPr="00404E33" w:rsidRDefault="00043DC8" w:rsidP="00043DC8">
      <w:pPr>
        <w:spacing w:after="0" w:line="240" w:lineRule="auto"/>
        <w:jc w:val="both"/>
        <w:rPr>
          <w:rFonts w:ascii="Times New Roman" w:hAnsi="Times New Roman"/>
          <w:sz w:val="18"/>
          <w:szCs w:val="21"/>
          <w:vertAlign w:val="superscript"/>
        </w:rPr>
      </w:pPr>
      <w:r w:rsidRPr="00404E33">
        <w:rPr>
          <w:rFonts w:ascii="Times New Roman" w:hAnsi="Times New Roman"/>
          <w:sz w:val="18"/>
          <w:szCs w:val="21"/>
        </w:rPr>
        <w:t>2</w:t>
      </w:r>
      <w:r w:rsidRPr="00404E33">
        <w:rPr>
          <w:rFonts w:ascii="Times New Roman" w:hAnsi="Times New Roman"/>
          <w:color w:val="000000"/>
          <w:sz w:val="18"/>
          <w:szCs w:val="21"/>
        </w:rPr>
        <w:t xml:space="preserve"> Detection of fraud</w:t>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t>1</w:t>
      </w:r>
      <w:r w:rsidRPr="00404E33">
        <w:rPr>
          <w:rFonts w:ascii="Times New Roman" w:hAnsi="Times New Roman"/>
          <w:sz w:val="18"/>
          <w:szCs w:val="21"/>
          <w:vertAlign w:val="superscript"/>
        </w:rPr>
        <w:tab/>
      </w:r>
      <w:r w:rsidRPr="00404E33">
        <w:rPr>
          <w:rFonts w:ascii="Times New Roman" w:hAnsi="Times New Roman"/>
          <w:sz w:val="18"/>
          <w:szCs w:val="21"/>
        </w:rPr>
        <w:tab/>
        <w:t>.503**</w:t>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vertAlign w:val="superscript"/>
        </w:rPr>
        <w:tab/>
      </w:r>
    </w:p>
    <w:p w:rsidR="00043DC8" w:rsidRPr="00404E33" w:rsidRDefault="00043DC8" w:rsidP="00043DC8">
      <w:pPr>
        <w:spacing w:after="0" w:line="240" w:lineRule="auto"/>
        <w:jc w:val="both"/>
        <w:rPr>
          <w:rFonts w:ascii="Times New Roman" w:hAnsi="Times New Roman"/>
          <w:sz w:val="18"/>
          <w:szCs w:val="21"/>
        </w:rPr>
      </w:pPr>
      <w:r w:rsidRPr="00404E33">
        <w:rPr>
          <w:rFonts w:ascii="Times New Roman" w:hAnsi="Times New Roman"/>
          <w:noProof/>
          <w:sz w:val="18"/>
          <w:szCs w:val="21"/>
        </w:rPr>
        <mc:AlternateContent>
          <mc:Choice Requires="wps">
            <w:drawing>
              <wp:anchor distT="0" distB="0" distL="0" distR="0" simplePos="0" relativeHeight="251678720" behindDoc="0" locked="0" layoutInCell="1" allowOverlap="1" wp14:anchorId="5A84E41C" wp14:editId="372FFA76">
                <wp:simplePos x="0" y="0"/>
                <wp:positionH relativeFrom="column">
                  <wp:posOffset>0</wp:posOffset>
                </wp:positionH>
                <wp:positionV relativeFrom="paragraph">
                  <wp:posOffset>273050</wp:posOffset>
                </wp:positionV>
                <wp:extent cx="6172200" cy="0"/>
                <wp:effectExtent l="0" t="0" r="19050" b="19050"/>
                <wp:wrapNone/>
                <wp:docPr id="103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FA7E87F" id="Straight Connector 4"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21.5pt" to="48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">
                <o:lock v:ext="edit" shapetype="f"/>
              </v:line>
            </w:pict>
          </mc:Fallback>
        </mc:AlternateContent>
      </w:r>
      <w:r w:rsidRPr="00404E33">
        <w:rPr>
          <w:rFonts w:ascii="Times New Roman" w:hAnsi="Times New Roman"/>
          <w:sz w:val="18"/>
          <w:szCs w:val="21"/>
        </w:rPr>
        <w:t xml:space="preserve">3. </w:t>
      </w:r>
      <w:r w:rsidRPr="00404E33">
        <w:rPr>
          <w:rFonts w:ascii="Times New Roman" w:hAnsi="Times New Roman"/>
          <w:color w:val="000000"/>
          <w:sz w:val="18"/>
          <w:szCs w:val="21"/>
        </w:rPr>
        <w:t>Prevention of fraud</w:t>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t xml:space="preserve"> </w:t>
      </w:r>
      <w:r w:rsidRPr="00404E33">
        <w:rPr>
          <w:rFonts w:ascii="Times New Roman" w:hAnsi="Times New Roman"/>
          <w:sz w:val="18"/>
          <w:szCs w:val="21"/>
        </w:rPr>
        <w:tab/>
        <w:t>1</w:t>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t>.</w:t>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r>
      <w:r w:rsidRPr="00404E33">
        <w:rPr>
          <w:rFonts w:ascii="Times New Roman" w:hAnsi="Times New Roman"/>
          <w:sz w:val="18"/>
          <w:szCs w:val="21"/>
        </w:rPr>
        <w:tab/>
        <w:t xml:space="preserve">   </w:t>
      </w:r>
      <w:r w:rsidRPr="00404E33">
        <w:rPr>
          <w:rFonts w:ascii="Times New Roman" w:hAnsi="Times New Roman"/>
          <w:sz w:val="18"/>
          <w:szCs w:val="21"/>
        </w:rPr>
        <w:tab/>
      </w:r>
      <w:r w:rsidRPr="00404E33">
        <w:rPr>
          <w:rFonts w:ascii="Times New Roman" w:hAnsi="Times New Roman"/>
          <w:sz w:val="18"/>
          <w:szCs w:val="21"/>
        </w:rPr>
        <w:tab/>
      </w:r>
    </w:p>
    <w:p w:rsidR="00043DC8" w:rsidRPr="00404E33" w:rsidRDefault="00043DC8" w:rsidP="00043DC8">
      <w:pPr>
        <w:spacing w:after="0" w:line="240" w:lineRule="auto"/>
        <w:jc w:val="both"/>
        <w:rPr>
          <w:rFonts w:ascii="Times New Roman" w:hAnsi="Times New Roman"/>
          <w:sz w:val="18"/>
          <w:szCs w:val="21"/>
        </w:rPr>
      </w:pPr>
      <w:r w:rsidRPr="00404E33">
        <w:rPr>
          <w:rFonts w:ascii="Times New Roman" w:hAnsi="Times New Roman"/>
          <w:sz w:val="18"/>
          <w:szCs w:val="21"/>
        </w:rPr>
        <w:t>** Correlation is significant at the 0.01 level (2-tailed).</w:t>
      </w:r>
    </w:p>
    <w:p w:rsidR="00043DC8" w:rsidRPr="00404E33" w:rsidRDefault="00043DC8" w:rsidP="00043DC8">
      <w:pPr>
        <w:spacing w:after="0" w:line="240" w:lineRule="auto"/>
        <w:jc w:val="both"/>
        <w:rPr>
          <w:rFonts w:ascii="Times New Roman" w:hAnsi="Times New Roman"/>
          <w:sz w:val="18"/>
          <w:szCs w:val="21"/>
        </w:rPr>
      </w:pPr>
      <w:r w:rsidRPr="00404E33">
        <w:rPr>
          <w:rFonts w:ascii="Times New Roman" w:hAnsi="Times New Roman"/>
          <w:sz w:val="18"/>
          <w:szCs w:val="21"/>
        </w:rPr>
        <w:t>Source: Author’s Compilation (2020)</w:t>
      </w:r>
    </w:p>
    <w:p w:rsidR="00043DC8" w:rsidRPr="0049700E" w:rsidRDefault="00043DC8" w:rsidP="00043DC8">
      <w:pPr>
        <w:pStyle w:val="Default"/>
        <w:jc w:val="both"/>
        <w:rPr>
          <w:sz w:val="21"/>
          <w:szCs w:val="21"/>
        </w:rPr>
      </w:pPr>
    </w:p>
    <w:p w:rsidR="00043DC8" w:rsidRPr="0049700E" w:rsidRDefault="00043DC8" w:rsidP="00043DC8">
      <w:pPr>
        <w:spacing w:after="0" w:line="240" w:lineRule="auto"/>
        <w:jc w:val="both"/>
        <w:rPr>
          <w:rFonts w:ascii="Times New Roman" w:hAnsi="Times New Roman"/>
          <w:b/>
          <w:sz w:val="21"/>
          <w:szCs w:val="21"/>
        </w:rPr>
      </w:pPr>
      <w:r w:rsidRPr="0049700E">
        <w:rPr>
          <w:rFonts w:ascii="Times New Roman" w:hAnsi="Times New Roman"/>
          <w:sz w:val="21"/>
          <w:szCs w:val="21"/>
        </w:rPr>
        <w:t xml:space="preserve">The result of the test of hypothesis shows a very high and positive relationship between </w:t>
      </w:r>
      <w:r w:rsidRPr="0049700E">
        <w:rPr>
          <w:rFonts w:ascii="Times New Roman" w:hAnsi="Times New Roman"/>
          <w:color w:val="000000"/>
          <w:sz w:val="21"/>
          <w:szCs w:val="21"/>
        </w:rPr>
        <w:t>forensic accounting and detection of fraud in Local Governments</w:t>
      </w:r>
      <w:r w:rsidRPr="0049700E">
        <w:rPr>
          <w:rFonts w:ascii="Times New Roman" w:hAnsi="Times New Roman"/>
          <w:sz w:val="21"/>
          <w:szCs w:val="21"/>
        </w:rPr>
        <w:t xml:space="preserve">. The result is statistically significant at 1% (R = 0.936,P&lt;.01). Therefore, the null hypothesis was rejected and this concluded that </w:t>
      </w:r>
      <w:r w:rsidRPr="0049700E">
        <w:rPr>
          <w:rFonts w:ascii="Times New Roman" w:hAnsi="Times New Roman"/>
          <w:color w:val="000000"/>
          <w:sz w:val="21"/>
          <w:szCs w:val="21"/>
        </w:rPr>
        <w:t>there was relationship between forensic accounting and detection of fraud in Local Governments</w:t>
      </w:r>
      <w:r w:rsidRPr="0049700E">
        <w:rPr>
          <w:rFonts w:ascii="Times New Roman" w:hAnsi="Times New Roman"/>
          <w:b/>
          <w:sz w:val="21"/>
          <w:szCs w:val="21"/>
        </w:rPr>
        <w:t xml:space="preserve">. </w:t>
      </w:r>
      <w:r w:rsidRPr="0049700E">
        <w:rPr>
          <w:rFonts w:ascii="Times New Roman" w:hAnsi="Times New Roman"/>
          <w:sz w:val="21"/>
          <w:szCs w:val="21"/>
        </w:rPr>
        <w:t xml:space="preserve">The result further showed that there was  very high and positive relationship between </w:t>
      </w:r>
      <w:r w:rsidRPr="0049700E">
        <w:rPr>
          <w:rFonts w:ascii="Times New Roman" w:hAnsi="Times New Roman"/>
          <w:color w:val="000000"/>
          <w:sz w:val="21"/>
          <w:szCs w:val="21"/>
        </w:rPr>
        <w:t>forensic accounting and prevention of fraud in Local Governments</w:t>
      </w:r>
      <w:r w:rsidRPr="0049700E">
        <w:rPr>
          <w:rFonts w:ascii="Times New Roman" w:hAnsi="Times New Roman"/>
          <w:sz w:val="21"/>
          <w:szCs w:val="21"/>
        </w:rPr>
        <w:t xml:space="preserve">. The result is statistically significant at 1% (R = 0.984, P&lt;.01). Therefore, the null hypothesis was rejected and this concluded that </w:t>
      </w:r>
      <w:r w:rsidRPr="0049700E">
        <w:rPr>
          <w:rFonts w:ascii="Times New Roman" w:hAnsi="Times New Roman"/>
          <w:color w:val="000000"/>
          <w:sz w:val="21"/>
          <w:szCs w:val="21"/>
        </w:rPr>
        <w:t>there was relationship between forensic accounting and prevention of fraud in Local Governments</w:t>
      </w:r>
      <w:r w:rsidRPr="0049700E">
        <w:rPr>
          <w:rFonts w:ascii="Times New Roman" w:hAnsi="Times New Roman"/>
          <w:b/>
          <w:sz w:val="21"/>
          <w:szCs w:val="21"/>
        </w:rPr>
        <w:t>.</w:t>
      </w:r>
    </w:p>
    <w:p w:rsidR="00043DC8" w:rsidRPr="0049700E" w:rsidRDefault="00043DC8" w:rsidP="00043DC8">
      <w:pPr>
        <w:pStyle w:val="Default"/>
        <w:jc w:val="both"/>
        <w:rPr>
          <w:b/>
          <w:sz w:val="21"/>
          <w:szCs w:val="21"/>
        </w:rPr>
      </w:pPr>
    </w:p>
    <w:p w:rsidR="00043DC8" w:rsidRPr="0049700E" w:rsidRDefault="00043DC8" w:rsidP="00043DC8">
      <w:pPr>
        <w:spacing w:after="0" w:line="240" w:lineRule="auto"/>
        <w:jc w:val="both"/>
        <w:rPr>
          <w:rFonts w:ascii="Times New Roman" w:hAnsi="Times New Roman"/>
          <w:b/>
          <w:sz w:val="21"/>
          <w:szCs w:val="21"/>
        </w:rPr>
      </w:pPr>
      <w:r w:rsidRPr="0049700E">
        <w:rPr>
          <w:rFonts w:ascii="Times New Roman" w:hAnsi="Times New Roman"/>
          <w:b/>
          <w:sz w:val="21"/>
          <w:szCs w:val="21"/>
        </w:rPr>
        <w:t>Discussion of Findings</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 xml:space="preserve">The assertion that forensic accounting </w:t>
      </w:r>
      <w:r w:rsidRPr="0049700E">
        <w:rPr>
          <w:rFonts w:ascii="Times New Roman" w:eastAsia="TimesNewRoman" w:hAnsi="Times New Roman"/>
          <w:sz w:val="21"/>
          <w:szCs w:val="21"/>
        </w:rPr>
        <w:t xml:space="preserve">is vital to any organisation as it creates an environment of detection and prevention of fraud. This study is in line with </w:t>
      </w:r>
      <w:r w:rsidRPr="0049700E">
        <w:rPr>
          <w:rFonts w:ascii="Times New Roman" w:hAnsi="Times New Roman"/>
          <w:sz w:val="21"/>
          <w:szCs w:val="21"/>
        </w:rPr>
        <w:t xml:space="preserve">Albrecht, (2009) who found that fraud is occasionally seen in public sector especially local council and the symptoms of fraud are usually observed. The findings also </w:t>
      </w:r>
      <w:r w:rsidRPr="0049700E">
        <w:rPr>
          <w:rFonts w:ascii="Times New Roman" w:hAnsi="Times New Roman"/>
          <w:sz w:val="21"/>
          <w:szCs w:val="21"/>
        </w:rPr>
        <w:lastRenderedPageBreak/>
        <w:t xml:space="preserve">corroborated with study of Ehioghiren and Atu (2016) who discovered that forensic accounting significantly influences fraud detection and control. This study supported by Bierstaker, </w:t>
      </w:r>
      <w:r w:rsidRPr="0049700E">
        <w:rPr>
          <w:rFonts w:ascii="Times New Roman" w:hAnsi="Times New Roman"/>
          <w:i/>
          <w:sz w:val="21"/>
          <w:szCs w:val="21"/>
        </w:rPr>
        <w:t>et al</w:t>
      </w:r>
      <w:r w:rsidRPr="0049700E">
        <w:rPr>
          <w:rFonts w:ascii="Times New Roman" w:hAnsi="Times New Roman"/>
          <w:sz w:val="21"/>
          <w:szCs w:val="21"/>
        </w:rPr>
        <w:t xml:space="preserve"> (2006) who revealed that organizational use of forensic accountants was the least often used of any anti-fraud method but had the highest effectiveness rating.</w:t>
      </w:r>
    </w:p>
    <w:p w:rsidR="00043DC8" w:rsidRPr="0049700E" w:rsidRDefault="00043DC8" w:rsidP="00043DC8">
      <w:pPr>
        <w:pStyle w:val="Default"/>
        <w:rPr>
          <w:b/>
          <w:sz w:val="21"/>
          <w:szCs w:val="21"/>
        </w:rPr>
      </w:pPr>
    </w:p>
    <w:p w:rsidR="00043DC8" w:rsidRPr="0049700E" w:rsidRDefault="00043DC8" w:rsidP="00043DC8">
      <w:pPr>
        <w:spacing w:after="0" w:line="240" w:lineRule="auto"/>
        <w:rPr>
          <w:rFonts w:ascii="Times New Roman" w:hAnsi="Times New Roman"/>
          <w:b/>
          <w:sz w:val="21"/>
          <w:szCs w:val="21"/>
        </w:rPr>
      </w:pPr>
      <w:r w:rsidRPr="0049700E">
        <w:rPr>
          <w:rFonts w:ascii="Times New Roman" w:hAnsi="Times New Roman"/>
          <w:b/>
          <w:sz w:val="21"/>
          <w:szCs w:val="21"/>
        </w:rPr>
        <w:t>Conclusion and Recommendations</w:t>
      </w:r>
    </w:p>
    <w:p w:rsidR="00043DC8" w:rsidRPr="0049700E" w:rsidRDefault="00043DC8" w:rsidP="00043DC8">
      <w:pPr>
        <w:pStyle w:val="Default"/>
        <w:jc w:val="both"/>
        <w:rPr>
          <w:sz w:val="21"/>
          <w:szCs w:val="21"/>
        </w:rPr>
      </w:pPr>
      <w:r w:rsidRPr="0049700E">
        <w:rPr>
          <w:sz w:val="21"/>
          <w:szCs w:val="21"/>
        </w:rPr>
        <w:t>In the view of the above findings, it is concluded that the role of a forensic accountant under contemporary conditions no doubt is very paramount because they assist lawyers, courts, the police, regulatory bodies and other institutions in investigating and documenting frauds.</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Therefore, the study concludes that forensic accounting services provide organisations with the necessary tools to deter fraudulent activities but does not completely eliminate fraudulent activities. The gap can be filled by introducing and adapt forensic accounting as financial strategy to curb economic and financial crime. Above all, the study disclosed that the use of forensic accounting do significantly minimizes the occurrence of fraud cases in the public sector</w:t>
      </w:r>
    </w:p>
    <w:p w:rsidR="00043DC8" w:rsidRDefault="00043DC8" w:rsidP="00043DC8">
      <w:pPr>
        <w:autoSpaceDE w:val="0"/>
        <w:autoSpaceDN w:val="0"/>
        <w:adjustRightInd w:val="0"/>
        <w:spacing w:after="0" w:line="240" w:lineRule="auto"/>
        <w:jc w:val="both"/>
        <w:rPr>
          <w:rFonts w:ascii="Times New Roman" w:eastAsia="TimesNewRoman" w:hAnsi="Times New Roman"/>
          <w:b/>
          <w:sz w:val="21"/>
          <w:szCs w:val="21"/>
        </w:rPr>
      </w:pP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eastAsia="TimesNewRoman" w:hAnsi="Times New Roman"/>
          <w:b/>
          <w:sz w:val="21"/>
          <w:szCs w:val="21"/>
        </w:rPr>
        <w:t>Recommendations</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In the light of above findings, the following suggestions were considered.</w:t>
      </w:r>
    </w:p>
    <w:p w:rsidR="00043DC8" w:rsidRPr="0049700E" w:rsidRDefault="00043DC8" w:rsidP="0072434C">
      <w:pPr>
        <w:pStyle w:val="ListParagraph"/>
        <w:numPr>
          <w:ilvl w:val="0"/>
          <w:numId w:val="40"/>
        </w:num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Local Government managers should  ensure that any employee involved in fraudulent act is promptly investigated and prosecuted</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p>
    <w:p w:rsidR="00043DC8" w:rsidRPr="0049700E" w:rsidRDefault="00043DC8" w:rsidP="0072434C">
      <w:pPr>
        <w:pStyle w:val="ListParagraph"/>
        <w:numPr>
          <w:ilvl w:val="0"/>
          <w:numId w:val="40"/>
        </w:num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The administrators of Local Government should adhere to strict internal control of the Local Government and this will go a long way in minimizing frauds activities.</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p>
    <w:p w:rsidR="00043DC8" w:rsidRPr="0049700E" w:rsidRDefault="00043DC8" w:rsidP="0072434C">
      <w:pPr>
        <w:pStyle w:val="ListParagraph"/>
        <w:numPr>
          <w:ilvl w:val="0"/>
          <w:numId w:val="40"/>
        </w:num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The Local Government managers should develop more interest in forensic accounting for monitoring and investigating suspected culprits in fraudulent act within the Local Government.</w:t>
      </w:r>
    </w:p>
    <w:p w:rsidR="00043DC8" w:rsidRPr="00404E33" w:rsidRDefault="00043DC8" w:rsidP="0072434C">
      <w:pPr>
        <w:pStyle w:val="ListParagraph"/>
        <w:numPr>
          <w:ilvl w:val="0"/>
          <w:numId w:val="40"/>
        </w:numPr>
        <w:autoSpaceDE w:val="0"/>
        <w:autoSpaceDN w:val="0"/>
        <w:adjustRightInd w:val="0"/>
        <w:spacing w:after="0" w:line="240" w:lineRule="auto"/>
        <w:jc w:val="both"/>
        <w:rPr>
          <w:rFonts w:ascii="Times New Roman" w:hAnsi="Times New Roman"/>
          <w:color w:val="000000"/>
          <w:sz w:val="21"/>
          <w:szCs w:val="21"/>
        </w:rPr>
      </w:pPr>
      <w:r w:rsidRPr="0049700E">
        <w:rPr>
          <w:rFonts w:ascii="Times New Roman" w:hAnsi="Times New Roman"/>
          <w:sz w:val="21"/>
          <w:szCs w:val="21"/>
        </w:rPr>
        <w:t xml:space="preserve">Local Government managers should ensure  </w:t>
      </w:r>
      <w:r w:rsidRPr="0049700E">
        <w:rPr>
          <w:rFonts w:ascii="Times New Roman" w:hAnsi="Times New Roman"/>
          <w:color w:val="000000"/>
          <w:sz w:val="21"/>
          <w:szCs w:val="21"/>
        </w:rPr>
        <w:t xml:space="preserve">appropriate sanctions be applied when fraud is detected </w:t>
      </w:r>
    </w:p>
    <w:p w:rsidR="00043DC8" w:rsidRPr="0049700E" w:rsidRDefault="00043DC8" w:rsidP="00043DC8">
      <w:pPr>
        <w:autoSpaceDE w:val="0"/>
        <w:spacing w:before="240" w:after="0" w:line="240" w:lineRule="auto"/>
        <w:jc w:val="both"/>
        <w:rPr>
          <w:rFonts w:ascii="Times New Roman" w:hAnsi="Times New Roman"/>
          <w:b/>
          <w:bCs/>
          <w:sz w:val="21"/>
          <w:szCs w:val="21"/>
        </w:rPr>
      </w:pPr>
      <w:r w:rsidRPr="0049700E">
        <w:rPr>
          <w:rFonts w:ascii="Times New Roman" w:hAnsi="Times New Roman"/>
          <w:b/>
          <w:bCs/>
          <w:sz w:val="21"/>
          <w:szCs w:val="21"/>
        </w:rPr>
        <w:t xml:space="preserve">References </w:t>
      </w:r>
    </w:p>
    <w:p w:rsidR="00043DC8" w:rsidRPr="00404E33"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 xml:space="preserve">Adeniji, A.A. (2004). Auditing and Investigation, (Lagos): </w:t>
      </w:r>
      <w:r w:rsidRPr="0049700E">
        <w:rPr>
          <w:rFonts w:ascii="Times New Roman" w:hAnsi="Times New Roman"/>
          <w:i/>
          <w:iCs/>
          <w:color w:val="000000"/>
          <w:sz w:val="21"/>
          <w:szCs w:val="21"/>
        </w:rPr>
        <w:t xml:space="preserve">Value </w:t>
      </w:r>
      <w:r>
        <w:rPr>
          <w:rFonts w:ascii="Times New Roman" w:hAnsi="Times New Roman"/>
          <w:color w:val="000000"/>
          <w:sz w:val="21"/>
          <w:szCs w:val="21"/>
        </w:rPr>
        <w:t>Analyst Consult.</w:t>
      </w:r>
    </w:p>
    <w:p w:rsidR="00043DC8" w:rsidRPr="00404E33" w:rsidRDefault="00043DC8" w:rsidP="00043DC8">
      <w:pPr>
        <w:autoSpaceDE w:val="0"/>
        <w:autoSpaceDN w:val="0"/>
        <w:adjustRightInd w:val="0"/>
        <w:spacing w:after="0" w:line="240" w:lineRule="auto"/>
        <w:ind w:left="630" w:hanging="630"/>
        <w:jc w:val="both"/>
        <w:rPr>
          <w:rFonts w:ascii="Times New Roman" w:hAnsi="Times New Roman"/>
          <w:i/>
          <w:iCs/>
          <w:color w:val="000000"/>
          <w:sz w:val="21"/>
          <w:szCs w:val="21"/>
        </w:rPr>
      </w:pPr>
      <w:r w:rsidRPr="0049700E">
        <w:rPr>
          <w:rFonts w:ascii="Times New Roman" w:hAnsi="Times New Roman"/>
          <w:color w:val="000000"/>
          <w:sz w:val="21"/>
          <w:szCs w:val="21"/>
        </w:rPr>
        <w:t>Albrecht, C.O. (2009). Data risen fraud detection using detectless”.</w:t>
      </w:r>
      <w:r w:rsidRPr="0049700E">
        <w:rPr>
          <w:rFonts w:ascii="Times New Roman" w:hAnsi="Times New Roman"/>
          <w:i/>
          <w:iCs/>
          <w:color w:val="000000"/>
          <w:sz w:val="21"/>
          <w:szCs w:val="21"/>
        </w:rPr>
        <w:t>Journal of Forensic and Investigati</w:t>
      </w:r>
      <w:r>
        <w:rPr>
          <w:rFonts w:ascii="Times New Roman" w:hAnsi="Times New Roman"/>
          <w:i/>
          <w:iCs/>
          <w:color w:val="000000"/>
          <w:sz w:val="21"/>
          <w:szCs w:val="21"/>
        </w:rPr>
        <w:t>on Accounting, 1(1): 1 – 24.</w:t>
      </w:r>
    </w:p>
    <w:p w:rsidR="00043DC8" w:rsidRPr="00404E33" w:rsidRDefault="00043DC8" w:rsidP="00043DC8">
      <w:pPr>
        <w:autoSpaceDE w:val="0"/>
        <w:autoSpaceDN w:val="0"/>
        <w:adjustRightInd w:val="0"/>
        <w:spacing w:after="0" w:line="240" w:lineRule="auto"/>
        <w:ind w:left="630" w:hanging="630"/>
        <w:jc w:val="both"/>
        <w:rPr>
          <w:rFonts w:ascii="Times New Roman" w:hAnsi="Times New Roman"/>
          <w:i/>
          <w:iCs/>
          <w:color w:val="000000"/>
          <w:sz w:val="21"/>
          <w:szCs w:val="21"/>
        </w:rPr>
      </w:pPr>
      <w:r w:rsidRPr="0049700E">
        <w:rPr>
          <w:rFonts w:ascii="Times New Roman" w:hAnsi="Times New Roman"/>
          <w:color w:val="000000"/>
          <w:sz w:val="21"/>
          <w:szCs w:val="21"/>
        </w:rPr>
        <w:t xml:space="preserve">Albrecht, C.C. and Denn, J.G. (2001). Can auditor detect fraud?, </w:t>
      </w:r>
      <w:r>
        <w:rPr>
          <w:rFonts w:ascii="Times New Roman" w:hAnsi="Times New Roman"/>
          <w:i/>
          <w:iCs/>
          <w:color w:val="000000"/>
          <w:sz w:val="21"/>
          <w:szCs w:val="21"/>
        </w:rPr>
        <w:t>213- 219.</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Associate of Certified Fraud Examiners (2008). Report to the natio</w:t>
      </w:r>
      <w:r>
        <w:rPr>
          <w:rFonts w:ascii="Times New Roman" w:hAnsi="Times New Roman"/>
          <w:color w:val="000000"/>
          <w:sz w:val="21"/>
          <w:szCs w:val="21"/>
        </w:rPr>
        <w:t xml:space="preserve">n on occupational fraud Abuse. </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 xml:space="preserve">Ayanwu, J.C. (1993). Monetary economics: Theory, policy and </w:t>
      </w:r>
      <w:r>
        <w:rPr>
          <w:rFonts w:ascii="Times New Roman" w:hAnsi="Times New Roman"/>
          <w:color w:val="000000"/>
          <w:sz w:val="21"/>
          <w:szCs w:val="21"/>
        </w:rPr>
        <w:t>institution, (Onitsha): Hybrid.</w:t>
      </w:r>
    </w:p>
    <w:p w:rsidR="00043DC8" w:rsidRPr="0049700E" w:rsidRDefault="00043DC8" w:rsidP="00043DC8">
      <w:pPr>
        <w:autoSpaceDE w:val="0"/>
        <w:autoSpaceDN w:val="0"/>
        <w:adjustRightInd w:val="0"/>
        <w:spacing w:after="0" w:line="240" w:lineRule="auto"/>
        <w:jc w:val="both"/>
        <w:rPr>
          <w:rFonts w:ascii="Times New Roman" w:hAnsi="Times New Roman"/>
          <w:sz w:val="21"/>
          <w:szCs w:val="21"/>
        </w:rPr>
      </w:pPr>
      <w:r w:rsidRPr="0049700E">
        <w:rPr>
          <w:rFonts w:ascii="Times New Roman" w:hAnsi="Times New Roman"/>
          <w:sz w:val="21"/>
          <w:szCs w:val="21"/>
        </w:rPr>
        <w:t>Bassey, E. B. (2018). Effect of forensic accounting on the management of fraud in</w:t>
      </w:r>
    </w:p>
    <w:p w:rsidR="00043DC8" w:rsidRPr="00404E33" w:rsidRDefault="00043DC8" w:rsidP="00043DC8">
      <w:pPr>
        <w:autoSpaceDE w:val="0"/>
        <w:autoSpaceDN w:val="0"/>
        <w:adjustRightInd w:val="0"/>
        <w:spacing w:after="0" w:line="240" w:lineRule="auto"/>
        <w:ind w:left="630"/>
        <w:jc w:val="both"/>
        <w:rPr>
          <w:rFonts w:ascii="Times New Roman" w:hAnsi="Times New Roman"/>
          <w:sz w:val="21"/>
          <w:szCs w:val="21"/>
        </w:rPr>
      </w:pPr>
      <w:r w:rsidRPr="0049700E">
        <w:rPr>
          <w:rFonts w:ascii="Times New Roman" w:hAnsi="Times New Roman"/>
          <w:sz w:val="21"/>
          <w:szCs w:val="21"/>
        </w:rPr>
        <w:t xml:space="preserve">microfinance institutions in Cross River State. </w:t>
      </w:r>
      <w:r w:rsidRPr="0049700E">
        <w:rPr>
          <w:rFonts w:ascii="Times New Roman" w:hAnsi="Times New Roman"/>
          <w:i/>
          <w:iCs/>
          <w:sz w:val="21"/>
          <w:szCs w:val="21"/>
        </w:rPr>
        <w:t>IOSR Journal of Economics and Finance</w:t>
      </w:r>
      <w:r>
        <w:rPr>
          <w:rFonts w:ascii="Times New Roman" w:hAnsi="Times New Roman"/>
          <w:sz w:val="21"/>
          <w:szCs w:val="21"/>
        </w:rPr>
        <w:t>, 9 (4), 79-89</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 xml:space="preserve">Bierstaker, J.L., Brody, R.G., &amp;Pacini, C. (2006). Accountants perceptions regarding fraud detection and prevention methods, </w:t>
      </w:r>
      <w:r w:rsidRPr="0049700E">
        <w:rPr>
          <w:rFonts w:ascii="Times New Roman" w:hAnsi="Times New Roman"/>
          <w:i/>
          <w:iCs/>
          <w:color w:val="000000"/>
          <w:sz w:val="21"/>
          <w:szCs w:val="21"/>
        </w:rPr>
        <w:t>Managerial Auditing Journal, 21(5), 520 – 535.</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 xml:space="preserve">Brown, A., Aiken, P., &amp; Visser, L. (2007). Reducing fraud: A programme that will deliver benefits on the bottom line. Accountancy (Ireland), </w:t>
      </w:r>
      <w:r w:rsidRPr="0049700E">
        <w:rPr>
          <w:rFonts w:ascii="Times New Roman" w:hAnsi="Times New Roman"/>
          <w:i/>
          <w:iCs/>
          <w:color w:val="000000"/>
          <w:sz w:val="21"/>
          <w:szCs w:val="21"/>
        </w:rPr>
        <w:t>39(6), 28 – 30 .</w:t>
      </w:r>
    </w:p>
    <w:p w:rsidR="00043DC8" w:rsidRPr="00404E33" w:rsidRDefault="00043DC8" w:rsidP="00043DC8">
      <w:pPr>
        <w:autoSpaceDE w:val="0"/>
        <w:autoSpaceDN w:val="0"/>
        <w:adjustRightInd w:val="0"/>
        <w:spacing w:after="0" w:line="240" w:lineRule="auto"/>
        <w:ind w:left="630" w:hanging="630"/>
        <w:jc w:val="both"/>
        <w:rPr>
          <w:rFonts w:ascii="Times New Roman" w:hAnsi="Times New Roman"/>
          <w:i/>
          <w:iCs/>
          <w:color w:val="000000"/>
          <w:sz w:val="21"/>
          <w:szCs w:val="21"/>
        </w:rPr>
      </w:pPr>
      <w:r w:rsidRPr="0049700E">
        <w:rPr>
          <w:rFonts w:ascii="Times New Roman" w:hAnsi="Times New Roman"/>
          <w:color w:val="000000"/>
          <w:sz w:val="21"/>
          <w:szCs w:val="21"/>
        </w:rPr>
        <w:t>Buckhoff, T.A. &amp; Schrader, R.W. (2000).The teaching of forensic Accounting.</w:t>
      </w:r>
      <w:r w:rsidRPr="0049700E">
        <w:rPr>
          <w:rFonts w:ascii="Times New Roman" w:hAnsi="Times New Roman"/>
          <w:i/>
          <w:iCs/>
          <w:color w:val="000000"/>
          <w:sz w:val="21"/>
          <w:szCs w:val="21"/>
        </w:rPr>
        <w:t>Journal of Forens</w:t>
      </w:r>
      <w:r>
        <w:rPr>
          <w:rFonts w:ascii="Times New Roman" w:hAnsi="Times New Roman"/>
          <w:i/>
          <w:iCs/>
          <w:color w:val="000000"/>
          <w:sz w:val="21"/>
          <w:szCs w:val="21"/>
        </w:rPr>
        <w:t>ic Accounting, 1(1), 135 – 146.</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sz w:val="21"/>
          <w:szCs w:val="21"/>
        </w:rPr>
        <w:t xml:space="preserve">Dada, S. O, Owolabi, S.A. &amp; Okwu, A. T (2013). Forensic accounting a panacea to alleviation of fraudulent practices in Nigeria. </w:t>
      </w:r>
      <w:r w:rsidRPr="0049700E">
        <w:rPr>
          <w:rFonts w:ascii="Times New Roman" w:hAnsi="Times New Roman"/>
          <w:i/>
          <w:iCs/>
          <w:sz w:val="21"/>
          <w:szCs w:val="21"/>
        </w:rPr>
        <w:t xml:space="preserve">Int.J.Buss.Mgt.Eco.Res., </w:t>
      </w:r>
      <w:r w:rsidRPr="0049700E">
        <w:rPr>
          <w:rFonts w:ascii="Times New Roman" w:hAnsi="Times New Roman"/>
          <w:sz w:val="21"/>
          <w:szCs w:val="21"/>
        </w:rPr>
        <w:t>4(5), 787-792.</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Davis,C., Farrell, R., &amp;Ogilby, S. (2010). Characteristics and skills of the forensic Accountant. American Institute o</w:t>
      </w:r>
      <w:r>
        <w:rPr>
          <w:rFonts w:ascii="Times New Roman" w:hAnsi="Times New Roman"/>
          <w:color w:val="000000"/>
          <w:sz w:val="21"/>
          <w:szCs w:val="21"/>
        </w:rPr>
        <w:t>f Certified Public Accountants.</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 xml:space="preserve">Degboro, D. &amp;  Olofinsola, J. (2007). Forensic accountants and litigation support engagement. </w:t>
      </w:r>
      <w:r w:rsidRPr="0049700E">
        <w:rPr>
          <w:rFonts w:ascii="Times New Roman" w:hAnsi="Times New Roman"/>
          <w:i/>
          <w:iCs/>
          <w:color w:val="000000"/>
          <w:sz w:val="21"/>
          <w:szCs w:val="21"/>
        </w:rPr>
        <w:t>Nigerian Accountant, 40(2): 49-52</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 xml:space="preserve">Effiong, E.J. (2012). Forensic Accounting Education: An Exploration of Level of Awareness in Developing Economics- Nigeria as a Case Study. </w:t>
      </w:r>
      <w:r w:rsidRPr="0049700E">
        <w:rPr>
          <w:rFonts w:ascii="Times New Roman" w:hAnsi="Times New Roman"/>
          <w:i/>
          <w:iCs/>
          <w:color w:val="000000"/>
          <w:sz w:val="21"/>
          <w:szCs w:val="21"/>
        </w:rPr>
        <w:t>International Journal of Business and Management, 7 (4),26-34.</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sz w:val="21"/>
          <w:szCs w:val="21"/>
        </w:rPr>
        <w:t xml:space="preserve">Ehioghiren, E. E. &amp; Atu, O. O. K. (2016). Forensic accounting and fraud management: Evidence from Nigeria. </w:t>
      </w:r>
      <w:r w:rsidRPr="0049700E">
        <w:rPr>
          <w:rFonts w:ascii="Times New Roman" w:hAnsi="Times New Roman"/>
          <w:i/>
          <w:iCs/>
          <w:sz w:val="21"/>
          <w:szCs w:val="21"/>
        </w:rPr>
        <w:t>Igbinedion University Journal of Accounting</w:t>
      </w:r>
      <w:r w:rsidRPr="0049700E">
        <w:rPr>
          <w:rFonts w:ascii="Times New Roman" w:hAnsi="Times New Roman"/>
          <w:sz w:val="21"/>
          <w:szCs w:val="21"/>
        </w:rPr>
        <w:t>, 2, 245-307</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lastRenderedPageBreak/>
        <w:t xml:space="preserve">Gray, D. (2008). Forensic Accounting and Auditing: Compared and Contrasted to Traditional Accounting and Auditing. </w:t>
      </w:r>
      <w:r w:rsidRPr="0049700E">
        <w:rPr>
          <w:rFonts w:ascii="Times New Roman" w:hAnsi="Times New Roman"/>
          <w:i/>
          <w:iCs/>
          <w:color w:val="000000"/>
          <w:sz w:val="21"/>
          <w:szCs w:val="21"/>
        </w:rPr>
        <w:t xml:space="preserve">American </w:t>
      </w:r>
      <w:r w:rsidRPr="0049700E">
        <w:rPr>
          <w:rFonts w:ascii="Times New Roman" w:hAnsi="Times New Roman"/>
          <w:color w:val="000000"/>
          <w:sz w:val="21"/>
          <w:szCs w:val="21"/>
        </w:rPr>
        <w:t>J</w:t>
      </w:r>
      <w:r w:rsidRPr="0049700E">
        <w:rPr>
          <w:rFonts w:ascii="Times New Roman" w:hAnsi="Times New Roman"/>
          <w:i/>
          <w:iCs/>
          <w:color w:val="000000"/>
          <w:sz w:val="21"/>
          <w:szCs w:val="21"/>
        </w:rPr>
        <w:t>ournal of Business Education, Forth Quarter, 1(2),115 – 126.</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 xml:space="preserve">Gray, O.R. &amp; Moussalli, S.D., Forensic Accounting and Auditing United Again: A historical perspective (2006). </w:t>
      </w:r>
      <w:r w:rsidRPr="0049700E">
        <w:rPr>
          <w:rFonts w:ascii="Times New Roman" w:hAnsi="Times New Roman"/>
          <w:i/>
          <w:iCs/>
          <w:color w:val="000000"/>
          <w:sz w:val="21"/>
          <w:szCs w:val="21"/>
        </w:rPr>
        <w:t>Journal of Business Issues, No.2, pp. 15-25, 2006. Available at SSRN: http//ssrn. Com/abstract = 1642100</w:t>
      </w:r>
    </w:p>
    <w:p w:rsidR="00043DC8" w:rsidRPr="00404E33" w:rsidRDefault="00043DC8" w:rsidP="00043DC8">
      <w:pPr>
        <w:autoSpaceDE w:val="0"/>
        <w:autoSpaceDN w:val="0"/>
        <w:adjustRightInd w:val="0"/>
        <w:spacing w:after="0" w:line="240" w:lineRule="auto"/>
        <w:ind w:left="630" w:hanging="630"/>
        <w:jc w:val="both"/>
        <w:rPr>
          <w:rFonts w:ascii="Times New Roman" w:hAnsi="Times New Roman"/>
          <w:i/>
          <w:iCs/>
          <w:color w:val="000000"/>
          <w:sz w:val="21"/>
          <w:szCs w:val="21"/>
        </w:rPr>
      </w:pPr>
      <w:r w:rsidRPr="0049700E">
        <w:rPr>
          <w:rFonts w:ascii="Times New Roman" w:hAnsi="Times New Roman"/>
          <w:color w:val="000000"/>
          <w:sz w:val="21"/>
          <w:szCs w:val="21"/>
        </w:rPr>
        <w:t xml:space="preserve">Karwai, S.A. (2002). Bank Fraud: Can ShariahPrevent it? Journal of Business Administration, 2(1), </w:t>
      </w:r>
      <w:r>
        <w:rPr>
          <w:rFonts w:ascii="Times New Roman" w:hAnsi="Times New Roman"/>
          <w:i/>
          <w:iCs/>
          <w:color w:val="000000"/>
          <w:sz w:val="21"/>
          <w:szCs w:val="21"/>
        </w:rPr>
        <w:t>62 - 78</w:t>
      </w:r>
    </w:p>
    <w:p w:rsidR="00043DC8" w:rsidRPr="00404E33" w:rsidRDefault="00043DC8" w:rsidP="00043DC8">
      <w:pPr>
        <w:autoSpaceDE w:val="0"/>
        <w:autoSpaceDN w:val="0"/>
        <w:adjustRightInd w:val="0"/>
        <w:spacing w:after="0" w:line="240" w:lineRule="auto"/>
        <w:ind w:left="630" w:hanging="630"/>
        <w:jc w:val="both"/>
        <w:rPr>
          <w:rFonts w:ascii="Times New Roman" w:hAnsi="Times New Roman"/>
          <w:i/>
          <w:iCs/>
          <w:color w:val="000000"/>
          <w:sz w:val="21"/>
          <w:szCs w:val="21"/>
        </w:rPr>
      </w:pPr>
      <w:r w:rsidRPr="0049700E">
        <w:rPr>
          <w:rFonts w:ascii="Times New Roman" w:hAnsi="Times New Roman"/>
          <w:sz w:val="21"/>
          <w:szCs w:val="21"/>
        </w:rPr>
        <w:t>Kessler, T.  (2013)</w:t>
      </w:r>
      <w:r w:rsidRPr="0049700E">
        <w:rPr>
          <w:rFonts w:ascii="Times New Roman" w:hAnsi="Times New Roman"/>
          <w:color w:val="000000"/>
          <w:sz w:val="21"/>
          <w:szCs w:val="21"/>
        </w:rPr>
        <w:t xml:space="preserve">. Root out Financial Deception. </w:t>
      </w:r>
      <w:r w:rsidRPr="0049700E">
        <w:rPr>
          <w:rFonts w:ascii="Times New Roman" w:hAnsi="Times New Roman"/>
          <w:i/>
          <w:iCs/>
          <w:color w:val="000000"/>
          <w:sz w:val="21"/>
          <w:szCs w:val="21"/>
        </w:rPr>
        <w:t>Journ</w:t>
      </w:r>
      <w:r>
        <w:rPr>
          <w:rFonts w:ascii="Times New Roman" w:hAnsi="Times New Roman"/>
          <w:i/>
          <w:iCs/>
          <w:color w:val="000000"/>
          <w:sz w:val="21"/>
          <w:szCs w:val="21"/>
        </w:rPr>
        <w:t>al of Accountants, pp. 30 – 33.</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Modugu, K.P. &amp; Anyaduba, J.O. (2013).Forensic Accounting and Financial Fraud in Nigeria.An Empirical Approach.</w:t>
      </w:r>
      <w:r w:rsidRPr="0049700E">
        <w:rPr>
          <w:rFonts w:ascii="Times New Roman" w:hAnsi="Times New Roman"/>
          <w:i/>
          <w:iCs/>
          <w:color w:val="000000"/>
          <w:sz w:val="21"/>
          <w:szCs w:val="21"/>
        </w:rPr>
        <w:t>International Journal of Business and Social Science, 4(7).</w:t>
      </w:r>
    </w:p>
    <w:p w:rsidR="00043DC8" w:rsidRPr="0049700E" w:rsidRDefault="00043DC8" w:rsidP="00043DC8">
      <w:pPr>
        <w:spacing w:after="0" w:line="240" w:lineRule="auto"/>
        <w:ind w:left="630" w:hanging="630"/>
        <w:jc w:val="both"/>
        <w:rPr>
          <w:rFonts w:ascii="Times New Roman" w:hAnsi="Times New Roman"/>
          <w:color w:val="000000"/>
          <w:sz w:val="21"/>
          <w:szCs w:val="21"/>
        </w:rPr>
      </w:pPr>
      <w:r w:rsidRPr="0049700E">
        <w:rPr>
          <w:rFonts w:ascii="Times New Roman" w:hAnsi="Times New Roman"/>
          <w:sz w:val="21"/>
          <w:szCs w:val="21"/>
        </w:rPr>
        <w:t xml:space="preserve">Mukoro, D., Yamusa, O. &amp; Faboyede, S. (2013). The role of forensic accountants in fraud detection and national security in Nigeria. </w:t>
      </w:r>
      <w:r w:rsidRPr="0049700E">
        <w:rPr>
          <w:rFonts w:ascii="Times New Roman" w:hAnsi="Times New Roman"/>
          <w:i/>
          <w:iCs/>
          <w:sz w:val="21"/>
          <w:szCs w:val="21"/>
        </w:rPr>
        <w:t>Change and Leadership</w:t>
      </w:r>
      <w:r w:rsidRPr="0049700E">
        <w:rPr>
          <w:rFonts w:ascii="Times New Roman" w:hAnsi="Times New Roman"/>
          <w:sz w:val="21"/>
          <w:szCs w:val="21"/>
        </w:rPr>
        <w:t>, 17, 90-106.</w:t>
      </w:r>
    </w:p>
    <w:p w:rsidR="00043DC8" w:rsidRPr="0049700E" w:rsidRDefault="00043DC8" w:rsidP="00043DC8">
      <w:pPr>
        <w:spacing w:after="0" w:line="240" w:lineRule="auto"/>
        <w:ind w:left="630" w:hanging="630"/>
        <w:jc w:val="both"/>
        <w:rPr>
          <w:rFonts w:ascii="Times New Roman" w:hAnsi="Times New Roman"/>
          <w:sz w:val="21"/>
          <w:szCs w:val="21"/>
        </w:rPr>
      </w:pPr>
      <w:r w:rsidRPr="0049700E">
        <w:rPr>
          <w:rFonts w:ascii="Times New Roman" w:hAnsi="Times New Roman"/>
          <w:sz w:val="21"/>
          <w:szCs w:val="21"/>
        </w:rPr>
        <w:t xml:space="preserve">Ogidefa, I. (2008) "Fraud in Banking System in Nigeria" Lagos. Journal of theChattered institutes of Bankers of Nigeria. (CIBN). 3. </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 xml:space="preserve">Okafor, B. (2004). Strategic Approach to Reduction of Employee Theft Fraud and Embezzlement. Nigerian Accountant, 37(4), </w:t>
      </w:r>
      <w:r w:rsidRPr="0049700E">
        <w:rPr>
          <w:rFonts w:ascii="Times New Roman" w:hAnsi="Times New Roman"/>
          <w:i/>
          <w:iCs/>
          <w:color w:val="000000"/>
          <w:sz w:val="21"/>
          <w:szCs w:val="21"/>
        </w:rPr>
        <w:t>3-5.</w:t>
      </w:r>
    </w:p>
    <w:p w:rsidR="00043DC8" w:rsidRPr="0049700E" w:rsidRDefault="00043DC8" w:rsidP="00043DC8">
      <w:pPr>
        <w:pStyle w:val="Default"/>
        <w:jc w:val="both"/>
        <w:rPr>
          <w:bCs/>
          <w:sz w:val="21"/>
          <w:szCs w:val="21"/>
        </w:rPr>
      </w:pPr>
      <w:r w:rsidRPr="0049700E">
        <w:rPr>
          <w:bCs/>
          <w:sz w:val="21"/>
          <w:szCs w:val="21"/>
        </w:rPr>
        <w:t>Okafor M. C. &amp; Agbiogwu A.A (2016). Effects of forensic accounting skills on the management</w:t>
      </w:r>
    </w:p>
    <w:p w:rsidR="00043DC8" w:rsidRPr="00404E33" w:rsidRDefault="00043DC8" w:rsidP="00043DC8">
      <w:pPr>
        <w:pStyle w:val="Default"/>
        <w:ind w:left="720"/>
        <w:jc w:val="both"/>
        <w:rPr>
          <w:i/>
          <w:sz w:val="21"/>
          <w:szCs w:val="21"/>
        </w:rPr>
      </w:pPr>
      <w:r w:rsidRPr="0049700E">
        <w:rPr>
          <w:bCs/>
          <w:sz w:val="21"/>
          <w:szCs w:val="21"/>
        </w:rPr>
        <w:t xml:space="preserve">of bank fraud in Nigeria. </w:t>
      </w:r>
      <w:r w:rsidRPr="0049700E">
        <w:rPr>
          <w:sz w:val="21"/>
          <w:szCs w:val="21"/>
        </w:rPr>
        <w:t xml:space="preserve"> </w:t>
      </w:r>
      <w:r w:rsidRPr="0049700E">
        <w:rPr>
          <w:i/>
          <w:sz w:val="21"/>
          <w:szCs w:val="21"/>
        </w:rPr>
        <w:t xml:space="preserve">European Journal of Accounting, Auditing and Finance Research 4(6), 70-80, </w:t>
      </w:r>
      <w:r w:rsidRPr="0049700E">
        <w:rPr>
          <w:bCs/>
          <w:i/>
          <w:sz w:val="21"/>
          <w:szCs w:val="21"/>
        </w:rPr>
        <w:t xml:space="preserve"> </w:t>
      </w:r>
    </w:p>
    <w:p w:rsidR="00043DC8" w:rsidRPr="00404E33"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 xml:space="preserve">Okoye, E.I. &amp; Gbegi, D.O. (2013). Forensic accounting: A Tool for Fraud Detection and Prevention in the Historical Research Letter </w:t>
      </w:r>
      <w:r w:rsidRPr="0049700E">
        <w:rPr>
          <w:rFonts w:ascii="Times New Roman" w:hAnsi="Times New Roman"/>
          <w:color w:val="0000FF"/>
          <w:sz w:val="21"/>
          <w:szCs w:val="21"/>
        </w:rPr>
        <w:t>www.iiste.org</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sz w:val="21"/>
          <w:szCs w:val="21"/>
        </w:rPr>
        <w:t xml:space="preserve">Okoye, E. &amp; Ndah, E. N. (2019). Forensic accounting and fraud prevention in manufacturing companies in Nigeria. </w:t>
      </w:r>
      <w:r w:rsidRPr="0049700E">
        <w:rPr>
          <w:rFonts w:ascii="Times New Roman" w:hAnsi="Times New Roman"/>
          <w:i/>
          <w:iCs/>
          <w:sz w:val="21"/>
          <w:szCs w:val="21"/>
        </w:rPr>
        <w:t xml:space="preserve">International Journal of Innovative Finance and Economics Research, </w:t>
      </w:r>
      <w:r w:rsidRPr="0049700E">
        <w:rPr>
          <w:rFonts w:ascii="Times New Roman" w:hAnsi="Times New Roman"/>
          <w:sz w:val="21"/>
          <w:szCs w:val="21"/>
        </w:rPr>
        <w:t>7(1):107-116.</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sz w:val="21"/>
          <w:szCs w:val="21"/>
        </w:rPr>
        <w:t xml:space="preserve">Osunwole, O. O. Adeleke, K. M., &amp; Henry, P. K. (2015). Forensic accounting: An antidote to fraud in Nigeria deposit money banks. </w:t>
      </w:r>
      <w:r w:rsidRPr="0049700E">
        <w:rPr>
          <w:rFonts w:ascii="Times New Roman" w:hAnsi="Times New Roman"/>
          <w:i/>
          <w:iCs/>
          <w:sz w:val="21"/>
          <w:szCs w:val="21"/>
        </w:rPr>
        <w:t xml:space="preserve">International Journal in Management and Social Science, 3 </w:t>
      </w:r>
      <w:r w:rsidRPr="0049700E">
        <w:rPr>
          <w:rFonts w:ascii="Times New Roman" w:hAnsi="Times New Roman"/>
          <w:sz w:val="21"/>
          <w:szCs w:val="21"/>
        </w:rPr>
        <w:t>(4), 619-629.</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 xml:space="preserve">Ramaswany, V. (2009).Corporate Governance and the Forensic Accountant. The Certified Public Accountant (CPA) </w:t>
      </w:r>
      <w:r w:rsidRPr="0049700E">
        <w:rPr>
          <w:rFonts w:ascii="Times New Roman" w:hAnsi="Times New Roman"/>
          <w:i/>
          <w:iCs/>
          <w:color w:val="000000"/>
          <w:sz w:val="21"/>
          <w:szCs w:val="21"/>
        </w:rPr>
        <w:t>Journal, New York.</w:t>
      </w:r>
      <w:r w:rsidRPr="0049700E">
        <w:rPr>
          <w:rFonts w:ascii="Times New Roman" w:hAnsi="Times New Roman"/>
          <w:color w:val="000000"/>
          <w:sz w:val="21"/>
          <w:szCs w:val="21"/>
        </w:rPr>
        <w:t>[Accessed: 27/06/2015]</w:t>
      </w:r>
      <w:r>
        <w:rPr>
          <w:rFonts w:ascii="Times New Roman" w:hAnsi="Times New Roman"/>
          <w:color w:val="000000"/>
          <w:sz w:val="21"/>
          <w:szCs w:val="21"/>
        </w:rPr>
        <w:t>.</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sz w:val="21"/>
          <w:szCs w:val="21"/>
        </w:rPr>
        <w:t>Robert, R.  (2014)</w:t>
      </w:r>
      <w:r w:rsidRPr="0049700E">
        <w:rPr>
          <w:rFonts w:ascii="Times New Roman" w:hAnsi="Times New Roman"/>
          <w:color w:val="000000"/>
          <w:sz w:val="21"/>
          <w:szCs w:val="21"/>
        </w:rPr>
        <w:t xml:space="preserve">. Forensic Accounting: Public Acceptance Towards Occurence of Fraud Detection. </w:t>
      </w:r>
      <w:r w:rsidRPr="0049700E">
        <w:rPr>
          <w:rFonts w:ascii="Times New Roman" w:hAnsi="Times New Roman"/>
          <w:i/>
          <w:iCs/>
          <w:color w:val="000000"/>
          <w:sz w:val="21"/>
          <w:szCs w:val="21"/>
        </w:rPr>
        <w:t>International Journal of Business and Management, 144-160</w:t>
      </w:r>
      <w:r>
        <w:rPr>
          <w:rFonts w:ascii="Times New Roman" w:hAnsi="Times New Roman"/>
          <w:color w:val="000000"/>
          <w:sz w:val="21"/>
          <w:szCs w:val="21"/>
        </w:rPr>
        <w:t>.</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i/>
          <w:iCs/>
          <w:color w:val="000000"/>
          <w:sz w:val="21"/>
          <w:szCs w:val="21"/>
        </w:rPr>
      </w:pPr>
      <w:r w:rsidRPr="0049700E">
        <w:rPr>
          <w:rFonts w:ascii="Times New Roman" w:hAnsi="Times New Roman"/>
          <w:color w:val="000000"/>
          <w:sz w:val="21"/>
          <w:szCs w:val="21"/>
        </w:rPr>
        <w:t xml:space="preserve">Singleton, T.W. &amp; Singleton, A.J. (2010). Fraud Auditing and Forensic Accounting, the 4th edition, </w:t>
      </w:r>
      <w:r w:rsidRPr="0049700E">
        <w:rPr>
          <w:rFonts w:ascii="Times New Roman" w:hAnsi="Times New Roman"/>
          <w:i/>
          <w:iCs/>
          <w:color w:val="000000"/>
          <w:sz w:val="21"/>
          <w:szCs w:val="21"/>
        </w:rPr>
        <w:t>New Jersey U.S.A. John Wiley and Sons Inc.</w:t>
      </w:r>
    </w:p>
    <w:p w:rsidR="00043DC8" w:rsidRPr="0049700E" w:rsidRDefault="00043DC8" w:rsidP="00043DC8">
      <w:pPr>
        <w:autoSpaceDE w:val="0"/>
        <w:autoSpaceDN w:val="0"/>
        <w:adjustRightInd w:val="0"/>
        <w:spacing w:after="0" w:line="240" w:lineRule="auto"/>
        <w:ind w:left="630" w:hanging="630"/>
        <w:jc w:val="both"/>
        <w:rPr>
          <w:rFonts w:ascii="Times New Roman" w:hAnsi="Times New Roman"/>
          <w:color w:val="000000"/>
          <w:sz w:val="21"/>
          <w:szCs w:val="21"/>
        </w:rPr>
      </w:pPr>
      <w:r w:rsidRPr="0049700E">
        <w:rPr>
          <w:rFonts w:ascii="Times New Roman" w:hAnsi="Times New Roman"/>
          <w:color w:val="000000"/>
          <w:sz w:val="21"/>
          <w:szCs w:val="21"/>
        </w:rPr>
        <w:t>Srivastava, R.P., Mock, T.J.,&amp; Turner, J.L. (2003).The Effects of Integrity, Opportunity, Incentives, Militating factors and Forensic Audit Procedures on Fraud Risk.Business and Information Management Auditing Research Workshop, Australian National Universities.</w:t>
      </w:r>
    </w:p>
    <w:p w:rsidR="00043DC8" w:rsidRDefault="00043DC8" w:rsidP="00043DC8">
      <w:pPr>
        <w:rPr>
          <w:rFonts w:ascii="Times New Roman" w:hAnsi="Times New Roman"/>
          <w:sz w:val="21"/>
          <w:szCs w:val="21"/>
        </w:rPr>
      </w:pPr>
      <w:r>
        <w:rPr>
          <w:rFonts w:ascii="Times New Roman" w:hAnsi="Times New Roman"/>
          <w:sz w:val="21"/>
          <w:szCs w:val="21"/>
        </w:rPr>
        <w:br w:type="page"/>
      </w:r>
    </w:p>
    <w:p w:rsidR="00043DC8" w:rsidRPr="002C478D" w:rsidRDefault="00043DC8" w:rsidP="00043DC8">
      <w:pPr>
        <w:spacing w:after="0" w:line="240" w:lineRule="auto"/>
        <w:jc w:val="center"/>
        <w:rPr>
          <w:rFonts w:ascii="Times New Roman" w:hAnsi="Times New Roman"/>
          <w:b/>
          <w:sz w:val="21"/>
          <w:szCs w:val="21"/>
        </w:rPr>
      </w:pPr>
      <w:r w:rsidRPr="002C478D">
        <w:rPr>
          <w:rFonts w:ascii="Times New Roman" w:hAnsi="Times New Roman"/>
          <w:b/>
          <w:sz w:val="21"/>
          <w:szCs w:val="21"/>
        </w:rPr>
        <w:lastRenderedPageBreak/>
        <w:t>EFFECT OF GOVERNMENT POLICIES ON NEW BUSINESS START-UP AND SMEs’ GROWTH IN LAGOS</w:t>
      </w:r>
    </w:p>
    <w:p w:rsidR="00043DC8" w:rsidRPr="002C478D" w:rsidRDefault="00043DC8" w:rsidP="00043DC8">
      <w:pPr>
        <w:spacing w:after="0" w:line="240" w:lineRule="auto"/>
        <w:jc w:val="center"/>
        <w:rPr>
          <w:rFonts w:ascii="Times New Roman" w:hAnsi="Times New Roman"/>
          <w:b/>
          <w:sz w:val="21"/>
          <w:szCs w:val="21"/>
        </w:rPr>
      </w:pPr>
      <w:r w:rsidRPr="002C478D">
        <w:rPr>
          <w:rFonts w:ascii="Times New Roman" w:hAnsi="Times New Roman"/>
          <w:b/>
          <w:sz w:val="21"/>
          <w:szCs w:val="21"/>
        </w:rPr>
        <w:t xml:space="preserve"> (A STUDY OF NASME LAGOS CHAPTER)</w:t>
      </w:r>
    </w:p>
    <w:p w:rsidR="00043DC8" w:rsidRPr="002C478D" w:rsidRDefault="00043DC8" w:rsidP="00043DC8">
      <w:pPr>
        <w:spacing w:after="0" w:line="240" w:lineRule="auto"/>
        <w:rPr>
          <w:rFonts w:ascii="Times New Roman" w:hAnsi="Times New Roman"/>
          <w:i/>
          <w:sz w:val="21"/>
          <w:szCs w:val="21"/>
        </w:rPr>
      </w:pPr>
    </w:p>
    <w:p w:rsidR="00043DC8" w:rsidRPr="00404E33" w:rsidRDefault="00043DC8" w:rsidP="00043DC8">
      <w:pPr>
        <w:spacing w:after="0" w:line="240" w:lineRule="auto"/>
        <w:jc w:val="center"/>
        <w:rPr>
          <w:rFonts w:ascii="Times New Roman" w:hAnsi="Times New Roman"/>
          <w:b/>
          <w:sz w:val="21"/>
          <w:szCs w:val="21"/>
          <w:vertAlign w:val="superscript"/>
        </w:rPr>
      </w:pPr>
      <w:r w:rsidRPr="00404E33">
        <w:rPr>
          <w:rFonts w:ascii="Times New Roman" w:hAnsi="Times New Roman"/>
          <w:b/>
          <w:sz w:val="21"/>
          <w:szCs w:val="21"/>
        </w:rPr>
        <w:t>Rahmon O. Saka (Ph.D</w:t>
      </w:r>
      <w:r w:rsidR="009249C0">
        <w:rPr>
          <w:rFonts w:ascii="Times New Roman" w:hAnsi="Times New Roman"/>
          <w:b/>
          <w:sz w:val="21"/>
          <w:szCs w:val="21"/>
        </w:rPr>
        <w:t>.</w:t>
      </w:r>
      <w:r w:rsidRPr="00404E33">
        <w:rPr>
          <w:rFonts w:ascii="Times New Roman" w:hAnsi="Times New Roman"/>
          <w:b/>
          <w:sz w:val="21"/>
          <w:szCs w:val="21"/>
        </w:rPr>
        <w:t>)</w:t>
      </w:r>
    </w:p>
    <w:p w:rsidR="00043DC8" w:rsidRPr="00404E33" w:rsidRDefault="00043DC8" w:rsidP="00043DC8">
      <w:pPr>
        <w:spacing w:after="0" w:line="240" w:lineRule="auto"/>
        <w:jc w:val="center"/>
        <w:rPr>
          <w:rFonts w:ascii="Times New Roman" w:hAnsi="Times New Roman"/>
          <w:sz w:val="21"/>
          <w:szCs w:val="21"/>
        </w:rPr>
      </w:pPr>
      <w:r w:rsidRPr="00404E33">
        <w:rPr>
          <w:rFonts w:ascii="Times New Roman" w:hAnsi="Times New Roman"/>
          <w:sz w:val="21"/>
          <w:szCs w:val="21"/>
        </w:rPr>
        <w:t xml:space="preserve">E-mail: </w:t>
      </w:r>
      <w:hyperlink r:id="rId61" w:history="1">
        <w:r w:rsidRPr="00404E33">
          <w:rPr>
            <w:rStyle w:val="Hyperlink"/>
            <w:rFonts w:ascii="Times New Roman" w:hAnsi="Times New Roman"/>
            <w:sz w:val="21"/>
            <w:szCs w:val="21"/>
          </w:rPr>
          <w:t>rahmon.saka@lasu.edu.ng</w:t>
        </w:r>
      </w:hyperlink>
      <w:r w:rsidRPr="00404E33">
        <w:rPr>
          <w:rFonts w:ascii="Times New Roman" w:hAnsi="Times New Roman"/>
          <w:sz w:val="21"/>
          <w:szCs w:val="21"/>
        </w:rPr>
        <w:t>; sakarahmon@yahoo.com</w:t>
      </w:r>
    </w:p>
    <w:p w:rsidR="00043DC8" w:rsidRPr="00404E33" w:rsidRDefault="00043DC8" w:rsidP="00043DC8">
      <w:pPr>
        <w:spacing w:after="0" w:line="240" w:lineRule="auto"/>
        <w:jc w:val="center"/>
        <w:rPr>
          <w:rFonts w:ascii="Times New Roman" w:hAnsi="Times New Roman"/>
          <w:sz w:val="21"/>
          <w:szCs w:val="21"/>
        </w:rPr>
      </w:pPr>
      <w:r w:rsidRPr="00404E33">
        <w:rPr>
          <w:rFonts w:ascii="Times New Roman" w:hAnsi="Times New Roman"/>
          <w:sz w:val="21"/>
          <w:szCs w:val="21"/>
        </w:rPr>
        <w:t xml:space="preserve">Department of Business Administration </w:t>
      </w:r>
    </w:p>
    <w:p w:rsidR="00043DC8" w:rsidRPr="00404E33" w:rsidRDefault="00043DC8" w:rsidP="00043DC8">
      <w:pPr>
        <w:tabs>
          <w:tab w:val="left" w:pos="4599"/>
        </w:tabs>
        <w:spacing w:after="0" w:line="240" w:lineRule="auto"/>
        <w:jc w:val="center"/>
        <w:rPr>
          <w:rFonts w:ascii="Times New Roman" w:hAnsi="Times New Roman"/>
          <w:sz w:val="21"/>
          <w:szCs w:val="21"/>
        </w:rPr>
      </w:pPr>
      <w:r w:rsidRPr="00404E33">
        <w:rPr>
          <w:rFonts w:ascii="Times New Roman" w:hAnsi="Times New Roman"/>
          <w:sz w:val="21"/>
          <w:szCs w:val="21"/>
        </w:rPr>
        <w:t>Lagos State U</w:t>
      </w:r>
      <w:r>
        <w:rPr>
          <w:rFonts w:ascii="Times New Roman" w:hAnsi="Times New Roman"/>
          <w:sz w:val="21"/>
          <w:szCs w:val="21"/>
        </w:rPr>
        <w:t>niversity, Ojo, Lagos, Nigeria.</w:t>
      </w:r>
    </w:p>
    <w:p w:rsidR="00043DC8" w:rsidRPr="002C478D" w:rsidRDefault="00043DC8" w:rsidP="00043DC8">
      <w:pPr>
        <w:tabs>
          <w:tab w:val="left" w:pos="4599"/>
        </w:tabs>
        <w:spacing w:after="0" w:line="240" w:lineRule="auto"/>
        <w:jc w:val="center"/>
        <w:rPr>
          <w:rFonts w:ascii="Times New Roman" w:hAnsi="Times New Roman"/>
          <w:b/>
          <w:sz w:val="21"/>
          <w:szCs w:val="21"/>
        </w:rPr>
      </w:pPr>
      <w:r>
        <w:rPr>
          <w:rFonts w:ascii="Times New Roman" w:hAnsi="Times New Roman"/>
          <w:b/>
          <w:sz w:val="21"/>
          <w:szCs w:val="21"/>
        </w:rPr>
        <w:t>&amp;</w:t>
      </w:r>
    </w:p>
    <w:p w:rsidR="00043DC8" w:rsidRPr="00404E33" w:rsidRDefault="00043DC8" w:rsidP="00043DC8">
      <w:pPr>
        <w:spacing w:after="0" w:line="240" w:lineRule="auto"/>
        <w:jc w:val="center"/>
        <w:rPr>
          <w:rFonts w:ascii="Times New Roman" w:hAnsi="Times New Roman"/>
          <w:b/>
          <w:sz w:val="21"/>
          <w:szCs w:val="21"/>
          <w:vertAlign w:val="superscript"/>
        </w:rPr>
      </w:pPr>
      <w:r w:rsidRPr="00404E33">
        <w:rPr>
          <w:rFonts w:ascii="Times New Roman" w:hAnsi="Times New Roman"/>
          <w:b/>
          <w:sz w:val="21"/>
          <w:szCs w:val="21"/>
        </w:rPr>
        <w:t xml:space="preserve">Bridget Olusola-Amodu, </w:t>
      </w:r>
    </w:p>
    <w:p w:rsidR="00043DC8" w:rsidRPr="00404E33" w:rsidRDefault="00043DC8" w:rsidP="00043DC8">
      <w:pPr>
        <w:spacing w:after="0" w:line="240" w:lineRule="auto"/>
        <w:jc w:val="center"/>
        <w:rPr>
          <w:rFonts w:ascii="Times New Roman" w:hAnsi="Times New Roman"/>
          <w:sz w:val="21"/>
          <w:szCs w:val="21"/>
        </w:rPr>
      </w:pPr>
      <w:r w:rsidRPr="00404E33">
        <w:rPr>
          <w:rFonts w:ascii="Times New Roman" w:hAnsi="Times New Roman"/>
          <w:sz w:val="21"/>
          <w:szCs w:val="21"/>
        </w:rPr>
        <w:t xml:space="preserve">Department of Business Administration </w:t>
      </w:r>
    </w:p>
    <w:p w:rsidR="00043DC8" w:rsidRPr="00404E33" w:rsidRDefault="00043DC8" w:rsidP="00043DC8">
      <w:pPr>
        <w:tabs>
          <w:tab w:val="left" w:pos="4599"/>
        </w:tabs>
        <w:spacing w:after="0" w:line="240" w:lineRule="auto"/>
        <w:jc w:val="center"/>
        <w:rPr>
          <w:rFonts w:ascii="Times New Roman" w:hAnsi="Times New Roman"/>
          <w:sz w:val="21"/>
          <w:szCs w:val="21"/>
        </w:rPr>
      </w:pPr>
      <w:r w:rsidRPr="00404E33">
        <w:rPr>
          <w:rFonts w:ascii="Times New Roman" w:hAnsi="Times New Roman"/>
          <w:sz w:val="21"/>
          <w:szCs w:val="21"/>
        </w:rPr>
        <w:t xml:space="preserve">Lagos State University, Ojo, Lagos, Nigeria. </w:t>
      </w:r>
    </w:p>
    <w:p w:rsidR="00043DC8" w:rsidRPr="002C478D" w:rsidRDefault="00043DC8" w:rsidP="00043DC8">
      <w:pPr>
        <w:tabs>
          <w:tab w:val="left" w:pos="4599"/>
        </w:tabs>
        <w:spacing w:after="0" w:line="240" w:lineRule="auto"/>
        <w:jc w:val="center"/>
        <w:rPr>
          <w:rFonts w:ascii="Times New Roman" w:hAnsi="Times New Roman"/>
          <w:sz w:val="21"/>
          <w:szCs w:val="21"/>
        </w:rPr>
      </w:pPr>
    </w:p>
    <w:p w:rsidR="00043DC8" w:rsidRDefault="00043DC8" w:rsidP="00043DC8">
      <w:pPr>
        <w:spacing w:after="0" w:line="240" w:lineRule="auto"/>
        <w:rPr>
          <w:rFonts w:ascii="Times New Roman" w:hAnsi="Times New Roman"/>
          <w:b/>
          <w:i/>
          <w:sz w:val="21"/>
          <w:szCs w:val="21"/>
        </w:rPr>
      </w:pPr>
      <w:r w:rsidRPr="002C478D">
        <w:rPr>
          <w:rFonts w:ascii="Times New Roman" w:hAnsi="Times New Roman"/>
          <w:b/>
          <w:i/>
          <w:sz w:val="21"/>
          <w:szCs w:val="21"/>
        </w:rPr>
        <w:t xml:space="preserve">Abstract: </w:t>
      </w:r>
    </w:p>
    <w:p w:rsidR="00043DC8" w:rsidRPr="00404E33" w:rsidRDefault="00043DC8" w:rsidP="00043DC8">
      <w:pPr>
        <w:spacing w:line="240" w:lineRule="auto"/>
        <w:jc w:val="both"/>
        <w:rPr>
          <w:rFonts w:ascii="Times New Roman" w:hAnsi="Times New Roman"/>
          <w:i/>
          <w:sz w:val="21"/>
          <w:szCs w:val="21"/>
        </w:rPr>
      </w:pPr>
      <w:r w:rsidRPr="00404E33">
        <w:rPr>
          <w:rFonts w:ascii="Times New Roman" w:hAnsi="Times New Roman"/>
          <w:i/>
          <w:sz w:val="21"/>
          <w:szCs w:val="21"/>
        </w:rPr>
        <w:t>This study assesses effect of government policies in encouraging the start-up and sustainability and growth of SMEs in Nigeria with special focus on National Association of Small and Medium Enterprises (NASME) Lagos chapter. Survey research design was used and questionnaires were distributed among eighty-three (83) small and medium scales managers randomly selected while fifty (50) questionnaires were returned and used for this study. Regression analysis and analysis of variance (ANOVA) were used in this study. The result shows that there is positive correlation between government policies and the start-up and SMEs stability, sustainability and growth in Nigeria. The study recommends that SMEs should access loan with ease and government regulations should be flexible and proper monitoring of policies and plans for intervention on new start-up businesses should be enhanced in order to positively support SMEs sustainability and growth in Nigeria.</w:t>
      </w:r>
    </w:p>
    <w:p w:rsidR="00043DC8" w:rsidRPr="00404E33" w:rsidRDefault="00043DC8" w:rsidP="00043DC8">
      <w:pPr>
        <w:spacing w:after="0" w:line="240" w:lineRule="auto"/>
        <w:jc w:val="both"/>
        <w:rPr>
          <w:rFonts w:ascii="Times New Roman" w:hAnsi="Times New Roman"/>
          <w:b/>
          <w:i/>
          <w:sz w:val="21"/>
          <w:szCs w:val="21"/>
        </w:rPr>
      </w:pPr>
      <w:r w:rsidRPr="002C478D">
        <w:rPr>
          <w:rFonts w:ascii="Times New Roman" w:hAnsi="Times New Roman"/>
          <w:b/>
          <w:i/>
          <w:sz w:val="21"/>
          <w:szCs w:val="21"/>
        </w:rPr>
        <w:t>Keywords: Government pol</w:t>
      </w:r>
      <w:r>
        <w:rPr>
          <w:rFonts w:ascii="Times New Roman" w:hAnsi="Times New Roman"/>
          <w:b/>
          <w:i/>
          <w:sz w:val="21"/>
          <w:szCs w:val="21"/>
        </w:rPr>
        <w:t>icy, SMEs, Growth, NASME, ANOVA</w:t>
      </w:r>
    </w:p>
    <w:p w:rsidR="00043DC8" w:rsidRPr="002C478D" w:rsidRDefault="00043DC8" w:rsidP="00043DC8">
      <w:pPr>
        <w:spacing w:after="180" w:line="240" w:lineRule="auto"/>
        <w:jc w:val="both"/>
        <w:rPr>
          <w:rFonts w:ascii="Times New Roman" w:hAnsi="Times New Roman"/>
          <w:b/>
          <w:sz w:val="21"/>
          <w:szCs w:val="21"/>
        </w:rPr>
      </w:pPr>
    </w:p>
    <w:p w:rsidR="00043DC8" w:rsidRPr="002C478D" w:rsidRDefault="00043DC8" w:rsidP="00043DC8">
      <w:pPr>
        <w:spacing w:after="0" w:line="240" w:lineRule="auto"/>
        <w:jc w:val="both"/>
        <w:rPr>
          <w:rFonts w:ascii="Times New Roman" w:hAnsi="Times New Roman"/>
          <w:b/>
          <w:sz w:val="21"/>
          <w:szCs w:val="21"/>
        </w:rPr>
      </w:pPr>
      <w:r w:rsidRPr="002C478D">
        <w:rPr>
          <w:rFonts w:ascii="Times New Roman" w:hAnsi="Times New Roman"/>
          <w:b/>
          <w:sz w:val="21"/>
          <w:szCs w:val="21"/>
        </w:rPr>
        <w:t xml:space="preserve">Introduction </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 xml:space="preserve">Small and medium-scale enterprises (SMEs) foster economic and social development. In all economies they contributes mostly to jobs creation, and account for one third to two thirds of the turnover of the private sector, constituting the mainstream of business establishments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&lt;EndNote&gt;&lt;Cite&gt;&lt;Author&gt;Ayandibu&lt;/Author&gt;&lt;Year&gt;2017&lt;/Year&gt;&lt;RecNum&gt;108&lt;/RecNum&gt;&lt;DisplayText&gt;(Ayandibu &amp;amp; Houghton, 2017; Ribeiro-Soriano, 2017)&lt;/DisplayText&gt;&lt;record&gt;&lt;rec-number&gt;108&lt;/rec-number&gt;&lt;foreign-keys&gt;&lt;key app="EN" db-id="9trvrzpsazwsf7esvxkpvdt4vfv20ssrewx0"&gt;108&lt;/key&gt;&lt;/foreign-keys&gt;&lt;ref-type name="Journal Article"&gt;17&lt;/ref-type&gt;&lt;contributors&gt;&lt;authors&gt;&lt;author&gt;Ayandibu, Ayansola Olatunji&lt;/author&gt;&lt;author&gt;Houghton, Jennifer&lt;/author&gt;&lt;/authors&gt;&lt;/contributors&gt;&lt;titles&gt;&lt;title&gt;The role of Small and Medium Scale Enterprise in local economic development (LED)&lt;/title&gt;&lt;secondary-title&gt;Journal of Business and Retail Management Research&lt;/secondary-title&gt;&lt;/titles&gt;&lt;periodical&gt;&lt;full-title&gt;Journal of Business and Retail Management Research&lt;/full-title&gt;&lt;/periodical&gt;&lt;volume&gt;11&lt;/volume&gt;&lt;number&gt;2&lt;/number&gt;&lt;dates&gt;&lt;year&gt;2017&lt;/year&gt;&lt;/dates&gt;&lt;isbn&gt;1751-8202&lt;/isbn&gt;&lt;urls&gt;&lt;/urls&gt;&lt;/record&gt;&lt;/Cite&gt;&lt;Cite&gt;&lt;Author&gt;Ribeiro-Soriano&lt;/Author&gt;&lt;Year&gt;2017&lt;/Year&gt;&lt;RecNum&gt;109&lt;/RecNum&gt;&lt;record&gt;&lt;rec-number&gt;109&lt;/rec-number&gt;&lt;foreign-keys&gt;&lt;key app="EN" db-id="9trvrzpsazwsf7esvxkpvdt4vfv20ssrewx0"&gt;109&lt;/key&gt;&lt;/foreign-keys&gt;&lt;ref-type name="Generic"&gt;13&lt;/ref-type&gt;&lt;contributors&gt;&lt;authors&gt;&lt;author&gt;Ribeiro-Soriano, Domingo&lt;/author&gt;&lt;/authors&gt;&lt;/contributors&gt;&lt;titles&gt;&lt;title&gt;Small business and entrepreneurship: their role in economic and social development&lt;/title&gt;&lt;/titles&gt;&lt;dates&gt;&lt;year&gt;2017&lt;/year&gt;&lt;/dates&gt;&lt;publisher&gt;Routledge&lt;/publisher&gt;&lt;isbn&gt;0898-5626&lt;/isbn&gt;&lt;urls&gt;&lt;/urls&gt;&lt;/record&gt;&lt;/Cite&gt;&lt;/EndNote&gt;</w:instrText>
      </w:r>
      <w:r w:rsidRPr="002C478D">
        <w:rPr>
          <w:rFonts w:ascii="Times New Roman" w:hAnsi="Times New Roman"/>
          <w:sz w:val="21"/>
          <w:szCs w:val="21"/>
        </w:rPr>
        <w:fldChar w:fldCharType="separate"/>
      </w:r>
      <w:r w:rsidRPr="002C478D">
        <w:rPr>
          <w:rFonts w:ascii="Times New Roman" w:hAnsi="Times New Roman"/>
          <w:noProof/>
          <w:sz w:val="21"/>
          <w:szCs w:val="21"/>
        </w:rPr>
        <w:t>(</w:t>
      </w:r>
      <w:hyperlink w:anchor="_ENREF_6" w:tooltip="Ayandibu, 2017 #108" w:history="1">
        <w:r w:rsidRPr="002C478D">
          <w:rPr>
            <w:rFonts w:ascii="Times New Roman" w:hAnsi="Times New Roman"/>
            <w:noProof/>
            <w:sz w:val="21"/>
            <w:szCs w:val="21"/>
          </w:rPr>
          <w:t>Ayandibu &amp; Houghton, 2017</w:t>
        </w:r>
      </w:hyperlink>
      <w:r w:rsidRPr="002C478D">
        <w:rPr>
          <w:rFonts w:ascii="Times New Roman" w:hAnsi="Times New Roman"/>
          <w:noProof/>
          <w:sz w:val="21"/>
          <w:szCs w:val="21"/>
        </w:rPr>
        <w:t xml:space="preserve">; </w:t>
      </w:r>
      <w:hyperlink w:anchor="_ENREF_18" w:tooltip="Ribeiro-Soriano, 2017 #109" w:history="1">
        <w:r w:rsidRPr="002C478D">
          <w:rPr>
            <w:rFonts w:ascii="Times New Roman" w:hAnsi="Times New Roman"/>
            <w:noProof/>
            <w:sz w:val="21"/>
            <w:szCs w:val="21"/>
          </w:rPr>
          <w:t>Ribeiro-Soriano, 2017</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SMEs have been the major mechanism of growth in employment and output over the last two decades. In developing countries, they are seen as main ‘self-help’ engine for poverty eradication. In addition, they give the best design of the changes in ownership structures, entrepreneurial behaviour and business culture for over a decade. A great deal of mini businesses and self-employed persons function outside the ‘formal’ sector. One of the main challenges to governments in designing regulatory, organisational and institutional frameworks is to encourage entrepreneurs to engage in legal activity. In pursuing this objective, Governments should understand and recognise that SMEs not only generate jobs but play a wider responsibility in economic, social and political development. They are more and more seen as vital to creating a democratic society and developing an ‘enterprise culture’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&lt;EndNote&gt;&lt;Cite&gt;&lt;Author&gt;Aminu&lt;/Author&gt;&lt;Year&gt;2015&lt;/Year&gt;&lt;RecNum&gt;111&lt;/RecNum&gt;&lt;DisplayText&gt;(Aminu &amp;amp; Shariff, 2015; Jelilov &amp;amp; Onder, 2016)&lt;/DisplayText&gt;&lt;record&gt;&lt;rec-number&gt;111&lt;/rec-number&gt;&lt;foreign-keys&gt;&lt;key app="EN" db-id="9trvrzpsazwsf7esvxkpvdt4vfv20ssrewx0"&gt;111&lt;/key&gt;&lt;/foreign-keys&gt;&lt;ref-type name="Journal Article"&gt;17&lt;/ref-type&gt;&lt;contributors&gt;&lt;authors&gt;&lt;author&gt;Aminu, Ibrahim Murtala&lt;/author&gt;&lt;author&gt;Shariff, Mohd Noor Mohd&lt;/author&gt;&lt;/authors&gt;&lt;/contributors&gt;&lt;titles&gt;&lt;title&gt;Determinants of smes performance in Nigeria: A pilot study&lt;/title&gt;&lt;secondary-title&gt;Mediterranean Journal of Social Sciences&lt;/secondary-title&gt;&lt;/titles&gt;&lt;periodical&gt;&lt;full-title&gt;Mediterranean Journal of Social Sciences&lt;/full-title&gt;&lt;/periodical&gt;&lt;pages&gt;156&lt;/pages&gt;&lt;volume&gt;6&lt;/volume&gt;&lt;number&gt;1&lt;/number&gt;&lt;dates&gt;&lt;year&gt;2015&lt;/year&gt;&lt;/dates&gt;&lt;isbn&gt;2039-2117&lt;/isbn&gt;&lt;urls&gt;&lt;/urls&gt;&lt;/record&gt;&lt;/Cite&gt;&lt;Cite&gt;&lt;Author&gt;Jelilov&lt;/Author&gt;&lt;Year&gt;2016&lt;/Year&gt;&lt;RecNum&gt;110&lt;/RecNum&gt;&lt;record&gt;&lt;rec-number&gt;110&lt;/rec-number&gt;&lt;foreign-keys&gt;&lt;key app="EN" db-id="9trvrzpsazwsf7esvxkpvdt4vfv20ssrewx0"&gt;110&lt;/key&gt;&lt;/foreign-keys&gt;&lt;ref-type name="Journal Article"&gt;17&lt;/ref-type&gt;&lt;contributors&gt;&lt;authors&gt;&lt;author&gt;Jelilov, Gylych&lt;/author&gt;&lt;author&gt;Onder, Evren&lt;/author&gt;&lt;/authors&gt;&lt;/contributors&gt;&lt;titles&gt;&lt;title&gt;Entrepreneurship in Nigeria Realities on Ground&lt;/title&gt;&lt;secondary-title&gt;Pyrex Journal of Business and Finance Management Research&lt;/secondary-title&gt;&lt;/titles&gt;&lt;periodical&gt;&lt;full-title&gt;Pyrex Journal of Business and Finance Management Research&lt;/full-title&gt;&lt;/periodical&gt;&lt;pages&gt;006-009&lt;/pages&gt;&lt;dates&gt;&lt;year&gt;2016&lt;/year&gt;&lt;/dates&gt;&lt;urls&gt;&lt;/urls&gt;&lt;/record&gt;&lt;/Cite&gt;&lt;/EndNote&gt;</w:instrText>
      </w:r>
      <w:r w:rsidRPr="002C478D">
        <w:rPr>
          <w:rFonts w:ascii="Times New Roman" w:hAnsi="Times New Roman"/>
          <w:sz w:val="21"/>
          <w:szCs w:val="21"/>
        </w:rPr>
        <w:fldChar w:fldCharType="separate"/>
      </w:r>
      <w:r w:rsidRPr="002C478D">
        <w:rPr>
          <w:rFonts w:ascii="Times New Roman" w:hAnsi="Times New Roman"/>
          <w:noProof/>
          <w:sz w:val="21"/>
          <w:szCs w:val="21"/>
        </w:rPr>
        <w:t>(</w:t>
      </w:r>
      <w:hyperlink w:anchor="_ENREF_5" w:tooltip="Aminu, 2015 #111" w:history="1">
        <w:r w:rsidRPr="002C478D">
          <w:rPr>
            <w:rFonts w:ascii="Times New Roman" w:hAnsi="Times New Roman"/>
            <w:noProof/>
            <w:sz w:val="21"/>
            <w:szCs w:val="21"/>
          </w:rPr>
          <w:t>Aminu &amp; Shariff, 2015</w:t>
        </w:r>
      </w:hyperlink>
      <w:r w:rsidRPr="002C478D">
        <w:rPr>
          <w:rFonts w:ascii="Times New Roman" w:hAnsi="Times New Roman"/>
          <w:noProof/>
          <w:sz w:val="21"/>
          <w:szCs w:val="21"/>
        </w:rPr>
        <w:t xml:space="preserve">; </w:t>
      </w:r>
      <w:hyperlink w:anchor="_ENREF_12" w:tooltip="Jelilov, 2016 #110" w:history="1">
        <w:r w:rsidRPr="002C478D">
          <w:rPr>
            <w:rFonts w:ascii="Times New Roman" w:hAnsi="Times New Roman"/>
            <w:noProof/>
            <w:sz w:val="21"/>
            <w:szCs w:val="21"/>
          </w:rPr>
          <w:t>Jelilov &amp; Onder, 2016</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Governments alone cannot create that ‘enterprise culture’, but their actions can destroy or facilitate it.</w:t>
      </w:r>
    </w:p>
    <w:p w:rsidR="00043DC8" w:rsidRDefault="00043DC8" w:rsidP="00043DC8">
      <w:pPr>
        <w:autoSpaceDE w:val="0"/>
        <w:autoSpaceDN w:val="0"/>
        <w:adjustRightInd w:val="0"/>
        <w:spacing w:after="120" w:line="240" w:lineRule="auto"/>
        <w:jc w:val="both"/>
        <w:rPr>
          <w:rFonts w:ascii="Times New Roman" w:hAnsi="Times New Roman"/>
          <w:sz w:val="21"/>
          <w:szCs w:val="21"/>
        </w:rPr>
      </w:pPr>
      <w:r w:rsidRPr="002C478D">
        <w:rPr>
          <w:rFonts w:ascii="Times New Roman" w:hAnsi="Times New Roman"/>
          <w:sz w:val="21"/>
          <w:szCs w:val="21"/>
        </w:rPr>
        <w:t>A major difficulty is that SMEs sector is always highly differentiated and locally based which makes government policy approach to SME needs complex. The aim of government policy is to empower ‘bottom up’ approaches to development within a national framework in a way that rewards and enhances enterprise growth. In shaping a policy framework, it should be recognised that the SMEs sector will be healthy when there are: ease of access to business registration and all bottlenecks removed, access to finance, credit infrastructure, credit guarantees and matching grants; an economic and social climate which encourages existing SMEs to grow; business practices through workshop and training, and consulting skills; an economic, political and social climate that encourages a high rate of business startup and survival leading to an overall increase of the SME stock; and a sympathetic and entrepreneurial stakeholder environment for SMEs.</w:t>
      </w:r>
      <w:bookmarkStart w:id="7" w:name="_Toc13131321"/>
    </w:p>
    <w:p w:rsidR="00043DC8" w:rsidRDefault="00043DC8" w:rsidP="00043DC8">
      <w:pPr>
        <w:autoSpaceDE w:val="0"/>
        <w:autoSpaceDN w:val="0"/>
        <w:adjustRightInd w:val="0"/>
        <w:spacing w:after="120" w:line="240" w:lineRule="auto"/>
        <w:jc w:val="both"/>
        <w:rPr>
          <w:rFonts w:ascii="Times New Roman" w:hAnsi="Times New Roman"/>
          <w:sz w:val="21"/>
          <w:szCs w:val="21"/>
        </w:rPr>
      </w:pPr>
    </w:p>
    <w:p w:rsidR="00043DC8" w:rsidRDefault="00043DC8" w:rsidP="00043DC8">
      <w:pPr>
        <w:autoSpaceDE w:val="0"/>
        <w:autoSpaceDN w:val="0"/>
        <w:adjustRightInd w:val="0"/>
        <w:spacing w:after="120" w:line="240" w:lineRule="auto"/>
        <w:jc w:val="both"/>
        <w:rPr>
          <w:rFonts w:ascii="Times New Roman" w:hAnsi="Times New Roman"/>
          <w:sz w:val="21"/>
          <w:szCs w:val="21"/>
        </w:rPr>
      </w:pPr>
    </w:p>
    <w:p w:rsidR="00043DC8" w:rsidRPr="00404E33" w:rsidRDefault="00043DC8" w:rsidP="00043DC8">
      <w:pPr>
        <w:autoSpaceDE w:val="0"/>
        <w:autoSpaceDN w:val="0"/>
        <w:adjustRightInd w:val="0"/>
        <w:spacing w:after="120" w:line="240" w:lineRule="auto"/>
        <w:jc w:val="both"/>
        <w:rPr>
          <w:rFonts w:ascii="Times New Roman" w:hAnsi="Times New Roman"/>
          <w:b/>
          <w:sz w:val="21"/>
          <w:szCs w:val="21"/>
        </w:rPr>
      </w:pPr>
      <w:r w:rsidRPr="00404E33">
        <w:rPr>
          <w:rFonts w:ascii="Times New Roman" w:hAnsi="Times New Roman"/>
          <w:b/>
          <w:sz w:val="21"/>
          <w:szCs w:val="21"/>
        </w:rPr>
        <w:lastRenderedPageBreak/>
        <w:t>The Research Problem</w:t>
      </w:r>
      <w:bookmarkEnd w:id="7"/>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Small and Medium Enterprises (SMEs) generally has been classified as the tool and engine room of any economic growth and promotes equitable development.  Despite this recognition there seems to be lack of institutional framework and regulations to support new business development and enhance SMEs stability and realizes its objectives of economic growth. Successive governments have developed different policies towards SMEs development but seem to generate poor results. The inabilities of government to properly implement these policies have directly impacted negatively on stabilizing new businesses. Modification of policies also negatively affect the growth of SMEs as there is no consistency on government side thereby creating market volatility among SMEs. Instability and lack of government continuity in policy making and implementation has affected other supporting agencies thereby crippling the newly start-up businesses and destabilize the positive contributions SMEs would have brought into the economy. Consequently, the study tends to examine if policies, lack of continuity in governance, and lack of institutional framework among others negate business start-up development and SMEs growth among others form the basis for this study</w:t>
      </w:r>
    </w:p>
    <w:p w:rsidR="00043DC8" w:rsidRPr="002C478D" w:rsidRDefault="00043DC8" w:rsidP="00043DC8">
      <w:pPr>
        <w:spacing w:after="120" w:line="240" w:lineRule="auto"/>
        <w:jc w:val="both"/>
        <w:rPr>
          <w:rFonts w:ascii="Times New Roman" w:hAnsi="Times New Roman"/>
          <w:b/>
          <w:sz w:val="21"/>
          <w:szCs w:val="21"/>
        </w:rPr>
      </w:pPr>
      <w:r w:rsidRPr="002C478D">
        <w:rPr>
          <w:rFonts w:ascii="Times New Roman" w:hAnsi="Times New Roman"/>
          <w:b/>
          <w:sz w:val="21"/>
          <w:szCs w:val="21"/>
        </w:rPr>
        <w:t>Research Objectives</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a. To examine new business start-up and SMEs stability and government policies in Lagos</w:t>
      </w:r>
    </w:p>
    <w:p w:rsidR="00043DC8" w:rsidRPr="002C478D" w:rsidRDefault="00043DC8" w:rsidP="00043DC8">
      <w:pPr>
        <w:tabs>
          <w:tab w:val="left" w:pos="0"/>
        </w:tabs>
        <w:spacing w:line="240" w:lineRule="auto"/>
        <w:jc w:val="both"/>
        <w:rPr>
          <w:rFonts w:ascii="Times New Roman" w:hAnsi="Times New Roman"/>
          <w:sz w:val="21"/>
          <w:szCs w:val="21"/>
        </w:rPr>
      </w:pPr>
      <w:r w:rsidRPr="002C478D">
        <w:rPr>
          <w:rFonts w:ascii="Times New Roman" w:hAnsi="Times New Roman"/>
          <w:sz w:val="21"/>
          <w:szCs w:val="21"/>
        </w:rPr>
        <w:t>b.</w:t>
      </w:r>
      <w:r>
        <w:rPr>
          <w:rFonts w:ascii="Times New Roman" w:hAnsi="Times New Roman"/>
          <w:sz w:val="21"/>
          <w:szCs w:val="21"/>
        </w:rPr>
        <w:t xml:space="preserve"> To e</w:t>
      </w:r>
      <w:r w:rsidRPr="002C478D">
        <w:rPr>
          <w:rFonts w:ascii="Times New Roman" w:hAnsi="Times New Roman"/>
          <w:sz w:val="21"/>
          <w:szCs w:val="21"/>
        </w:rPr>
        <w:t>xamine if access to loan affect new business start-up and SMEs Profitability</w:t>
      </w:r>
    </w:p>
    <w:p w:rsidR="00043DC8" w:rsidRPr="002C478D" w:rsidRDefault="00043DC8" w:rsidP="00043DC8">
      <w:pPr>
        <w:spacing w:after="120" w:line="240" w:lineRule="auto"/>
        <w:jc w:val="both"/>
        <w:rPr>
          <w:rFonts w:ascii="Times New Roman" w:hAnsi="Times New Roman"/>
          <w:b/>
          <w:sz w:val="21"/>
          <w:szCs w:val="21"/>
        </w:rPr>
      </w:pPr>
      <w:r w:rsidRPr="002C478D">
        <w:rPr>
          <w:rFonts w:ascii="Times New Roman" w:hAnsi="Times New Roman"/>
          <w:b/>
          <w:sz w:val="21"/>
          <w:szCs w:val="21"/>
        </w:rPr>
        <w:t>Research Questions</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a. To what extent have government policies affect new business start-up and SMEs stability in Lagos?</w:t>
      </w:r>
    </w:p>
    <w:p w:rsidR="00043DC8" w:rsidRPr="002C478D" w:rsidRDefault="00043DC8" w:rsidP="00043DC8">
      <w:pPr>
        <w:tabs>
          <w:tab w:val="left" w:pos="0"/>
        </w:tabs>
        <w:spacing w:line="240" w:lineRule="auto"/>
        <w:jc w:val="both"/>
        <w:rPr>
          <w:rFonts w:ascii="Times New Roman" w:hAnsi="Times New Roman"/>
          <w:sz w:val="21"/>
          <w:szCs w:val="21"/>
        </w:rPr>
      </w:pPr>
      <w:r w:rsidRPr="002C478D">
        <w:rPr>
          <w:rFonts w:ascii="Times New Roman" w:hAnsi="Times New Roman"/>
          <w:sz w:val="21"/>
          <w:szCs w:val="21"/>
        </w:rPr>
        <w:t>b. How does access to loan affect new business start-up and SMEs Profitability?</w:t>
      </w:r>
    </w:p>
    <w:p w:rsidR="00043DC8" w:rsidRPr="002C478D" w:rsidRDefault="00043DC8" w:rsidP="00043DC8">
      <w:pPr>
        <w:spacing w:after="120" w:line="240" w:lineRule="auto"/>
        <w:jc w:val="both"/>
        <w:rPr>
          <w:rFonts w:ascii="Times New Roman" w:hAnsi="Times New Roman"/>
          <w:b/>
          <w:sz w:val="21"/>
          <w:szCs w:val="21"/>
        </w:rPr>
      </w:pPr>
      <w:r w:rsidRPr="002C478D">
        <w:rPr>
          <w:rFonts w:ascii="Times New Roman" w:hAnsi="Times New Roman"/>
          <w:b/>
          <w:sz w:val="21"/>
          <w:szCs w:val="21"/>
        </w:rPr>
        <w:t>Hypotheses</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H</w:t>
      </w:r>
      <w:r w:rsidRPr="002C478D">
        <w:rPr>
          <w:rFonts w:ascii="Times New Roman" w:hAnsi="Times New Roman"/>
          <w:sz w:val="21"/>
          <w:szCs w:val="21"/>
          <w:vertAlign w:val="subscript"/>
        </w:rPr>
        <w:t>o</w:t>
      </w:r>
      <w:r w:rsidRPr="002C478D">
        <w:rPr>
          <w:rFonts w:ascii="Times New Roman" w:hAnsi="Times New Roman"/>
          <w:sz w:val="21"/>
          <w:szCs w:val="21"/>
        </w:rPr>
        <w:t>: Government policies do not affect new business start-up and SMEs stability</w:t>
      </w:r>
    </w:p>
    <w:p w:rsidR="00043DC8" w:rsidRPr="002C478D" w:rsidRDefault="00043DC8" w:rsidP="00043DC8">
      <w:pPr>
        <w:tabs>
          <w:tab w:val="left" w:pos="0"/>
        </w:tabs>
        <w:spacing w:line="240" w:lineRule="auto"/>
        <w:jc w:val="both"/>
        <w:rPr>
          <w:rFonts w:ascii="Times New Roman" w:hAnsi="Times New Roman"/>
          <w:sz w:val="21"/>
          <w:szCs w:val="21"/>
        </w:rPr>
      </w:pPr>
      <w:bookmarkStart w:id="8" w:name="_Toc13131326"/>
      <w:r w:rsidRPr="002C478D">
        <w:rPr>
          <w:rFonts w:ascii="Times New Roman" w:hAnsi="Times New Roman"/>
          <w:b/>
          <w:sz w:val="21"/>
          <w:szCs w:val="21"/>
        </w:rPr>
        <w:t>Ho</w:t>
      </w:r>
      <w:r w:rsidRPr="002C478D">
        <w:rPr>
          <w:rFonts w:ascii="Times New Roman" w:hAnsi="Times New Roman"/>
          <w:sz w:val="21"/>
          <w:szCs w:val="21"/>
        </w:rPr>
        <w:t>: There is no significant effect between access to loan and new business start-up and SMEs Profitability</w:t>
      </w:r>
    </w:p>
    <w:p w:rsidR="00043DC8" w:rsidRPr="00DD2BE9" w:rsidRDefault="00043DC8" w:rsidP="00043DC8">
      <w:pPr>
        <w:pStyle w:val="Heading1"/>
        <w:spacing w:after="120" w:line="240" w:lineRule="auto"/>
        <w:rPr>
          <w:rFonts w:ascii="Times New Roman" w:hAnsi="Times New Roman"/>
          <w:b w:val="0"/>
          <w:color w:val="auto"/>
          <w:sz w:val="21"/>
          <w:szCs w:val="21"/>
        </w:rPr>
      </w:pPr>
      <w:r w:rsidRPr="00DD2BE9">
        <w:rPr>
          <w:rFonts w:ascii="Times New Roman" w:hAnsi="Times New Roman"/>
          <w:b w:val="0"/>
          <w:color w:val="auto"/>
          <w:sz w:val="21"/>
          <w:szCs w:val="21"/>
        </w:rPr>
        <w:t>Scope of the Study</w:t>
      </w:r>
      <w:bookmarkEnd w:id="8"/>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This study aims at examining government policies on new business start-up and SMEs profitability in Lagos state, Nigeria. It is important to understand and appreciate what support and enhance the survival of new business start-up and SMEs profitability.</w:t>
      </w:r>
    </w:p>
    <w:p w:rsidR="00043DC8" w:rsidRPr="002C478D" w:rsidRDefault="00043DC8" w:rsidP="00043DC8">
      <w:pPr>
        <w:spacing w:after="120" w:line="240" w:lineRule="auto"/>
        <w:jc w:val="both"/>
        <w:rPr>
          <w:rFonts w:ascii="Times New Roman" w:hAnsi="Times New Roman"/>
          <w:b/>
          <w:sz w:val="21"/>
          <w:szCs w:val="21"/>
        </w:rPr>
      </w:pPr>
    </w:p>
    <w:p w:rsidR="00043DC8" w:rsidRPr="002C478D" w:rsidRDefault="00043DC8" w:rsidP="00043DC8">
      <w:pPr>
        <w:spacing w:after="120" w:line="240" w:lineRule="auto"/>
        <w:jc w:val="both"/>
        <w:rPr>
          <w:rFonts w:ascii="Times New Roman" w:hAnsi="Times New Roman"/>
          <w:b/>
          <w:sz w:val="21"/>
          <w:szCs w:val="21"/>
        </w:rPr>
      </w:pPr>
      <w:r w:rsidRPr="002C478D">
        <w:rPr>
          <w:rFonts w:ascii="Times New Roman" w:hAnsi="Times New Roman"/>
          <w:b/>
          <w:sz w:val="21"/>
          <w:szCs w:val="21"/>
        </w:rPr>
        <w:t>LITERATURE REVIEW</w:t>
      </w:r>
    </w:p>
    <w:p w:rsidR="00043DC8" w:rsidRPr="002C478D" w:rsidRDefault="00043DC8" w:rsidP="00043DC8">
      <w:pPr>
        <w:spacing w:after="120" w:line="240" w:lineRule="auto"/>
        <w:jc w:val="both"/>
        <w:rPr>
          <w:rFonts w:ascii="Times New Roman" w:hAnsi="Times New Roman"/>
          <w:b/>
          <w:sz w:val="21"/>
          <w:szCs w:val="21"/>
        </w:rPr>
      </w:pPr>
      <w:r w:rsidRPr="002C478D">
        <w:rPr>
          <w:rFonts w:ascii="Times New Roman" w:hAnsi="Times New Roman"/>
          <w:b/>
          <w:sz w:val="21"/>
          <w:szCs w:val="21"/>
        </w:rPr>
        <w:t>Conceptual frameworks</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 xml:space="preserve">The importance of how SMEs are defined for policymaking lies in estimating the categories of businesses and their roles in employment generation, Gross Domestic Product and in other macroeconomic indicators, that will guide efforts, policies, develop strategies and support programs for small and medium enterprises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&lt;EndNote&gt;&lt;Cite&gt;&lt;Author&gt;Berisha&lt;/Author&gt;&lt;Year&gt;2015&lt;/Year&gt;&lt;RecNum&gt;17&lt;/RecNum&gt;&lt;DisplayText&gt;(Berisha &amp;amp; Shiroka Pula, 2015)&lt;/DisplayText&gt;&lt;record&gt;&lt;rec-number&gt;17&lt;/rec-number&gt;&lt;foreign-keys&gt;&lt;key app="EN" db-id="9trvrzpsazwsf7esvxkpvdt4vfv20ssrewx0"&gt;17&lt;/key&gt;&lt;/foreign-keys&gt;&lt;ref-type name="Journal Article"&gt;17&lt;/ref-type&gt;&lt;contributors&gt;&lt;authors&gt;&lt;author&gt;Berisha, Gentrit&lt;/author&gt;&lt;author&gt;Shiroka Pula, Justina&lt;/author&gt;&lt;/authors&gt;&lt;/contributors&gt;&lt;titles&gt;&lt;title&gt;Defining Small and Medium Enterprises: a critical review&lt;/title&gt;&lt;/titles&gt;&lt;dates&gt;&lt;year&gt;2015&lt;/year&gt;&lt;/dates&gt;&lt;urls&gt;&lt;/urls&gt;&lt;/record&gt;&lt;/Cite&gt;&lt;/EndNote&gt;</w:instrText>
      </w:r>
      <w:r w:rsidRPr="002C478D">
        <w:rPr>
          <w:rFonts w:ascii="Times New Roman" w:hAnsi="Times New Roman"/>
          <w:sz w:val="21"/>
          <w:szCs w:val="21"/>
        </w:rPr>
        <w:fldChar w:fldCharType="separate"/>
      </w:r>
      <w:r w:rsidRPr="002C478D">
        <w:rPr>
          <w:rFonts w:ascii="Times New Roman" w:hAnsi="Times New Roman"/>
          <w:noProof/>
          <w:sz w:val="21"/>
          <w:szCs w:val="21"/>
        </w:rPr>
        <w:t>(</w:t>
      </w:r>
      <w:hyperlink w:anchor="_ENREF_8" w:tooltip="Berisha, 2015 #17" w:history="1">
        <w:r w:rsidRPr="002C478D">
          <w:rPr>
            <w:rFonts w:ascii="Times New Roman" w:hAnsi="Times New Roman"/>
            <w:noProof/>
            <w:sz w:val="21"/>
            <w:szCs w:val="21"/>
          </w:rPr>
          <w:t>Berisha &amp; Shiroka Pula, 2015</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w:t>
      </w:r>
    </w:p>
    <w:p w:rsidR="00043DC8" w:rsidRPr="002C478D" w:rsidRDefault="00043DC8" w:rsidP="00043DC8">
      <w:pPr>
        <w:pStyle w:val="ListParagraph"/>
        <w:spacing w:after="120" w:line="240" w:lineRule="auto"/>
        <w:ind w:left="0"/>
        <w:contextualSpacing w:val="0"/>
        <w:jc w:val="both"/>
        <w:rPr>
          <w:rFonts w:ascii="Times New Roman" w:hAnsi="Times New Roman"/>
          <w:sz w:val="21"/>
          <w:szCs w:val="21"/>
        </w:rPr>
      </w:pPr>
      <w:r w:rsidRPr="002C478D">
        <w:rPr>
          <w:rFonts w:ascii="Times New Roman" w:hAnsi="Times New Roman"/>
          <w:sz w:val="21"/>
          <w:szCs w:val="21"/>
        </w:rPr>
        <w:t xml:space="preserve">Small scale business, small scale industries and small scale entrepreneurship are often used interchangeably to mean a small scale industry firm.  Globally, there seems to be no specific definition of SMEs. Different authors, scholars, and schools have different ideas and specifications for the capital cost, number of employees, sales turnover, profitability, customer relationship, fixed capital investment, available plant and machinery, market share and the level of development. These features equally vary from one country to the other. </w:t>
      </w:r>
    </w:p>
    <w:p w:rsidR="00043DC8" w:rsidRPr="002C478D" w:rsidRDefault="00043DC8" w:rsidP="00043DC8">
      <w:pPr>
        <w:pStyle w:val="ListParagraph"/>
        <w:spacing w:after="120" w:line="240" w:lineRule="auto"/>
        <w:ind w:left="0"/>
        <w:contextualSpacing w:val="0"/>
        <w:jc w:val="both"/>
        <w:rPr>
          <w:rFonts w:ascii="Times New Roman" w:hAnsi="Times New Roman"/>
          <w:sz w:val="21"/>
          <w:szCs w:val="21"/>
          <w:lang w:val="en-ZA"/>
        </w:rPr>
      </w:pPr>
      <w:r w:rsidRPr="002C478D">
        <w:rPr>
          <w:rFonts w:ascii="Times New Roman" w:hAnsi="Times New Roman"/>
          <w:sz w:val="21"/>
          <w:szCs w:val="21"/>
        </w:rPr>
        <w:t xml:space="preserve">In Nigeria, the Third National Development Plan defined SMEs as a manufacturing establishment employing less than ten people, or whose investment in machinery and equipment does not exceed six hundred thousand naira. The Federal Government Small Scale Industry Development Plan of 1980 defined SMEs in Nigeria as any manufacturing or service industry, with a capital not exceeding N150, 000 in manufacturing and equipment alone. The United States Small Business Administration defines a small business as one that is autonomously owned and operated, to meet employment or sales standard developed by the agency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&lt;EndNote&gt;&lt;Cite&gt;&lt;Author&gt;Altman&lt;/Author&gt;&lt;Year&gt;2005&lt;/Year&gt;&lt;RecNum&gt;25&lt;/RecNum&gt;&lt;DisplayText&gt;(Altman &amp;amp; Sabato, 2005; Qian, 2002)&lt;/DisplayText&gt;&lt;record&gt;&lt;rec-number&gt;25&lt;/rec-number&gt;&lt;foreign-keys&gt;&lt;key app="EN" db-id="9trvrzpsazwsf7esvxkpvdt4vfv20ssrewx0"&gt;25&lt;/key&gt;&lt;/foreign-keys&gt;&lt;ref-type name="Journal Article"&gt;17&lt;/ref-type&gt;&lt;contributors&gt;&lt;authors&gt;&lt;author&gt;Altman, Edward I&lt;/author&gt;&lt;author&gt;Sabato, Gabriele&lt;/author&gt;&lt;/authors&gt;&lt;/contributors&gt;&lt;titles&gt;&lt;title&gt;Effects of the new Basel capital accord on bank capital requirements for SMEs&lt;/title&gt;&lt;secondary-title&gt;Journal of financial services research&lt;/secondary-title&gt;&lt;/titles&gt;&lt;periodical&gt;&lt;full-title&gt;Journal of financial services research&lt;/full-title&gt;&lt;/periodical&gt;&lt;pages&gt;15-42&lt;/pages&gt;&lt;volume&gt;28&lt;/volume&gt;&lt;number&gt;1-3&lt;/number&gt;&lt;dates&gt;&lt;year&gt;2005&lt;/year&gt;&lt;/dates&gt;&lt;isbn&gt;0920-8550&lt;/isbn&gt;&lt;urls&gt;&lt;/urls&gt;&lt;/record&gt;&lt;/Cite&gt;&lt;Cite&gt;&lt;Author&gt;Qian&lt;/Author&gt;&lt;Year&gt;2002&lt;/Year&gt;&lt;RecNum&gt;24&lt;/RecNum&gt;&lt;record&gt;&lt;rec-number&gt;24&lt;/rec-number&gt;&lt;foreign-keys&gt;&lt;key app="EN" db-id="9trvrzpsazwsf7esvxkpvdt4vfv20ssrewx0"&gt;24&lt;/key&gt;&lt;/foreign-keys&gt;&lt;ref-type name="Journal Article"&gt;17&lt;/ref-type&gt;&lt;contributors&gt;&lt;authors&gt;&lt;author&gt;Qian, Gongming&lt;/author&gt;&lt;/authors&gt;&lt;/contributors&gt;&lt;titles&gt;&lt;title&gt;Multinationality, product diversification, and profitability of emerging US small-and medium-sized enterprises&lt;/title&gt;&lt;secondary-title&gt;Journal of business Venturing&lt;/secondary-title&gt;&lt;/titles&gt;&lt;periodical&gt;&lt;full-title&gt;Journal of business Venturing&lt;/full-title&gt;&lt;/periodical&gt;&lt;pages&gt;611-633&lt;/pages&gt;&lt;volume&gt;17&lt;/volume&gt;&lt;number&gt;6&lt;/number&gt;&lt;dates&gt;&lt;year&gt;2002&lt;/year&gt;&lt;/dates&gt;&lt;isbn&gt;0883-9026&lt;/isbn&gt;&lt;urls&gt;&lt;/urls&gt;&lt;/record&gt;&lt;/Cite&gt;&lt;/EndNote&gt;</w:instrText>
      </w:r>
      <w:r w:rsidRPr="002C478D">
        <w:rPr>
          <w:rFonts w:ascii="Times New Roman" w:hAnsi="Times New Roman"/>
          <w:sz w:val="21"/>
          <w:szCs w:val="21"/>
        </w:rPr>
        <w:fldChar w:fldCharType="separate"/>
      </w:r>
      <w:r w:rsidRPr="002C478D">
        <w:rPr>
          <w:rFonts w:ascii="Times New Roman" w:hAnsi="Times New Roman"/>
          <w:noProof/>
          <w:sz w:val="21"/>
          <w:szCs w:val="21"/>
        </w:rPr>
        <w:t>(</w:t>
      </w:r>
      <w:hyperlink w:anchor="_ENREF_4" w:tooltip="Altman, 2005 #25" w:history="1">
        <w:r w:rsidRPr="002C478D">
          <w:rPr>
            <w:rFonts w:ascii="Times New Roman" w:hAnsi="Times New Roman"/>
            <w:noProof/>
            <w:sz w:val="21"/>
            <w:szCs w:val="21"/>
          </w:rPr>
          <w:t>Altman &amp; Sabato, 2005</w:t>
        </w:r>
      </w:hyperlink>
      <w:r w:rsidRPr="002C478D">
        <w:rPr>
          <w:rFonts w:ascii="Times New Roman" w:hAnsi="Times New Roman"/>
          <w:noProof/>
          <w:sz w:val="21"/>
          <w:szCs w:val="21"/>
        </w:rPr>
        <w:t xml:space="preserve">; </w:t>
      </w:r>
      <w:hyperlink w:anchor="_ENREF_17" w:tooltip="Qian, 2002 #24" w:history="1">
        <w:r w:rsidRPr="002C478D">
          <w:rPr>
            <w:rFonts w:ascii="Times New Roman" w:hAnsi="Times New Roman"/>
            <w:noProof/>
            <w:sz w:val="21"/>
            <w:szCs w:val="21"/>
          </w:rPr>
          <w:t>Qian, 2002</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In addition, t</w:t>
      </w:r>
      <w:r w:rsidRPr="002C478D">
        <w:rPr>
          <w:rFonts w:ascii="Times New Roman" w:hAnsi="Times New Roman"/>
          <w:sz w:val="21"/>
          <w:szCs w:val="21"/>
          <w:lang w:val="en-ZA"/>
        </w:rPr>
        <w:t xml:space="preserve">he Nigerian Industrial Policy describes SMEs as those whose </w:t>
      </w:r>
      <w:r w:rsidRPr="002C478D">
        <w:rPr>
          <w:rFonts w:ascii="Times New Roman" w:hAnsi="Times New Roman"/>
          <w:sz w:val="21"/>
          <w:szCs w:val="21"/>
          <w:lang w:val="en-ZA"/>
        </w:rPr>
        <w:lastRenderedPageBreak/>
        <w:t>total investment is between ₦100, 000 and ₦2 million exclusive of land but including working capital. There are however, some qualitative indicators that are common to most definitions such as size of capital, the number of employees, the annual turnover, etc.</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 xml:space="preserve">The characteristics of SMEs are the same everywhere including Nigeria. SMEs features relates to ownership structure. Hence, a predominance of the SMEs is either sole proprietorships or partnerships. Even where the registration status is that of a limited liability company, the true ownership structure is that of a one-man, family or partnership business. SMEs  characteristics include the following among others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&lt;EndNote&gt;&lt;Cite&gt;&lt;Author&gt;Basil&lt;/Author&gt;&lt;Year&gt;2005&lt;/Year&gt;&lt;RecNum&gt;9&lt;/RecNum&gt;&lt;DisplayText&gt;(Basil, 2005)&lt;/DisplayText&gt;&lt;record&gt;&lt;rec-number&gt;9&lt;/rec-number&gt;&lt;foreign-keys&gt;&lt;key app="EN" db-id="9trvrzpsazwsf7esvxkpvdt4vfv20ssrewx0"&gt;9&lt;/key&gt;&lt;/foreign-keys&gt;&lt;ref-type name="Journal Article"&gt;17&lt;/ref-type&gt;&lt;contributors&gt;&lt;authors&gt;&lt;author&gt;Basil, ANO&lt;/author&gt;&lt;/authors&gt;&lt;/contributors&gt;&lt;titles&gt;&lt;title&gt;Small and medium enterprises (SMEs) in Nigeria: Problems and prospects&lt;/title&gt;&lt;secondary-title&gt;Unpublished PhD Dissertation St. Clements University, Nigeria&lt;/secondary-title&gt;&lt;/titles&gt;&lt;periodical&gt;&lt;full-title&gt;Unpublished PhD Dissertation St. Clements University, Nigeria&lt;/full-title&gt;&lt;/periodical&gt;&lt;dates&gt;&lt;year&gt;2005&lt;/year&gt;&lt;/dates&gt;&lt;urls&gt;&lt;/urls&gt;&lt;/record&gt;&lt;/Cite&gt;&lt;/EndNote&gt;</w:instrText>
      </w:r>
      <w:r w:rsidRPr="002C478D">
        <w:rPr>
          <w:rFonts w:ascii="Times New Roman" w:hAnsi="Times New Roman"/>
          <w:sz w:val="21"/>
          <w:szCs w:val="21"/>
        </w:rPr>
        <w:fldChar w:fldCharType="separate"/>
      </w:r>
      <w:r w:rsidRPr="002C478D">
        <w:rPr>
          <w:rFonts w:ascii="Times New Roman" w:hAnsi="Times New Roman"/>
          <w:noProof/>
          <w:sz w:val="21"/>
          <w:szCs w:val="21"/>
        </w:rPr>
        <w:t>(</w:t>
      </w:r>
      <w:hyperlink w:anchor="_ENREF_7" w:tooltip="Basil, 2005 #9" w:history="1">
        <w:r w:rsidRPr="002C478D">
          <w:rPr>
            <w:rFonts w:ascii="Times New Roman" w:hAnsi="Times New Roman"/>
            <w:noProof/>
            <w:sz w:val="21"/>
            <w:szCs w:val="21"/>
          </w:rPr>
          <w:t>Basil, 2005</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w:t>
      </w:r>
    </w:p>
    <w:p w:rsidR="00043DC8" w:rsidRPr="002C478D" w:rsidRDefault="00043DC8" w:rsidP="0072434C">
      <w:pPr>
        <w:pStyle w:val="ListParagraph"/>
        <w:numPr>
          <w:ilvl w:val="0"/>
          <w:numId w:val="42"/>
        </w:numPr>
        <w:spacing w:after="120" w:line="240" w:lineRule="auto"/>
        <w:jc w:val="both"/>
        <w:rPr>
          <w:rFonts w:ascii="Times New Roman" w:hAnsi="Times New Roman"/>
          <w:sz w:val="21"/>
          <w:szCs w:val="21"/>
        </w:rPr>
      </w:pPr>
      <w:r w:rsidRPr="002C478D">
        <w:rPr>
          <w:rFonts w:ascii="Times New Roman" w:hAnsi="Times New Roman"/>
          <w:sz w:val="21"/>
          <w:szCs w:val="21"/>
        </w:rPr>
        <w:t xml:space="preserve">Labour–intensive production processes </w:t>
      </w:r>
    </w:p>
    <w:p w:rsidR="00043DC8" w:rsidRPr="002C478D" w:rsidRDefault="00043DC8" w:rsidP="0072434C">
      <w:pPr>
        <w:pStyle w:val="ListParagraph"/>
        <w:numPr>
          <w:ilvl w:val="0"/>
          <w:numId w:val="42"/>
        </w:numPr>
        <w:spacing w:after="120" w:line="240" w:lineRule="auto"/>
        <w:jc w:val="both"/>
        <w:rPr>
          <w:rFonts w:ascii="Times New Roman" w:hAnsi="Times New Roman"/>
          <w:sz w:val="21"/>
          <w:szCs w:val="21"/>
        </w:rPr>
      </w:pPr>
      <w:r w:rsidRPr="002C478D">
        <w:rPr>
          <w:rFonts w:ascii="Times New Roman" w:hAnsi="Times New Roman"/>
          <w:sz w:val="21"/>
          <w:szCs w:val="21"/>
        </w:rPr>
        <w:t>High production costs due to inadequate infrastructure and wastages</w:t>
      </w:r>
    </w:p>
    <w:p w:rsidR="00043DC8" w:rsidRPr="002C478D" w:rsidRDefault="00043DC8" w:rsidP="0072434C">
      <w:pPr>
        <w:pStyle w:val="ListParagraph"/>
        <w:numPr>
          <w:ilvl w:val="0"/>
          <w:numId w:val="42"/>
        </w:numPr>
        <w:spacing w:after="120" w:line="240" w:lineRule="auto"/>
        <w:jc w:val="both"/>
        <w:rPr>
          <w:rFonts w:ascii="Times New Roman" w:hAnsi="Times New Roman"/>
          <w:sz w:val="21"/>
          <w:szCs w:val="21"/>
        </w:rPr>
      </w:pPr>
      <w:r w:rsidRPr="002C478D">
        <w:rPr>
          <w:rFonts w:ascii="Times New Roman" w:hAnsi="Times New Roman"/>
          <w:sz w:val="21"/>
          <w:szCs w:val="21"/>
        </w:rPr>
        <w:t>Limited access to long term funds</w:t>
      </w:r>
    </w:p>
    <w:p w:rsidR="00043DC8" w:rsidRPr="002C478D" w:rsidRDefault="00043DC8" w:rsidP="0072434C">
      <w:pPr>
        <w:pStyle w:val="ListParagraph"/>
        <w:numPr>
          <w:ilvl w:val="0"/>
          <w:numId w:val="42"/>
        </w:numPr>
        <w:spacing w:after="120" w:line="240" w:lineRule="auto"/>
        <w:jc w:val="both"/>
        <w:rPr>
          <w:rFonts w:ascii="Times New Roman" w:hAnsi="Times New Roman"/>
          <w:sz w:val="21"/>
          <w:szCs w:val="21"/>
        </w:rPr>
      </w:pPr>
      <w:r w:rsidRPr="002C478D">
        <w:rPr>
          <w:rFonts w:ascii="Times New Roman" w:hAnsi="Times New Roman"/>
          <w:sz w:val="21"/>
          <w:szCs w:val="21"/>
        </w:rPr>
        <w:t xml:space="preserve">Poor managerial skills due to their inability to pay for skilled labour </w:t>
      </w:r>
    </w:p>
    <w:p w:rsidR="00043DC8" w:rsidRPr="002C478D" w:rsidRDefault="00043DC8" w:rsidP="0072434C">
      <w:pPr>
        <w:pStyle w:val="ListParagraph"/>
        <w:numPr>
          <w:ilvl w:val="0"/>
          <w:numId w:val="42"/>
        </w:numPr>
        <w:spacing w:after="120" w:line="240" w:lineRule="auto"/>
        <w:jc w:val="both"/>
        <w:rPr>
          <w:rFonts w:ascii="Times New Roman" w:hAnsi="Times New Roman"/>
          <w:sz w:val="21"/>
          <w:szCs w:val="21"/>
        </w:rPr>
      </w:pPr>
      <w:r w:rsidRPr="002C478D">
        <w:rPr>
          <w:rFonts w:ascii="Times New Roman" w:hAnsi="Times New Roman"/>
          <w:sz w:val="21"/>
          <w:szCs w:val="21"/>
        </w:rPr>
        <w:t xml:space="preserve">Poor inter and intra-sectored linkages - hence they hardly enjoy economies of scale benefits </w:t>
      </w:r>
    </w:p>
    <w:p w:rsidR="00043DC8" w:rsidRPr="002C478D" w:rsidRDefault="00043DC8" w:rsidP="0072434C">
      <w:pPr>
        <w:pStyle w:val="ListParagraph"/>
        <w:numPr>
          <w:ilvl w:val="0"/>
          <w:numId w:val="42"/>
        </w:numPr>
        <w:spacing w:after="120" w:line="240" w:lineRule="auto"/>
        <w:jc w:val="both"/>
        <w:rPr>
          <w:rFonts w:ascii="Times New Roman" w:hAnsi="Times New Roman"/>
          <w:sz w:val="21"/>
          <w:szCs w:val="21"/>
        </w:rPr>
      </w:pPr>
      <w:r w:rsidRPr="002C478D">
        <w:rPr>
          <w:rFonts w:ascii="Times New Roman" w:hAnsi="Times New Roman"/>
          <w:sz w:val="21"/>
          <w:szCs w:val="21"/>
        </w:rPr>
        <w:t>High mortality rate especially within their first two years etc.</w:t>
      </w:r>
    </w:p>
    <w:p w:rsidR="00043DC8" w:rsidRPr="009A31B1" w:rsidRDefault="00043DC8" w:rsidP="009A31B1">
      <w:pPr>
        <w:pStyle w:val="Heading1"/>
        <w:numPr>
          <w:ilvl w:val="0"/>
          <w:numId w:val="0"/>
        </w:numPr>
        <w:spacing w:after="120" w:line="240" w:lineRule="auto"/>
        <w:ind w:left="10"/>
        <w:jc w:val="both"/>
        <w:rPr>
          <w:rFonts w:ascii="Times New Roman" w:hAnsi="Times New Roman"/>
          <w:color w:val="auto"/>
          <w:sz w:val="21"/>
          <w:szCs w:val="21"/>
        </w:rPr>
      </w:pPr>
      <w:bookmarkStart w:id="9" w:name="_Toc13131338"/>
      <w:r w:rsidRPr="009A31B1">
        <w:rPr>
          <w:rFonts w:ascii="Times New Roman" w:hAnsi="Times New Roman"/>
          <w:color w:val="auto"/>
          <w:sz w:val="21"/>
          <w:szCs w:val="21"/>
        </w:rPr>
        <w:t>Challenges of SMEs in Nigeria</w:t>
      </w:r>
      <w:bookmarkEnd w:id="9"/>
      <w:r w:rsidRPr="009A31B1">
        <w:rPr>
          <w:rFonts w:ascii="Times New Roman" w:hAnsi="Times New Roman"/>
          <w:color w:val="auto"/>
          <w:sz w:val="21"/>
          <w:szCs w:val="21"/>
        </w:rPr>
        <w:t xml:space="preserve"> </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 xml:space="preserve">The inability of SMEs to have desired impact on the Nigerian economy in spite of all the efforts and support of succeeding administrations gives the governments concern. It shows that there exists fundamental problems, which confront SMEs but have either not been addressed at all or not been wholesomely tackled. Most SMEs die within their first five years of existence. Another smaller percentage goes into extinction between the sixth and tenth year thus only about five to ten percent of young companies survive, thrive and grow to maturity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&lt;EndNote&gt;&lt;Cite&gt;&lt;Author&gt;Basil&lt;/Author&gt;&lt;Year&gt;2005&lt;/Year&gt;&lt;RecNum&gt;9&lt;/RecNum&gt;&lt;DisplayText&gt;(Basil, 2005)&lt;/DisplayText&gt;&lt;record&gt;&lt;rec-number&gt;9&lt;/rec-number&gt;&lt;foreign-keys&gt;&lt;key app="EN" db-id="9trvrzpsazwsf7esvxkpvdt4vfv20ssrewx0"&gt;9&lt;/key&gt;&lt;/foreign-keys&gt;&lt;ref-type name="Journal Article"&gt;17&lt;/ref-type&gt;&lt;contributors&gt;&lt;authors&gt;&lt;author&gt;Basil, ANO&lt;/author&gt;&lt;/authors&gt;&lt;/contributors&gt;&lt;titles&gt;&lt;title&gt;Small and medium enterprises (SMEs) in Nigeria: Problems and prospects&lt;/title&gt;&lt;secondary-title&gt;Unpublished PhD Dissertation St. Clements University, Nigeria&lt;/secondary-title&gt;&lt;/titles&gt;&lt;periodical&gt;&lt;full-title&gt;Unpublished PhD Dissertation St. Clements University, Nigeria&lt;/full-title&gt;&lt;/periodical&gt;&lt;dates&gt;&lt;year&gt;2005&lt;/year&gt;&lt;/dates&gt;&lt;urls&gt;&lt;/urls&gt;&lt;/record&gt;&lt;/Cite&gt;&lt;/EndNote&gt;</w:instrText>
      </w:r>
      <w:r w:rsidRPr="002C478D">
        <w:rPr>
          <w:rFonts w:ascii="Times New Roman" w:hAnsi="Times New Roman"/>
          <w:sz w:val="21"/>
          <w:szCs w:val="21"/>
        </w:rPr>
        <w:fldChar w:fldCharType="separate"/>
      </w:r>
      <w:r w:rsidRPr="002C478D">
        <w:rPr>
          <w:rFonts w:ascii="Times New Roman" w:hAnsi="Times New Roman"/>
          <w:noProof/>
          <w:sz w:val="21"/>
          <w:szCs w:val="21"/>
        </w:rPr>
        <w:t>(</w:t>
      </w:r>
      <w:hyperlink w:anchor="_ENREF_7" w:tooltip="Basil, 2005 #9" w:history="1">
        <w:r w:rsidRPr="002C478D">
          <w:rPr>
            <w:rFonts w:ascii="Times New Roman" w:hAnsi="Times New Roman"/>
            <w:noProof/>
            <w:sz w:val="21"/>
            <w:szCs w:val="21"/>
          </w:rPr>
          <w:t>Basil, 2005</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Some of the challenges of SMEs in Nigeria include </w:t>
      </w:r>
      <w:r w:rsidRPr="002C478D">
        <w:rPr>
          <w:rFonts w:ascii="Times New Roman" w:hAnsi="Times New Roman"/>
          <w:sz w:val="21"/>
          <w:szCs w:val="21"/>
        </w:rPr>
        <w:fldChar w:fldCharType="begin">
          <w:fldData xml:space="preserve">PEVuZE5vdGU+PENpdGU+PEF1dGhvcj5BZ3d1PC9BdXRob3I+PFllYXI+MjAxNDwvWWVhcj48UmVj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</w:fldData>
        </w:fldChar>
      </w:r>
      <w:r w:rsidRPr="002C478D">
        <w:rPr>
          <w:rFonts w:ascii="Times New Roman" w:hAnsi="Times New Roman"/>
          <w:sz w:val="21"/>
          <w:szCs w:val="21"/>
        </w:rPr>
        <w:instrText xml:space="preserve"> ADDIN EN.CITE </w:instrText>
      </w:r>
      <w:r w:rsidRPr="002C478D">
        <w:rPr>
          <w:rFonts w:ascii="Times New Roman" w:hAnsi="Times New Roman"/>
          <w:sz w:val="21"/>
          <w:szCs w:val="21"/>
        </w:rPr>
        <w:fldChar w:fldCharType="begin">
          <w:fldData xml:space="preserve">PEVuZE5vdGU+PENpdGU+PEF1dGhvcj5BZ3d1PC9BdXRob3I+PFllYXI+MjAxNDwvWWVhcj48UmVj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</w:fldData>
        </w:fldChar>
      </w:r>
      <w:r w:rsidRPr="002C478D">
        <w:rPr>
          <w:rFonts w:ascii="Times New Roman" w:hAnsi="Times New Roman"/>
          <w:sz w:val="21"/>
          <w:szCs w:val="21"/>
        </w:rPr>
        <w:instrText xml:space="preserve"> ADDIN EN.CITE.DATA </w:instrText>
      </w:r>
      <w:r w:rsidRPr="002C478D">
        <w:rPr>
          <w:rFonts w:ascii="Times New Roman" w:hAnsi="Times New Roman"/>
          <w:sz w:val="21"/>
          <w:szCs w:val="21"/>
        </w:rPr>
      </w:r>
      <w:r w:rsidRPr="002C478D">
        <w:rPr>
          <w:rFonts w:ascii="Times New Roman" w:hAnsi="Times New Roman"/>
          <w:sz w:val="21"/>
          <w:szCs w:val="21"/>
        </w:rPr>
        <w:fldChar w:fldCharType="end"/>
      </w:r>
      <w:r w:rsidRPr="002C478D">
        <w:rPr>
          <w:rFonts w:ascii="Times New Roman" w:hAnsi="Times New Roman"/>
          <w:sz w:val="21"/>
          <w:szCs w:val="21"/>
        </w:rPr>
      </w:r>
      <w:r w:rsidRPr="002C478D">
        <w:rPr>
          <w:rFonts w:ascii="Times New Roman" w:hAnsi="Times New Roman"/>
          <w:sz w:val="21"/>
          <w:szCs w:val="21"/>
        </w:rPr>
        <w:fldChar w:fldCharType="separate"/>
      </w:r>
      <w:r w:rsidRPr="002C478D">
        <w:rPr>
          <w:rFonts w:ascii="Times New Roman" w:hAnsi="Times New Roman"/>
          <w:noProof/>
          <w:sz w:val="21"/>
          <w:szCs w:val="21"/>
        </w:rPr>
        <w:t>(</w:t>
      </w:r>
      <w:hyperlink w:anchor="_ENREF_2" w:tooltip="Agwu, 2014 #112" w:history="1">
        <w:r w:rsidRPr="002C478D">
          <w:rPr>
            <w:rFonts w:ascii="Times New Roman" w:hAnsi="Times New Roman"/>
            <w:noProof/>
            <w:sz w:val="21"/>
            <w:szCs w:val="21"/>
          </w:rPr>
          <w:t>Agwu &amp; Emeti, 2014</w:t>
        </w:r>
      </w:hyperlink>
      <w:r w:rsidRPr="002C478D">
        <w:rPr>
          <w:rFonts w:ascii="Times New Roman" w:hAnsi="Times New Roman"/>
          <w:noProof/>
          <w:sz w:val="21"/>
          <w:szCs w:val="21"/>
        </w:rPr>
        <w:t xml:space="preserve">; </w:t>
      </w:r>
      <w:hyperlink w:anchor="_ENREF_9" w:tooltip="Ebitu, 2016 #84" w:history="1">
        <w:r w:rsidRPr="002C478D">
          <w:rPr>
            <w:rFonts w:ascii="Times New Roman" w:hAnsi="Times New Roman"/>
            <w:noProof/>
            <w:sz w:val="21"/>
            <w:szCs w:val="21"/>
          </w:rPr>
          <w:t>Ebitu et al., 2016</w:t>
        </w:r>
      </w:hyperlink>
      <w:r w:rsidRPr="002C478D">
        <w:rPr>
          <w:rFonts w:ascii="Times New Roman" w:hAnsi="Times New Roman"/>
          <w:noProof/>
          <w:sz w:val="21"/>
          <w:szCs w:val="21"/>
        </w:rPr>
        <w:t xml:space="preserve">; </w:t>
      </w:r>
      <w:hyperlink w:anchor="_ENREF_10" w:tooltip="Eniola, 2015 #46" w:history="1">
        <w:r w:rsidRPr="002C478D">
          <w:rPr>
            <w:rFonts w:ascii="Times New Roman" w:hAnsi="Times New Roman"/>
            <w:noProof/>
            <w:sz w:val="21"/>
            <w:szCs w:val="21"/>
          </w:rPr>
          <w:t>Eniola et al., 2015</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w:t>
      </w:r>
    </w:p>
    <w:p w:rsidR="00043DC8" w:rsidRPr="002C478D" w:rsidRDefault="00043DC8" w:rsidP="0072434C">
      <w:pPr>
        <w:pStyle w:val="ListParagraph"/>
        <w:numPr>
          <w:ilvl w:val="0"/>
          <w:numId w:val="41"/>
        </w:numPr>
        <w:spacing w:after="120" w:line="240" w:lineRule="auto"/>
        <w:ind w:left="720" w:hanging="720"/>
        <w:contextualSpacing w:val="0"/>
        <w:jc w:val="both"/>
        <w:rPr>
          <w:rFonts w:ascii="Times New Roman" w:hAnsi="Times New Roman"/>
          <w:sz w:val="21"/>
          <w:szCs w:val="21"/>
        </w:rPr>
      </w:pPr>
      <w:r w:rsidRPr="002C478D">
        <w:rPr>
          <w:rFonts w:ascii="Times New Roman" w:hAnsi="Times New Roman"/>
          <w:sz w:val="21"/>
          <w:szCs w:val="21"/>
        </w:rPr>
        <w:t xml:space="preserve">Lack of easy access to funding/credits, which can be traceable to the unwillingness of banks to extend credit to them due to poor and inadequate documentation of business proposals, lack of appropriate and adequate collateral, high cost of administration and management of small loans as well as high interest rates. </w:t>
      </w:r>
    </w:p>
    <w:p w:rsidR="00043DC8" w:rsidRPr="002C478D" w:rsidRDefault="00043DC8" w:rsidP="0072434C">
      <w:pPr>
        <w:pStyle w:val="ListParagraph"/>
        <w:numPr>
          <w:ilvl w:val="0"/>
          <w:numId w:val="41"/>
        </w:numPr>
        <w:spacing w:after="120" w:line="240" w:lineRule="auto"/>
        <w:ind w:left="720" w:hanging="720"/>
        <w:contextualSpacing w:val="0"/>
        <w:jc w:val="both"/>
        <w:rPr>
          <w:rFonts w:ascii="Times New Roman" w:hAnsi="Times New Roman"/>
          <w:sz w:val="21"/>
          <w:szCs w:val="21"/>
        </w:rPr>
      </w:pPr>
      <w:r w:rsidRPr="002C478D">
        <w:rPr>
          <w:rFonts w:ascii="Times New Roman" w:hAnsi="Times New Roman"/>
          <w:sz w:val="21"/>
          <w:szCs w:val="21"/>
        </w:rPr>
        <w:t xml:space="preserve">High incidence of multiplicity of regulatory agencies, taxes and levies that result in high cost of doing business and discourage entrepreneurs. This is due to the absence of a harmonized and gazetted tax regime, which would enable manufacturers to build in recognized and approved levies and taxes payable. </w:t>
      </w:r>
    </w:p>
    <w:p w:rsidR="00043DC8" w:rsidRPr="002C478D" w:rsidRDefault="00043DC8" w:rsidP="0072434C">
      <w:pPr>
        <w:pStyle w:val="ListParagraph"/>
        <w:numPr>
          <w:ilvl w:val="0"/>
          <w:numId w:val="41"/>
        </w:numPr>
        <w:spacing w:after="120" w:line="240" w:lineRule="auto"/>
        <w:ind w:left="720" w:hanging="720"/>
        <w:contextualSpacing w:val="0"/>
        <w:jc w:val="both"/>
        <w:rPr>
          <w:rFonts w:ascii="Times New Roman" w:hAnsi="Times New Roman"/>
          <w:sz w:val="21"/>
          <w:szCs w:val="21"/>
        </w:rPr>
      </w:pPr>
      <w:r w:rsidRPr="002C478D">
        <w:rPr>
          <w:rFonts w:ascii="Times New Roman" w:hAnsi="Times New Roman"/>
          <w:sz w:val="21"/>
          <w:szCs w:val="21"/>
        </w:rPr>
        <w:t xml:space="preserve">High cost of packaging appropriate business proposals </w:t>
      </w:r>
    </w:p>
    <w:p w:rsidR="00043DC8" w:rsidRPr="002C478D" w:rsidRDefault="00043DC8" w:rsidP="0072434C">
      <w:pPr>
        <w:pStyle w:val="ListParagraph"/>
        <w:numPr>
          <w:ilvl w:val="0"/>
          <w:numId w:val="41"/>
        </w:numPr>
        <w:spacing w:after="120" w:line="240" w:lineRule="auto"/>
        <w:ind w:left="720" w:hanging="720"/>
        <w:contextualSpacing w:val="0"/>
        <w:jc w:val="both"/>
        <w:rPr>
          <w:rFonts w:ascii="Times New Roman" w:hAnsi="Times New Roman"/>
          <w:sz w:val="21"/>
          <w:szCs w:val="21"/>
        </w:rPr>
      </w:pPr>
      <w:r w:rsidRPr="002C478D">
        <w:rPr>
          <w:rFonts w:ascii="Times New Roman" w:hAnsi="Times New Roman"/>
          <w:sz w:val="21"/>
          <w:szCs w:val="21"/>
        </w:rPr>
        <w:t xml:space="preserve">Uneven competition arising from import tariffs, which at times favour imported finished products </w:t>
      </w:r>
    </w:p>
    <w:p w:rsidR="00043DC8" w:rsidRPr="002C478D" w:rsidRDefault="00043DC8" w:rsidP="0072434C">
      <w:pPr>
        <w:pStyle w:val="ListParagraph"/>
        <w:numPr>
          <w:ilvl w:val="0"/>
          <w:numId w:val="41"/>
        </w:numPr>
        <w:spacing w:after="120" w:line="240" w:lineRule="auto"/>
        <w:ind w:left="720" w:hanging="720"/>
        <w:contextualSpacing w:val="0"/>
        <w:jc w:val="both"/>
        <w:rPr>
          <w:rFonts w:ascii="Times New Roman" w:hAnsi="Times New Roman"/>
          <w:sz w:val="21"/>
          <w:szCs w:val="21"/>
        </w:rPr>
      </w:pPr>
      <w:r w:rsidRPr="002C478D">
        <w:rPr>
          <w:rFonts w:ascii="Times New Roman" w:hAnsi="Times New Roman"/>
          <w:sz w:val="21"/>
          <w:szCs w:val="21"/>
        </w:rPr>
        <w:t xml:space="preserve">Unfair trade practices characterised by the dumping and importation of substandard goods by corrupt businessmen. This situation is currently being infuriated by the effect of globalisation and trade liberalization, which make it difficult for SMEs to compete even in local/home markets. </w:t>
      </w:r>
    </w:p>
    <w:p w:rsidR="00043DC8" w:rsidRPr="002C478D" w:rsidRDefault="00043DC8" w:rsidP="0072434C">
      <w:pPr>
        <w:pStyle w:val="ListParagraph"/>
        <w:numPr>
          <w:ilvl w:val="0"/>
          <w:numId w:val="41"/>
        </w:numPr>
        <w:spacing w:after="120" w:line="240" w:lineRule="auto"/>
        <w:ind w:left="720" w:hanging="720"/>
        <w:contextualSpacing w:val="0"/>
        <w:jc w:val="both"/>
        <w:rPr>
          <w:rFonts w:ascii="Times New Roman" w:hAnsi="Times New Roman"/>
          <w:sz w:val="21"/>
          <w:szCs w:val="21"/>
        </w:rPr>
      </w:pPr>
      <w:r w:rsidRPr="002C478D">
        <w:rPr>
          <w:rFonts w:ascii="Times New Roman" w:hAnsi="Times New Roman"/>
          <w:sz w:val="21"/>
          <w:szCs w:val="21"/>
        </w:rPr>
        <w:t xml:space="preserve">Inadequate, inefficient, and non-functional infrastructural facilities, which tend to escalate costs of operation as SMEs are forced to resort to private provisioning of utilities such as road, water, electricity, transportation, communication, etc. </w:t>
      </w:r>
    </w:p>
    <w:p w:rsidR="00043DC8" w:rsidRPr="002C478D" w:rsidRDefault="00043DC8" w:rsidP="0072434C">
      <w:pPr>
        <w:pStyle w:val="ListParagraph"/>
        <w:numPr>
          <w:ilvl w:val="0"/>
          <w:numId w:val="41"/>
        </w:numPr>
        <w:spacing w:after="120" w:line="240" w:lineRule="auto"/>
        <w:ind w:left="720" w:hanging="720"/>
        <w:contextualSpacing w:val="0"/>
        <w:jc w:val="both"/>
        <w:rPr>
          <w:rFonts w:ascii="Times New Roman" w:hAnsi="Times New Roman"/>
          <w:sz w:val="21"/>
          <w:szCs w:val="21"/>
        </w:rPr>
      </w:pPr>
      <w:r w:rsidRPr="002C478D">
        <w:rPr>
          <w:rFonts w:ascii="Times New Roman" w:hAnsi="Times New Roman"/>
          <w:sz w:val="21"/>
          <w:szCs w:val="21"/>
        </w:rPr>
        <w:t xml:space="preserve">Weak demand for products, arising from low and dwindling consumer purchasing power aggravated by lack of patronage of locally produced goods by the general-public as well as those in authority. </w:t>
      </w:r>
    </w:p>
    <w:p w:rsidR="00043DC8" w:rsidRPr="002C478D" w:rsidRDefault="00043DC8" w:rsidP="0072434C">
      <w:pPr>
        <w:pStyle w:val="ListParagraph"/>
        <w:numPr>
          <w:ilvl w:val="0"/>
          <w:numId w:val="41"/>
        </w:numPr>
        <w:spacing w:after="120" w:line="240" w:lineRule="auto"/>
        <w:ind w:left="720" w:hanging="720"/>
        <w:contextualSpacing w:val="0"/>
        <w:jc w:val="both"/>
        <w:rPr>
          <w:rFonts w:ascii="Times New Roman" w:hAnsi="Times New Roman"/>
          <w:sz w:val="21"/>
          <w:szCs w:val="21"/>
        </w:rPr>
      </w:pPr>
      <w:r w:rsidRPr="002C478D">
        <w:rPr>
          <w:rFonts w:ascii="Times New Roman" w:hAnsi="Times New Roman"/>
          <w:sz w:val="21"/>
          <w:szCs w:val="21"/>
        </w:rPr>
        <w:t>Bureaucratic bottlenecks and inefficiency in the administration of incentives and support facilities provided by the government. These discourage would-be entrepreneurs of SMEs while stifling existing ones etc.</w:t>
      </w:r>
    </w:p>
    <w:p w:rsidR="00043DC8" w:rsidRPr="002C478D" w:rsidRDefault="00043DC8" w:rsidP="00043DC8">
      <w:pPr>
        <w:shd w:val="clear" w:color="auto" w:fill="FFFFFF"/>
        <w:spacing w:after="120" w:line="240" w:lineRule="auto"/>
        <w:jc w:val="both"/>
        <w:rPr>
          <w:rFonts w:ascii="Times New Roman" w:hAnsi="Times New Roman"/>
          <w:sz w:val="21"/>
          <w:szCs w:val="21"/>
        </w:rPr>
      </w:pPr>
      <w:r w:rsidRPr="002C478D">
        <w:rPr>
          <w:rFonts w:ascii="Times New Roman" w:hAnsi="Times New Roman"/>
          <w:sz w:val="21"/>
          <w:szCs w:val="21"/>
        </w:rPr>
        <w:t>A lot of SMEs do not register their businesses due to ignorance, illiteracy and lack of proper information</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&lt;EndNote&gt;&lt;Cite&gt;&lt;Author&gt;Onugu&lt;/Author&gt;&lt;Year&gt;2005&lt;/Year&gt;&lt;RecNum&gt;83&lt;/RecNum&gt;&lt;DisplayText&gt;(Onugu, 2005)&lt;/DisplayText&gt;&lt;record&gt;&lt;rec-number&gt;83&lt;/rec-number&gt;&lt;foreign-keys&gt;&lt;key app="EN" db-id="9trvrzpsazwsf7esvxkpvdt4vfv20ssrewx0"&gt;83&lt;/key&gt;&lt;/foreign-keys&gt;&lt;ref-type name="Journal Article"&gt;17&lt;/ref-type&gt;&lt;contributors&gt;&lt;authors&gt;&lt;author&gt;Onugu, Basil Anthony Ngwu&lt;/author&gt;&lt;/authors&gt;&lt;/contributors&gt;&lt;titles&gt;&lt;title&gt;Small and medium enterprises (SMEs) in Nigeria: Problems and prospects&lt;/title&gt;&lt;secondary-title&gt;St. Clements University, Nigeria (Unpublished Dissertation for a Doctor of Philosophy in Management Award)&lt;/secondary-title&gt;&lt;/titles&gt;&lt;periodical&gt;&lt;full-title&gt;St. Clements University, Nigeria (Unpublished Dissertation for a Doctor of Philosophy in Management Award)&lt;/full-title&gt;&lt;/periodical&gt;&lt;dates&gt;&lt;year&gt;2005&lt;/year&gt;&lt;/dates&gt;&lt;urls&gt;&lt;/urls&gt;&lt;/record&gt;&lt;/Cite&gt;&lt;/EndNote&gt;</w:instrText>
      </w:r>
      <w:r w:rsidRPr="002C478D">
        <w:rPr>
          <w:rFonts w:ascii="Times New Roman" w:hAnsi="Times New Roman"/>
          <w:sz w:val="21"/>
          <w:szCs w:val="21"/>
        </w:rPr>
        <w:fldChar w:fldCharType="separate"/>
      </w:r>
      <w:r w:rsidRPr="002C478D">
        <w:rPr>
          <w:rFonts w:ascii="Times New Roman" w:hAnsi="Times New Roman"/>
          <w:noProof/>
          <w:sz w:val="21"/>
          <w:szCs w:val="21"/>
        </w:rPr>
        <w:t>(</w:t>
      </w:r>
      <w:hyperlink w:anchor="_ENREF_16" w:tooltip="Onugu, 2005 #83" w:history="1">
        <w:r w:rsidRPr="002C478D">
          <w:rPr>
            <w:rFonts w:ascii="Times New Roman" w:hAnsi="Times New Roman"/>
            <w:noProof/>
            <w:sz w:val="21"/>
            <w:szCs w:val="21"/>
          </w:rPr>
          <w:t>Onugu, 2005</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Several opportunities exist for registered SMEs such as: ability to access loans, bid for contracts, register with some professional bodies, access training programmes provided by the government and some corporate bodies, and transact business within and across border.</w:t>
      </w:r>
    </w:p>
    <w:p w:rsidR="009A31B1" w:rsidRDefault="009A31B1">
      <w:pPr>
        <w:rPr>
          <w:rFonts w:ascii="Times New Roman" w:hAnsi="Times New Roman"/>
          <w:b/>
          <w:sz w:val="21"/>
          <w:szCs w:val="21"/>
        </w:rPr>
      </w:pPr>
      <w:r>
        <w:rPr>
          <w:rFonts w:ascii="Times New Roman" w:hAnsi="Times New Roman"/>
          <w:b/>
          <w:sz w:val="21"/>
          <w:szCs w:val="21"/>
        </w:rPr>
        <w:br w:type="page"/>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b/>
          <w:sz w:val="21"/>
          <w:szCs w:val="21"/>
        </w:rPr>
        <w:lastRenderedPageBreak/>
        <w:t>Empirical Review</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AuthorYear="1"&gt;&lt;Author&gt;Akinlade&lt;/Author&gt;&lt;Year&gt;2018&lt;/Year&gt;&lt;RecNum&gt;128&lt;/RecNum&gt;&lt;DisplayText&gt;Akinlade, (2018)&lt;/DisplayText&gt;&lt;record&gt;&lt;rec-number&gt;128&lt;/rec-number&gt;&lt;foreign-keys&gt;&lt;key app="EN" db-id="9trvrzpsazwsf7esvxkpvdt4vfv20ssrewx0"&gt;128&lt;/key&gt;&lt;/foreign-keys&gt;&lt;ref-type name="Journal Article"&gt;17&lt;/ref-type&gt;&lt;contributors&gt;&lt;authors&gt;&lt;author&gt;Akinlade, Roseline J&lt;/author&gt;&lt;/authors&gt;&lt;/contributors&gt;&lt;titles&gt;&lt;title&gt;Nexus between government policies and performance of small scale bread bakeries in Nigeria&lt;/title&gt;&lt;secondary-title&gt;Nigerian Journal of Technological Research&lt;/secondary-title&gt;&lt;/titles&gt;&lt;periodical&gt;&lt;full-title&gt;Nigerian Journal of Technological Research&lt;/full-title&gt;&lt;/periodical&gt;&lt;pages&gt;104-110&lt;/pages&gt;&lt;volume&gt;13&lt;/volume&gt;&lt;number&gt;2&lt;/number&gt;&lt;dates&gt;&lt;year&gt;2018&lt;/year&gt;&lt;/dates&gt;&lt;isbn&gt;0795-5111&lt;/isbn&gt;&lt;urls&gt;&lt;/urls&gt;&lt;/record&gt;&lt;/Cite&gt;&lt;/EndNote&gt;</w:instrText>
      </w:r>
      <w:r w:rsidRPr="002C478D">
        <w:rPr>
          <w:rFonts w:ascii="Times New Roman" w:hAnsi="Times New Roman"/>
          <w:sz w:val="21"/>
          <w:szCs w:val="21"/>
        </w:rPr>
        <w:fldChar w:fldCharType="separate"/>
      </w:r>
      <w:hyperlink w:anchor="_ENREF_3" w:tooltip="Akinlade, 2018 #128" w:history="1">
        <w:r w:rsidRPr="002C478D">
          <w:rPr>
            <w:rFonts w:ascii="Times New Roman" w:hAnsi="Times New Roman"/>
            <w:noProof/>
            <w:sz w:val="21"/>
            <w:szCs w:val="21"/>
          </w:rPr>
          <w:t>Akinlade, (2018</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examined the effect of certain government policy variables viz: taxation, credit facility, training, registration, etc. on the performance of one hundred and ten (110) small and medium scale bakeries in Akure. It was reported that government policy did not have significant effect on the profitability of the business as well as on the number of employees. However, the decrease in registration cost of the business and securing licenses significantly enhanced the growth and sustainability of the business. In addition, for SMEs to significantly grow, businesses in their infancy, say the age of 0 to 5years, should be given tax exemption. In the same study, training was found to have a positive effect as the profit margin of trained entrepreneurs was higher than that of the untrained. Also access to credit facilities could have a positive effect on SMEs; hence, government should increase credit facilities and remove all bottlenecks to credit accessibility. In a study conducted by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AuthorYear="1"&gt;&lt;Author&gt;Fred&lt;/Author&gt;&lt;Year&gt;2018&lt;/Year&gt;&lt;RecNum&gt;129&lt;/RecNum&gt;&lt;DisplayText&gt;Fred et al., (2018)&lt;/DisplayText&gt;&lt;record&gt;&lt;rec-number&gt;129&lt;/rec-number&gt;&lt;foreign-keys&gt;&lt;key app="EN" db-id="9trvrzpsazwsf7esvxkpvdt4vfv20ssrewx0"&gt;129&lt;/key&gt;&lt;/foreign-keys&gt;&lt;ref-type name="Journal Article"&gt;17&lt;/ref-type&gt;&lt;contributors&gt;&lt;authors&gt;&lt;author&gt; Fred, Peter&lt;/author&gt;&lt;author&gt;ADEGBUYI, OA&lt;/author&gt;&lt;author&gt;Olokundun, Ayodele Maxwell&lt;/author&gt;&lt;author&gt;Peter, Adeshola Oluwaseyi&lt;/author&gt;&lt;author&gt;Amaihian, Augusta Bosede&lt;/author&gt;&lt;author&gt;Ibidunni, Ayodotun Stephen&lt;/author&gt;&lt;/authors&gt;&lt;/contributors&gt;&lt;titles&gt;&lt;title&gt;Government Financial Support and Financial Performance of SMEs&lt;/title&gt;&lt;secondary-title&gt;Academy of Strategic Management Journal&lt;/secondary-title&gt;&lt;/titles&gt;&lt;periodical&gt;&lt;full-title&gt;Academy of Strategic Management Journal&lt;/full-title&gt;&lt;/periodical&gt;&lt;volume&gt;17&lt;/volume&gt;&lt;number&gt;3&lt;/number&gt;&lt;dates&gt;&lt;year&gt;2018&lt;/year&gt;&lt;/dates&gt;&lt;isbn&gt;1939-6104&lt;/isbn&gt;&lt;urls&gt;&lt;/urls&gt;&lt;/record&gt;&lt;/Cite&gt;&lt;/EndNote&gt;</w:instrText>
      </w:r>
      <w:r w:rsidRPr="002C478D">
        <w:rPr>
          <w:rFonts w:ascii="Times New Roman" w:hAnsi="Times New Roman"/>
          <w:sz w:val="21"/>
          <w:szCs w:val="21"/>
        </w:rPr>
        <w:fldChar w:fldCharType="separate"/>
      </w:r>
      <w:hyperlink w:anchor="_ENREF_11" w:tooltip="Fred, 2018 #129" w:history="1">
        <w:r w:rsidRPr="002C478D">
          <w:rPr>
            <w:rFonts w:ascii="Times New Roman" w:hAnsi="Times New Roman"/>
            <w:noProof/>
            <w:sz w:val="21"/>
            <w:szCs w:val="21"/>
          </w:rPr>
          <w:t>Fred et al., (2018</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government policy on financial assistance has significant effect on the growth of SMEs. The provision of financial assistance will reduce the limitation of financial constraints, reduce risk and therefore create economic condition that fosters innovation, entrepreneurial activity, and increased profit and enhance SMEs growth and sustainability.</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AuthorYear="1"&gt;&lt;Author&gt;Maunganidze&lt;/Author&gt;&lt;Year&gt;2013&lt;/Year&gt;&lt;RecNum&gt;130&lt;/RecNum&gt;&lt;DisplayText&gt;Maunganidze, (2013)&lt;/DisplayText&gt;&lt;record&gt;&lt;rec-number&gt;130&lt;/rec-number&gt;&lt;foreign-keys&gt;&lt;key app="EN" db-id="9trvrzpsazwsf7esvxkpvdt4vfv20ssrewx0"&gt;130&lt;/key&gt;&lt;/foreign-keys&gt;&lt;ref-type name="Journal Article"&gt;17&lt;/ref-type&gt;&lt;contributors&gt;&lt;authors&gt;&lt;author&gt;Maunganidze, Farai&lt;/author&gt;&lt;/authors&gt;&lt;/contributors&gt;&lt;titles&gt;&lt;title&gt;The role of government in the establishment and development of SMEs in Zimbabwe: Virtues and vices&lt;/title&gt;&lt;secondary-title&gt;Journal of Business Administration and Education&lt;/secondary-title&gt;&lt;/titles&gt;&lt;periodical&gt;&lt;full-title&gt;Journal of Business Administration and Education&lt;/full-title&gt;&lt;/periodical&gt;&lt;volume&gt;4&lt;/volume&gt;&lt;number&gt;1&lt;/number&gt;&lt;dates&gt;&lt;year&gt;2013&lt;/year&gt;&lt;/dates&gt;&lt;isbn&gt;2201-2958&lt;/isbn&gt;&lt;urls&gt;&lt;/urls&gt;&lt;/record&gt;&lt;/Cite&gt;&lt;/EndNote&gt;</w:instrText>
      </w:r>
      <w:r w:rsidRPr="002C478D">
        <w:rPr>
          <w:rFonts w:ascii="Times New Roman" w:hAnsi="Times New Roman"/>
          <w:sz w:val="21"/>
          <w:szCs w:val="21"/>
        </w:rPr>
        <w:fldChar w:fldCharType="separate"/>
      </w:r>
      <w:hyperlink w:anchor="_ENREF_13" w:tooltip="Maunganidze, 2013 #130" w:history="1">
        <w:r w:rsidRPr="002C478D">
          <w:rPr>
            <w:rFonts w:ascii="Times New Roman" w:hAnsi="Times New Roman"/>
            <w:noProof/>
            <w:sz w:val="21"/>
            <w:szCs w:val="21"/>
          </w:rPr>
          <w:t>Maunganidze, (2013</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examined the role of the government on the establishment and development of small and medium enterprises in Zimbabwe. It recognized that a huge number of provisions and policies regarding these SMEs are politically motivated and mere demonstration, while agencies created by the government towards SMEs development are not adequately financed. This is partly due to the corruption of the agency in charge of business registration forcing some SMEs to abandon the registration process, choosing to operate as informal traders or fail to renew their operating licenses. </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 xml:space="preserve">Furthermore, the role of government in promoting small scale businesses in Kogi State was reported by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AuthorYear="1"&gt;&lt;Author&gt;Adeusi&lt;/Author&gt;&lt;Year&gt;2014&lt;/Year&gt;&lt;RecNum&gt;131&lt;/RecNum&gt;&lt;DisplayText&gt;Adeusi and Aluko, (2014)&lt;/DisplayText&gt;&lt;record&gt;&lt;rec-number&gt;131&lt;/rec-number&gt;&lt;foreign-keys&gt;&lt;key app="EN" db-id="9trvrzpsazwsf7esvxkpvdt4vfv20ssrewx0"&gt;131&lt;/key&gt;&lt;/foreign-keys&gt;&lt;ref-type name="Journal Article"&gt;17&lt;/ref-type&gt;&lt;contributors&gt;&lt;authors&gt;&lt;author&gt;Adeusi, SO&lt;/author&gt;&lt;author&gt;Aluko, OA&lt;/author&gt;&lt;/authors&gt;&lt;/contributors&gt;&lt;titles&gt;&lt;title&gt;Assessing the role of government in promoting small scale businesses in Kogi State: the Kabba/Bunu experience&lt;/title&gt;&lt;secondary-title&gt;IOSR Journal of Business and Management&lt;/secondary-title&gt;&lt;/titles&gt;&lt;periodical&gt;&lt;full-title&gt;IOSR Journal of Business and Management&lt;/full-title&gt;&lt;/periodical&gt;&lt;pages&gt;86-92&lt;/pages&gt;&lt;volume&gt;16&lt;/volume&gt;&lt;number&gt;11&lt;/number&gt;&lt;dates&gt;&lt;year&gt;2014&lt;/year&gt;&lt;/dates&gt;&lt;urls&gt;&lt;/urls&gt;&lt;/record&gt;&lt;/Cite&gt;&lt;/EndNote&gt;</w:instrText>
      </w:r>
      <w:r w:rsidRPr="002C478D">
        <w:rPr>
          <w:rFonts w:ascii="Times New Roman" w:hAnsi="Times New Roman"/>
          <w:sz w:val="21"/>
          <w:szCs w:val="21"/>
        </w:rPr>
        <w:fldChar w:fldCharType="separate"/>
      </w:r>
      <w:hyperlink w:anchor="_ENREF_1" w:tooltip="Adeusi, 2014 #131" w:history="1">
        <w:r w:rsidRPr="002C478D">
          <w:rPr>
            <w:rFonts w:ascii="Times New Roman" w:hAnsi="Times New Roman"/>
            <w:noProof/>
            <w:sz w:val="21"/>
            <w:szCs w:val="21"/>
          </w:rPr>
          <w:t>Adeusi and Aluko, (2014</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It identified that without government intervention, most small scale businesses would have gone into extinction. Method taken by the government have a significant and positive effect on SMEs which means that policy implemented by the government towards promoting small scale enterprises produced a favourable result on their existence, growth and sustainability. In the same study, the coefficient of Government Policy on financial institutions indicates that a unit increase in the Government Policy results to 7% rise in the growth SMEs, and small scale business owners believe that government has been effective in encouraging financial institutions to give them loan. This finding suggested that without the role of government on financial institutions, SMEs owners might have difficulty in accessing credit facilities from financial institutions. The infrastructural facilities provided by the government have also contributed to the growth of small scale business. </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The main contributor to SME Growth is policy adoption. It is important for policy makers and stakeholders of SMEs to come out with realistic   measures needed for the   growth of   SME in   order to improve   the   standard   of   living   of   citizens.</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AuthorYear="1"&gt;&lt;Author&gt;Simiyu&lt;/Author&gt;&lt;Year&gt;2017&lt;/Year&gt;&lt;RecNum&gt;134&lt;/RecNum&gt;&lt;DisplayText&gt;Simiyu et al., (2017)&lt;/DisplayText&gt;&lt;record&gt;&lt;rec-number&gt;134&lt;/rec-number&gt;&lt;foreign-keys&gt;&lt;key app="EN" db-id="9trvrzpsazwsf7esvxkpvdt4vfv20ssrewx0"&gt;134&lt;/key&gt;&lt;/foreign-keys&gt;&lt;ref-type name="Journal Article"&gt;17&lt;/ref-type&gt;&lt;contributors&gt;&lt;authors&gt;&lt;author&gt;Simiyu, Fred M&lt;/author&gt;&lt;author&gt;Sakwa, Maurice&lt;/author&gt;&lt;author&gt;Namusonge, Gregory S&lt;/author&gt;&lt;/authors&gt;&lt;/contributors&gt;&lt;titles&gt;&lt;title&gt;Effect of Government Policy and Regulations on the Growth of Entrepreneurial Women Micro and Small Enterprises in Trans Nzoia County, Kenya&lt;/title&gt;&lt;secondary-title&gt;International Journal of Research in Business Studies and Management&lt;/secondary-title&gt;&lt;/titles&gt;&lt;periodical&gt;&lt;full-title&gt;International Journal of Research in Business Studies and Management&lt;/full-title&gt;&lt;/periodical&gt;&lt;pages&gt;12-26&lt;/pages&gt;&lt;volume&gt;3&lt;/volume&gt;&lt;number&gt;10&lt;/number&gt;&lt;dates&gt;&lt;year&gt;2017&lt;/year&gt;&lt;/dates&gt;&lt;isbn&gt;2394-5923&lt;/isbn&gt;&lt;urls&gt;&lt;/urls&gt;&lt;/record&gt;&lt;/Cite&gt;&lt;/EndNote&gt;</w:instrText>
      </w:r>
      <w:r w:rsidRPr="002C478D">
        <w:rPr>
          <w:rFonts w:ascii="Times New Roman" w:hAnsi="Times New Roman"/>
          <w:sz w:val="21"/>
          <w:szCs w:val="21"/>
        </w:rPr>
        <w:fldChar w:fldCharType="separate"/>
      </w:r>
      <w:hyperlink w:anchor="_ENREF_19" w:tooltip="Simiyu, 2017 #134" w:history="1">
        <w:r w:rsidRPr="002C478D">
          <w:rPr>
            <w:rFonts w:ascii="Times New Roman" w:hAnsi="Times New Roman"/>
            <w:noProof/>
            <w:sz w:val="21"/>
            <w:szCs w:val="21"/>
          </w:rPr>
          <w:t>Simiyu et al., (2017</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also examined Effect of Government Policy and Regulations on the Growth of Entrepreneurial Women Micro and Small Enterprises in Trans Nzoia County, Kenya revealed that Government policy and regulations has statistically insignificant relationship with growth of women owned Micro and Small Enterprises in terms of change in number of employees, sales revenue and profit.</w:t>
      </w:r>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 xml:space="preserve">Government policies and programmes targeted at transforming small and medium scale enterprises can stimulate economic growth and development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AuthorYear="1"&gt;&lt;Author&gt;Obim&lt;/Author&gt;&lt;Year&gt;2017&lt;/Year&gt;&lt;RecNum&gt;136&lt;/RecNum&gt;&lt;DisplayText&gt;Obim et al., (2017)&lt;/DisplayText&gt;&lt;record&gt;&lt;rec-number&gt;136&lt;/rec-number&gt;&lt;foreign-keys&gt;&lt;key app="EN" db-id="9trvrzpsazwsf7esvxkpvdt4vfv20ssrewx0"&gt;136&lt;/key&gt;&lt;/foreign-keys&gt;&lt;ref-type name="Journal Article"&gt;17&lt;/ref-type&gt;&lt;contributors&gt;&lt;authors&gt;&lt;author&gt;Obim, EDIM N&lt;/author&gt;&lt;author&gt;ANAKE, ATSEYE FIDELIS&lt;/author&gt;&lt;author&gt;OBIM, RITA E&lt;/author&gt;&lt;/authors&gt;&lt;/contributors&gt;&lt;titles&gt;&lt;title&gt;CHALLENGES AND PROSPECTS OF THE GROWTH OF SMALL AND MEDIUM SCALE ENTERPRISES (SMES) IN NIGERIA: A REVIEW ARTICLE&lt;/title&gt;&lt;secondary-title&gt;International Journal of Social Science and Economic Research&lt;/secondary-title&gt;&lt;/titles&gt;&lt;periodical&gt;&lt;full-title&gt;International Journal of Social Science and Economic Research&lt;/full-title&gt;&lt;/periodical&gt;&lt;volume&gt;02&lt;/volume&gt;&lt;number&gt;12&lt;/number&gt;&lt;dates&gt;&lt;year&gt;2017&lt;/year&gt;&lt;/dates&gt;&lt;urls&gt;&lt;/urls&gt;&lt;/record&gt;&lt;/Cite&gt;&lt;/EndNote&gt;</w:instrText>
      </w:r>
      <w:r w:rsidRPr="002C478D">
        <w:rPr>
          <w:rFonts w:ascii="Times New Roman" w:hAnsi="Times New Roman"/>
          <w:sz w:val="21"/>
          <w:szCs w:val="21"/>
        </w:rPr>
        <w:fldChar w:fldCharType="separate"/>
      </w:r>
      <w:hyperlink w:anchor="_ENREF_14" w:tooltip="Obim, 2017 #136" w:history="1">
        <w:r w:rsidRPr="002C478D">
          <w:rPr>
            <w:rFonts w:ascii="Times New Roman" w:hAnsi="Times New Roman"/>
            <w:noProof/>
            <w:sz w:val="21"/>
            <w:szCs w:val="21"/>
          </w:rPr>
          <w:t>Obim et al., (2017</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Although this can be stalled by poor implementation, lack of political will, loathsome bureaucratic processes, administrative inefficiencies, culture of waste and poor orientation. Government intolerable fiscal policies have also been identified to affect SMEs development negatively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AuthorYear="1"&gt;&lt;Author&gt;Stanley Anah&lt;/Author&gt;&lt;Year&gt;2017&lt;/Year&gt;&lt;RecNum&gt;137&lt;/RecNum&gt;&lt;DisplayText&gt;Stanley Anah, (2017)&lt;/DisplayText&gt;&lt;record&gt;&lt;rec-number&gt;137&lt;/rec-number&gt;&lt;foreign-keys&gt;&lt;key app="EN" db-id="9trvrzpsazwsf7esvxkpvdt4vfv20ssrewx0"&gt;137&lt;/key&gt;&lt;/foreign-keys&gt;&lt;ref-type name="Journal Article"&gt;17&lt;/ref-type&gt;&lt;contributors&gt;&lt;authors&gt;&lt;author&gt;Stanley Anah, A&lt;/author&gt;&lt;/authors&gt;&lt;/contributors&gt;&lt;titles&gt;&lt;title&gt;Public Policy and Entrepreneurship Development in Nigeria&lt;/title&gt;&lt;secondary-title&gt;African Journal of Education, Science and Technology&lt;/secondary-title&gt;&lt;/titles&gt;&lt;periodical&gt;&lt;full-title&gt;African Journal of Education, Science and Technology&lt;/full-title&gt;&lt;/periodical&gt;&lt;pages&gt;146-154&lt;/pages&gt;&lt;volume&gt;3&lt;/volume&gt;&lt;number&gt;4&lt;/number&gt;&lt;dates&gt;&lt;year&gt;2017&lt;/year&gt;&lt;/dates&gt;&lt;isbn&gt;2309-9240&lt;/isbn&gt;&lt;urls&gt;&lt;/urls&gt;&lt;/record&gt;&lt;/Cite&gt;&lt;/EndNote&gt;</w:instrText>
      </w:r>
      <w:r w:rsidRPr="002C478D">
        <w:rPr>
          <w:rFonts w:ascii="Times New Roman" w:hAnsi="Times New Roman"/>
          <w:sz w:val="21"/>
          <w:szCs w:val="21"/>
        </w:rPr>
        <w:fldChar w:fldCharType="separate"/>
      </w:r>
      <w:hyperlink w:anchor="_ENREF_20" w:tooltip="Stanley Anah, 2017 #137" w:history="1">
        <w:r w:rsidRPr="002C478D">
          <w:rPr>
            <w:rFonts w:ascii="Times New Roman" w:hAnsi="Times New Roman"/>
            <w:noProof/>
            <w:sz w:val="21"/>
            <w:szCs w:val="21"/>
          </w:rPr>
          <w:t>Stanley Anah, (2017</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The poor implementation of government policies has weakened the confidence of the SMEs, on the government's capacity to execute its programme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AuthorYear="1"&gt;&lt;Author&gt;Olorunshola&lt;/Author&gt;&lt;Year&gt;2001&lt;/Year&gt;&lt;RecNum&gt;138&lt;/RecNum&gt;&lt;DisplayText&gt;Olorunshola, (2001)&lt;/DisplayText&gt;&lt;record&gt;&lt;rec-number&gt;138&lt;/rec-number&gt;&lt;foreign-keys&gt;&lt;key app="EN" db-id="9trvrzpsazwsf7esvxkpvdt4vfv20ssrewx0"&gt;138&lt;/key&gt;&lt;/foreign-keys&gt;&lt;ref-type name="Journal Article"&gt;17&lt;/ref-type&gt;&lt;contributors&gt;&lt;authors&gt;&lt;author&gt;Olorunshola, JA&lt;/author&gt;&lt;/authors&gt;&lt;/contributors&gt;&lt;titles&gt;&lt;title&gt;Industrial Financing in Nigeria: Some Institutional Arrangements&lt;/title&gt;&lt;secondary-title&gt;CBN Economic and Financial Review&lt;/secondary-title&gt;&lt;/titles&gt;&lt;periodical&gt;&lt;full-title&gt;CBN Economic and Financial Review&lt;/full-title&gt;&lt;/periodical&gt;&lt;pages&gt;21-34&lt;/pages&gt;&lt;volume&gt;24&lt;/volume&gt;&lt;number&gt;4&lt;/number&gt;&lt;dates&gt;&lt;year&gt;2001&lt;/year&gt;&lt;/dates&gt;&lt;urls&gt;&lt;/urls&gt;&lt;/record&gt;&lt;/Cite&gt;&lt;/EndNote&gt;</w:instrText>
      </w:r>
      <w:r w:rsidRPr="002C478D">
        <w:rPr>
          <w:rFonts w:ascii="Times New Roman" w:hAnsi="Times New Roman"/>
          <w:sz w:val="21"/>
          <w:szCs w:val="21"/>
        </w:rPr>
        <w:fldChar w:fldCharType="separate"/>
      </w:r>
      <w:hyperlink w:anchor="_ENREF_15" w:tooltip="Olorunshola, 2001 #138" w:history="1">
        <w:r w:rsidRPr="002C478D">
          <w:rPr>
            <w:rFonts w:ascii="Times New Roman" w:hAnsi="Times New Roman"/>
            <w:noProof/>
            <w:sz w:val="21"/>
            <w:szCs w:val="21"/>
          </w:rPr>
          <w:t>Olorunshola, (2001</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Other factors pose serious threat to the growth of small and medium scale enterprises in Nigeria are corruption and poor policy implementation of energy and other infrastructural policies.</w:t>
      </w:r>
    </w:p>
    <w:p w:rsidR="00043DC8" w:rsidRPr="009A31B1" w:rsidRDefault="00043DC8" w:rsidP="009A31B1">
      <w:pPr>
        <w:spacing w:after="0"/>
        <w:rPr>
          <w:rFonts w:ascii="Times New Roman" w:eastAsiaTheme="minorHAnsi" w:hAnsi="Times New Roman"/>
          <w:b/>
          <w:bCs/>
          <w:sz w:val="21"/>
          <w:szCs w:val="21"/>
        </w:rPr>
      </w:pPr>
      <w:r w:rsidRPr="009A31B1">
        <w:rPr>
          <w:rFonts w:ascii="Times New Roman" w:hAnsi="Times New Roman"/>
          <w:b/>
          <w:bCs/>
          <w:sz w:val="21"/>
          <w:szCs w:val="21"/>
        </w:rPr>
        <w:t xml:space="preserve">Methodology </w:t>
      </w:r>
    </w:p>
    <w:p w:rsidR="00043DC8" w:rsidRPr="002C478D" w:rsidRDefault="00043DC8" w:rsidP="00043DC8">
      <w:pPr>
        <w:pStyle w:val="Default"/>
        <w:spacing w:after="120"/>
        <w:jc w:val="both"/>
        <w:rPr>
          <w:color w:val="auto"/>
          <w:sz w:val="21"/>
          <w:szCs w:val="21"/>
        </w:rPr>
      </w:pPr>
      <w:r w:rsidRPr="002C478D">
        <w:rPr>
          <w:color w:val="auto"/>
          <w:sz w:val="21"/>
          <w:szCs w:val="21"/>
        </w:rPr>
        <w:t>The research work adopted survey research design and the sample population constitutes 490, registered SMEs under NASME (NASME, 2019), irrespective of their sector – either in manufacturing, processing, distribution, marketing, or service to determine the relationship between government policies and Small and Medium Enterprises growth in Lagos. The respondents were randomly selected and obtained mainly by administering a</w:t>
      </w:r>
      <w:r w:rsidRPr="002C478D">
        <w:rPr>
          <w:sz w:val="21"/>
          <w:szCs w:val="21"/>
        </w:rPr>
        <w:t xml:space="preserve"> structured questionnaire for the collection of data from the owners of Registered SMEs.</w:t>
      </w:r>
      <w:r w:rsidRPr="002C478D">
        <w:rPr>
          <w:color w:val="auto"/>
          <w:sz w:val="21"/>
          <w:szCs w:val="21"/>
        </w:rPr>
        <w:t xml:space="preserve"> </w:t>
      </w:r>
      <w:r w:rsidRPr="002C478D">
        <w:rPr>
          <w:sz w:val="21"/>
          <w:szCs w:val="21"/>
        </w:rPr>
        <w:t xml:space="preserve">Data </w:t>
      </w:r>
      <w:r w:rsidRPr="002C478D">
        <w:rPr>
          <w:sz w:val="21"/>
          <w:szCs w:val="21"/>
        </w:rPr>
        <w:lastRenderedPageBreak/>
        <w:t xml:space="preserve">were collected from the 83 respondents out of which 50 respondents returned their responses </w:t>
      </w:r>
      <w:r w:rsidRPr="002C478D">
        <w:rPr>
          <w:color w:val="auto"/>
          <w:sz w:val="21"/>
          <w:szCs w:val="21"/>
        </w:rPr>
        <w:t xml:space="preserve">and information collected was subjected to relevant statistical analyses. </w:t>
      </w:r>
    </w:p>
    <w:p w:rsidR="00043DC8" w:rsidRPr="002C478D" w:rsidRDefault="00043DC8" w:rsidP="00043DC8">
      <w:pPr>
        <w:spacing w:line="240" w:lineRule="auto"/>
        <w:jc w:val="both"/>
        <w:rPr>
          <w:rFonts w:ascii="Times New Roman" w:hAnsi="Times New Roman"/>
          <w:sz w:val="21"/>
          <w:szCs w:val="21"/>
        </w:rPr>
      </w:pPr>
      <w:r w:rsidRPr="002C478D">
        <w:rPr>
          <w:rFonts w:ascii="Times New Roman" w:hAnsi="Times New Roman"/>
          <w:sz w:val="21"/>
          <w:szCs w:val="21"/>
        </w:rPr>
        <w:t>The effect of Government Policies, being the independent variable, was assessed using indicators - business registration (BR) and loan provision (LP). Eight (8) items</w:t>
      </w:r>
      <w:r w:rsidRPr="002C478D">
        <w:rPr>
          <w:rFonts w:ascii="Times New Roman" w:eastAsia="Times New Roman" w:hAnsi="Times New Roman"/>
          <w:sz w:val="21"/>
          <w:szCs w:val="21"/>
        </w:rPr>
        <w:t xml:space="preserve"> on </w:t>
      </w:r>
      <w:r w:rsidRPr="002C478D">
        <w:rPr>
          <w:rFonts w:ascii="Times New Roman" w:hAnsi="Times New Roman"/>
          <w:sz w:val="21"/>
          <w:szCs w:val="21"/>
        </w:rPr>
        <w:t>a four- point likert scale ranging from 4 (Strongly agree) to 1 (Strongly Disagree) were used. Business Start-up and SMEs stability considered the sales volume (SV), profitability (P), number of employees (NE) and customers’ satisfaction (CS). The simple regression models representing the hypotheses are:</w:t>
      </w:r>
    </w:p>
    <w:p w:rsidR="00043DC8" w:rsidRPr="00DD2BE9" w:rsidRDefault="00043DC8" w:rsidP="009249C0">
      <w:pPr>
        <w:pStyle w:val="Heading1"/>
        <w:numPr>
          <w:ilvl w:val="0"/>
          <w:numId w:val="0"/>
        </w:numPr>
        <w:spacing w:after="120" w:line="240" w:lineRule="auto"/>
        <w:ind w:left="10" w:hanging="10"/>
        <w:rPr>
          <w:rFonts w:ascii="Times New Roman" w:hAnsi="Times New Roman"/>
          <w:b w:val="0"/>
          <w:sz w:val="21"/>
          <w:szCs w:val="21"/>
        </w:rPr>
      </w:pPr>
      <w:r>
        <w:rPr>
          <w:rFonts w:ascii="Times New Roman" w:hAnsi="Times New Roman"/>
          <w:b w:val="0"/>
          <w:color w:val="auto"/>
          <w:sz w:val="21"/>
          <w:szCs w:val="21"/>
        </w:rPr>
        <w:t>Test o</w:t>
      </w:r>
      <w:r w:rsidRPr="00DD2BE9">
        <w:rPr>
          <w:rFonts w:ascii="Times New Roman" w:hAnsi="Times New Roman"/>
          <w:b w:val="0"/>
          <w:color w:val="auto"/>
          <w:sz w:val="21"/>
          <w:szCs w:val="21"/>
        </w:rPr>
        <w:t>f Hypotheses</w:t>
      </w:r>
    </w:p>
    <w:p w:rsidR="00043DC8" w:rsidRPr="00DD2BE9" w:rsidRDefault="00043DC8" w:rsidP="009249C0">
      <w:pPr>
        <w:pStyle w:val="Heading2"/>
        <w:numPr>
          <w:ilvl w:val="0"/>
          <w:numId w:val="0"/>
        </w:numPr>
        <w:spacing w:after="120" w:line="240" w:lineRule="auto"/>
        <w:ind w:left="10" w:hanging="10"/>
        <w:rPr>
          <w:rFonts w:ascii="Times New Roman" w:hAnsi="Times New Roman"/>
          <w:b w:val="0"/>
          <w:color w:val="000000" w:themeColor="text1"/>
          <w:sz w:val="21"/>
          <w:szCs w:val="21"/>
        </w:rPr>
      </w:pPr>
      <w:bookmarkStart w:id="10" w:name="_Toc13131369"/>
      <w:r w:rsidRPr="00DD2BE9">
        <w:rPr>
          <w:rFonts w:ascii="Times New Roman" w:hAnsi="Times New Roman"/>
          <w:b w:val="0"/>
          <w:color w:val="000000" w:themeColor="text1"/>
          <w:sz w:val="21"/>
          <w:szCs w:val="21"/>
        </w:rPr>
        <w:t>Hypothesis One</w:t>
      </w:r>
      <w:bookmarkEnd w:id="10"/>
    </w:p>
    <w:p w:rsidR="00043DC8" w:rsidRPr="002C478D" w:rsidRDefault="00043DC8" w:rsidP="00043DC8">
      <w:pPr>
        <w:spacing w:after="120" w:line="240" w:lineRule="auto"/>
        <w:jc w:val="both"/>
        <w:rPr>
          <w:rFonts w:ascii="Times New Roman" w:hAnsi="Times New Roman"/>
          <w:sz w:val="21"/>
          <w:szCs w:val="21"/>
        </w:rPr>
      </w:pPr>
      <w:r w:rsidRPr="002C478D">
        <w:rPr>
          <w:rFonts w:ascii="Times New Roman" w:hAnsi="Times New Roman"/>
          <w:sz w:val="21"/>
          <w:szCs w:val="21"/>
        </w:rPr>
        <w:t>H</w:t>
      </w:r>
      <w:r w:rsidRPr="002C478D">
        <w:rPr>
          <w:rFonts w:ascii="Times New Roman" w:hAnsi="Times New Roman"/>
          <w:sz w:val="21"/>
          <w:szCs w:val="21"/>
          <w:vertAlign w:val="subscript"/>
        </w:rPr>
        <w:t>o</w:t>
      </w:r>
      <w:r w:rsidRPr="002C478D">
        <w:rPr>
          <w:rFonts w:ascii="Times New Roman" w:hAnsi="Times New Roman"/>
          <w:sz w:val="21"/>
          <w:szCs w:val="21"/>
        </w:rPr>
        <w:t>: Government policies do not affect new business start-up and SMEs stability</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613"/>
        <w:gridCol w:w="2178"/>
        <w:gridCol w:w="3060"/>
      </w:tblGrid>
      <w:tr w:rsidR="00043DC8" w:rsidRPr="002C478D" w:rsidTr="009249C0">
        <w:trPr>
          <w:cantSplit/>
        </w:trPr>
        <w:tc>
          <w:tcPr>
            <w:tcW w:w="8640" w:type="dxa"/>
            <w:gridSpan w:val="5"/>
            <w:tcBorders>
              <w:top w:val="nil"/>
              <w:left w:val="nil"/>
              <w:bottom w:val="nil"/>
              <w:right w:val="nil"/>
            </w:tcBorders>
            <w:shd w:val="clear" w:color="auto" w:fill="FFFFFF"/>
          </w:tcPr>
          <w:p w:rsidR="00043DC8" w:rsidRPr="002C478D" w:rsidRDefault="00043DC8" w:rsidP="009249C0">
            <w:pPr>
              <w:autoSpaceDE w:val="0"/>
              <w:autoSpaceDN w:val="0"/>
              <w:adjustRightInd w:val="0"/>
              <w:spacing w:after="120" w:line="240" w:lineRule="auto"/>
              <w:rPr>
                <w:rFonts w:ascii="Times New Roman" w:hAnsi="Times New Roman"/>
                <w:b/>
                <w:bCs/>
                <w:sz w:val="21"/>
                <w:szCs w:val="21"/>
              </w:rPr>
            </w:pPr>
            <w:r w:rsidRPr="002C478D">
              <w:rPr>
                <w:rFonts w:ascii="Times New Roman" w:hAnsi="Times New Roman"/>
                <w:b/>
                <w:bCs/>
                <w:sz w:val="21"/>
                <w:szCs w:val="21"/>
              </w:rPr>
              <w:t>Table 1: Model Summary of government policy and business start-up and SMEs stability</w:t>
            </w:r>
          </w:p>
        </w:tc>
      </w:tr>
      <w:tr w:rsidR="00043DC8" w:rsidRPr="002C478D" w:rsidTr="009249C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Model</w:t>
            </w:r>
          </w:p>
        </w:tc>
        <w:tc>
          <w:tcPr>
            <w:tcW w:w="1009" w:type="dxa"/>
            <w:tcBorders>
              <w:top w:val="single" w:sz="16" w:space="0" w:color="000000"/>
              <w:left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R</w:t>
            </w:r>
          </w:p>
        </w:tc>
        <w:tc>
          <w:tcPr>
            <w:tcW w:w="1613" w:type="dxa"/>
            <w:tcBorders>
              <w:top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R Square</w:t>
            </w:r>
          </w:p>
        </w:tc>
        <w:tc>
          <w:tcPr>
            <w:tcW w:w="2178" w:type="dxa"/>
            <w:tcBorders>
              <w:top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Adjusted R Square</w:t>
            </w:r>
          </w:p>
        </w:tc>
        <w:tc>
          <w:tcPr>
            <w:tcW w:w="3060" w:type="dxa"/>
            <w:tcBorders>
              <w:top w:val="single" w:sz="16" w:space="0" w:color="000000"/>
              <w:bottom w:val="single" w:sz="16" w:space="0" w:color="000000"/>
              <w:right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Std. Error of the Estimate</w:t>
            </w:r>
          </w:p>
        </w:tc>
      </w:tr>
      <w:tr w:rsidR="00043DC8" w:rsidRPr="002C478D" w:rsidTr="009249C0">
        <w:trPr>
          <w:cantSplit/>
          <w:trHeight w:val="414"/>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0.458</w:t>
            </w:r>
            <w:r w:rsidRPr="002C478D">
              <w:rPr>
                <w:rFonts w:ascii="Times New Roman" w:hAnsi="Times New Roman"/>
                <w:sz w:val="21"/>
                <w:szCs w:val="21"/>
                <w:vertAlign w:val="superscript"/>
              </w:rPr>
              <w:t>a</w:t>
            </w:r>
          </w:p>
        </w:tc>
        <w:tc>
          <w:tcPr>
            <w:tcW w:w="1613" w:type="dxa"/>
            <w:tcBorders>
              <w:top w:val="single" w:sz="16" w:space="0" w:color="000000"/>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0.209</w:t>
            </w:r>
          </w:p>
        </w:tc>
        <w:tc>
          <w:tcPr>
            <w:tcW w:w="2178" w:type="dxa"/>
            <w:tcBorders>
              <w:top w:val="single" w:sz="16" w:space="0" w:color="000000"/>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0.193</w:t>
            </w:r>
          </w:p>
        </w:tc>
        <w:tc>
          <w:tcPr>
            <w:tcW w:w="3060" w:type="dxa"/>
            <w:tcBorders>
              <w:top w:val="single" w:sz="16" w:space="0" w:color="000000"/>
              <w:bottom w:val="single" w:sz="16" w:space="0" w:color="000000"/>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0.520</w:t>
            </w:r>
          </w:p>
        </w:tc>
      </w:tr>
      <w:tr w:rsidR="00043DC8" w:rsidRPr="002C478D" w:rsidTr="009249C0">
        <w:trPr>
          <w:cantSplit/>
        </w:trPr>
        <w:tc>
          <w:tcPr>
            <w:tcW w:w="8640" w:type="dxa"/>
            <w:gridSpan w:val="5"/>
            <w:tcBorders>
              <w:top w:val="nil"/>
              <w:left w:val="nil"/>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vertAlign w:val="superscript"/>
              </w:rPr>
            </w:pPr>
            <w:r w:rsidRPr="002C478D">
              <w:rPr>
                <w:rFonts w:ascii="Times New Roman" w:hAnsi="Times New Roman"/>
                <w:sz w:val="21"/>
                <w:szCs w:val="21"/>
                <w:vertAlign w:val="superscript"/>
              </w:rPr>
              <w:t>a. Predictors: (Constant), Government policy</w:t>
            </w:r>
          </w:p>
        </w:tc>
      </w:tr>
    </w:tbl>
    <w:p w:rsidR="00043DC8" w:rsidRPr="002C478D" w:rsidRDefault="00043DC8" w:rsidP="00043DC8">
      <w:pPr>
        <w:autoSpaceDE w:val="0"/>
        <w:autoSpaceDN w:val="0"/>
        <w:adjustRightInd w:val="0"/>
        <w:spacing w:after="0" w:line="240" w:lineRule="auto"/>
        <w:rPr>
          <w:rFonts w:ascii="Times New Roman" w:hAnsi="Times New Roman"/>
          <w:sz w:val="21"/>
          <w:szCs w:val="21"/>
        </w:rPr>
      </w:pPr>
    </w:p>
    <w:p w:rsidR="00043DC8" w:rsidRPr="002C478D" w:rsidRDefault="00043DC8" w:rsidP="00043DC8">
      <w:pPr>
        <w:autoSpaceDE w:val="0"/>
        <w:autoSpaceDN w:val="0"/>
        <w:adjustRightInd w:val="0"/>
        <w:spacing w:after="0" w:line="240" w:lineRule="auto"/>
        <w:jc w:val="both"/>
        <w:rPr>
          <w:rFonts w:ascii="Times New Roman" w:hAnsi="Times New Roman"/>
          <w:sz w:val="21"/>
          <w:szCs w:val="21"/>
        </w:rPr>
      </w:pPr>
      <w:r w:rsidRPr="002C478D">
        <w:rPr>
          <w:rFonts w:ascii="Times New Roman" w:hAnsi="Times New Roman"/>
          <w:sz w:val="21"/>
          <w:szCs w:val="21"/>
        </w:rPr>
        <w:t>The model summary as shown in Table 1 shows the variance in the dependent variable (sales volume) is explained by the model (Government policy-Business Registration). The R square value of 0.209 expressed as a percentage indicates that 20.9% of the variation in the dependent variable of business start-up and SMEs stability can be explained in the independent variable of government policy. The adjusted R square shows 0.193, while the error of estimate indicates 0.520, which implies the error term that was not captured in the model.</w:t>
      </w:r>
    </w:p>
    <w:p w:rsidR="00043DC8" w:rsidRPr="002C478D" w:rsidRDefault="00043DC8" w:rsidP="00043DC8">
      <w:pPr>
        <w:autoSpaceDE w:val="0"/>
        <w:autoSpaceDN w:val="0"/>
        <w:adjustRightInd w:val="0"/>
        <w:spacing w:after="0" w:line="240" w:lineRule="auto"/>
        <w:jc w:val="both"/>
        <w:rPr>
          <w:rFonts w:ascii="Times New Roman" w:hAnsi="Times New Roman"/>
          <w:sz w:val="21"/>
          <w:szCs w:val="21"/>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757"/>
      </w:tblGrid>
      <w:tr w:rsidR="00043DC8" w:rsidRPr="002C478D" w:rsidTr="009249C0">
        <w:trPr>
          <w:cantSplit/>
          <w:trHeight w:val="479"/>
        </w:trPr>
        <w:tc>
          <w:tcPr>
            <w:tcW w:w="8640" w:type="dxa"/>
            <w:gridSpan w:val="7"/>
            <w:tcBorders>
              <w:top w:val="nil"/>
              <w:left w:val="nil"/>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b/>
                <w:bCs/>
                <w:sz w:val="21"/>
                <w:szCs w:val="21"/>
              </w:rPr>
            </w:pPr>
            <w:r w:rsidRPr="002C478D">
              <w:rPr>
                <w:rFonts w:ascii="Times New Roman" w:hAnsi="Times New Roman"/>
                <w:b/>
                <w:bCs/>
                <w:sz w:val="21"/>
                <w:szCs w:val="21"/>
              </w:rPr>
              <w:t>Table 2: ANOVA</w:t>
            </w:r>
            <w:r w:rsidRPr="002C478D">
              <w:rPr>
                <w:rFonts w:ascii="Times New Roman" w:hAnsi="Times New Roman"/>
                <w:b/>
                <w:bCs/>
                <w:sz w:val="21"/>
                <w:szCs w:val="21"/>
                <w:vertAlign w:val="superscript"/>
              </w:rPr>
              <w:t>a</w:t>
            </w:r>
            <w:r w:rsidRPr="002C478D">
              <w:rPr>
                <w:rFonts w:ascii="Times New Roman" w:hAnsi="Times New Roman"/>
                <w:b/>
                <w:bCs/>
                <w:sz w:val="21"/>
                <w:szCs w:val="21"/>
              </w:rPr>
              <w:t xml:space="preserve"> between government policy and sales volume</w:t>
            </w:r>
          </w:p>
        </w:tc>
      </w:tr>
      <w:tr w:rsidR="00043DC8" w:rsidRPr="002C478D" w:rsidTr="009249C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Model</w:t>
            </w:r>
          </w:p>
        </w:tc>
        <w:tc>
          <w:tcPr>
            <w:tcW w:w="1469" w:type="dxa"/>
            <w:tcBorders>
              <w:top w:val="single" w:sz="16" w:space="0" w:color="000000"/>
              <w:left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Sum of Squares</w:t>
            </w:r>
          </w:p>
        </w:tc>
        <w:tc>
          <w:tcPr>
            <w:tcW w:w="1010" w:type="dxa"/>
            <w:tcBorders>
              <w:top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df</w:t>
            </w:r>
          </w:p>
        </w:tc>
        <w:tc>
          <w:tcPr>
            <w:tcW w:w="1392" w:type="dxa"/>
            <w:tcBorders>
              <w:top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Mean Square</w:t>
            </w:r>
          </w:p>
        </w:tc>
        <w:tc>
          <w:tcPr>
            <w:tcW w:w="1010" w:type="dxa"/>
            <w:tcBorders>
              <w:top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F</w:t>
            </w:r>
          </w:p>
        </w:tc>
        <w:tc>
          <w:tcPr>
            <w:tcW w:w="1757" w:type="dxa"/>
            <w:tcBorders>
              <w:top w:val="single" w:sz="16" w:space="0" w:color="000000"/>
              <w:bottom w:val="single" w:sz="16" w:space="0" w:color="000000"/>
              <w:right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Sig.</w:t>
            </w:r>
          </w:p>
        </w:tc>
      </w:tr>
      <w:tr w:rsidR="00043DC8" w:rsidRPr="002C478D" w:rsidTr="009249C0">
        <w:trPr>
          <w:cantSplit/>
          <w:trHeight w:val="275"/>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1</w:t>
            </w:r>
          </w:p>
        </w:tc>
        <w:tc>
          <w:tcPr>
            <w:tcW w:w="1269" w:type="dxa"/>
            <w:tcBorders>
              <w:top w:val="single" w:sz="16" w:space="0" w:color="000000"/>
              <w:left w:val="nil"/>
              <w:bottom w:val="nil"/>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Regression</w:t>
            </w:r>
          </w:p>
        </w:tc>
        <w:tc>
          <w:tcPr>
            <w:tcW w:w="1469" w:type="dxa"/>
            <w:tcBorders>
              <w:top w:val="single" w:sz="16" w:space="0" w:color="000000"/>
              <w:left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3.437</w:t>
            </w:r>
          </w:p>
        </w:tc>
        <w:tc>
          <w:tcPr>
            <w:tcW w:w="1010" w:type="dxa"/>
            <w:tcBorders>
              <w:top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1</w:t>
            </w:r>
          </w:p>
        </w:tc>
        <w:tc>
          <w:tcPr>
            <w:tcW w:w="1392" w:type="dxa"/>
            <w:tcBorders>
              <w:top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3.437</w:t>
            </w:r>
          </w:p>
        </w:tc>
        <w:tc>
          <w:tcPr>
            <w:tcW w:w="1010" w:type="dxa"/>
            <w:tcBorders>
              <w:top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12.707</w:t>
            </w:r>
          </w:p>
        </w:tc>
        <w:tc>
          <w:tcPr>
            <w:tcW w:w="1757" w:type="dxa"/>
            <w:tcBorders>
              <w:top w:val="single" w:sz="16" w:space="0" w:color="000000"/>
              <w:bottom w:val="nil"/>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0.001</w:t>
            </w:r>
            <w:r w:rsidRPr="002C478D">
              <w:rPr>
                <w:rFonts w:ascii="Times New Roman" w:hAnsi="Times New Roman"/>
                <w:sz w:val="21"/>
                <w:szCs w:val="21"/>
                <w:vertAlign w:val="superscript"/>
              </w:rPr>
              <w:t>b</w:t>
            </w:r>
          </w:p>
        </w:tc>
      </w:tr>
      <w:tr w:rsidR="00043DC8" w:rsidRPr="002C478D"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269" w:type="dxa"/>
            <w:tcBorders>
              <w:top w:val="nil"/>
              <w:left w:val="nil"/>
              <w:bottom w:val="nil"/>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Residual</w:t>
            </w:r>
          </w:p>
        </w:tc>
        <w:tc>
          <w:tcPr>
            <w:tcW w:w="1469" w:type="dxa"/>
            <w:tcBorders>
              <w:top w:val="nil"/>
              <w:left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12.983</w:t>
            </w:r>
          </w:p>
        </w:tc>
        <w:tc>
          <w:tcPr>
            <w:tcW w:w="1010" w:type="dxa"/>
            <w:tcBorders>
              <w:top w:val="nil"/>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48</w:t>
            </w:r>
          </w:p>
        </w:tc>
        <w:tc>
          <w:tcPr>
            <w:tcW w:w="1392" w:type="dxa"/>
            <w:tcBorders>
              <w:top w:val="nil"/>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0.270</w:t>
            </w:r>
          </w:p>
        </w:tc>
        <w:tc>
          <w:tcPr>
            <w:tcW w:w="1010" w:type="dxa"/>
            <w:tcBorders>
              <w:top w:val="nil"/>
              <w:bottom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757" w:type="dxa"/>
            <w:tcBorders>
              <w:top w:val="nil"/>
              <w:bottom w:val="nil"/>
              <w:right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r>
      <w:tr w:rsidR="00043DC8" w:rsidRPr="002C478D"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269" w:type="dxa"/>
            <w:tcBorders>
              <w:top w:val="nil"/>
              <w:left w:val="nil"/>
              <w:bottom w:val="single" w:sz="16" w:space="0" w:color="000000"/>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Total</w:t>
            </w:r>
          </w:p>
        </w:tc>
        <w:tc>
          <w:tcPr>
            <w:tcW w:w="1469" w:type="dxa"/>
            <w:tcBorders>
              <w:top w:val="nil"/>
              <w:left w:val="single" w:sz="16" w:space="0" w:color="000000"/>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16.420</w:t>
            </w:r>
          </w:p>
        </w:tc>
        <w:tc>
          <w:tcPr>
            <w:tcW w:w="1010" w:type="dxa"/>
            <w:tcBorders>
              <w:top w:val="nil"/>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49</w:t>
            </w:r>
          </w:p>
        </w:tc>
        <w:tc>
          <w:tcPr>
            <w:tcW w:w="1392" w:type="dxa"/>
            <w:tcBorders>
              <w:top w:val="nil"/>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010" w:type="dxa"/>
            <w:tcBorders>
              <w:top w:val="nil"/>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757" w:type="dxa"/>
            <w:tcBorders>
              <w:top w:val="nil"/>
              <w:bottom w:val="single" w:sz="16" w:space="0" w:color="000000"/>
              <w:right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r>
      <w:tr w:rsidR="00043DC8" w:rsidRPr="002C478D" w:rsidTr="009249C0">
        <w:trPr>
          <w:cantSplit/>
        </w:trPr>
        <w:tc>
          <w:tcPr>
            <w:tcW w:w="8640" w:type="dxa"/>
            <w:gridSpan w:val="7"/>
            <w:tcBorders>
              <w:top w:val="nil"/>
              <w:left w:val="nil"/>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vertAlign w:val="superscript"/>
              </w:rPr>
            </w:pPr>
            <w:r w:rsidRPr="002C478D">
              <w:rPr>
                <w:rFonts w:ascii="Times New Roman" w:hAnsi="Times New Roman"/>
                <w:sz w:val="21"/>
                <w:szCs w:val="21"/>
                <w:vertAlign w:val="superscript"/>
              </w:rPr>
              <w:t>a. Dependent Variable: sales volume</w:t>
            </w:r>
          </w:p>
        </w:tc>
      </w:tr>
      <w:tr w:rsidR="00043DC8" w:rsidRPr="002C478D" w:rsidTr="009249C0">
        <w:trPr>
          <w:cantSplit/>
        </w:trPr>
        <w:tc>
          <w:tcPr>
            <w:tcW w:w="8640" w:type="dxa"/>
            <w:gridSpan w:val="7"/>
            <w:tcBorders>
              <w:top w:val="nil"/>
              <w:left w:val="nil"/>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vertAlign w:val="superscript"/>
              </w:rPr>
            </w:pPr>
            <w:r w:rsidRPr="002C478D">
              <w:rPr>
                <w:rFonts w:ascii="Times New Roman" w:hAnsi="Times New Roman"/>
                <w:sz w:val="21"/>
                <w:szCs w:val="21"/>
                <w:vertAlign w:val="superscript"/>
              </w:rPr>
              <w:t>b. Predictors: (Constant), Government policy(BR)</w:t>
            </w:r>
          </w:p>
        </w:tc>
      </w:tr>
    </w:tbl>
    <w:p w:rsidR="00043DC8" w:rsidRPr="002C478D" w:rsidRDefault="00043DC8" w:rsidP="00043DC8">
      <w:pPr>
        <w:autoSpaceDE w:val="0"/>
        <w:autoSpaceDN w:val="0"/>
        <w:adjustRightInd w:val="0"/>
        <w:spacing w:after="0" w:line="240" w:lineRule="auto"/>
        <w:jc w:val="both"/>
        <w:rPr>
          <w:rFonts w:ascii="Times New Roman" w:hAnsi="Times New Roman"/>
          <w:sz w:val="21"/>
          <w:szCs w:val="21"/>
        </w:rPr>
      </w:pPr>
      <w:r w:rsidRPr="002C478D">
        <w:rPr>
          <w:rFonts w:ascii="Times New Roman" w:hAnsi="Times New Roman"/>
          <w:sz w:val="21"/>
          <w:szCs w:val="21"/>
        </w:rPr>
        <w:t>The ANOVA (Table 2) shows the assessment of the regression model which predicts the dependent variable’s significance. These test the null hypothesis to determine if it is statistically significant. The result of the model in Table 1 indicates that the regression model significantly predicts the outcome variable since p&lt;0.001 is less than 0.1; the null hypothesis is therefore rejected.</w:t>
      </w:r>
    </w:p>
    <w:p w:rsidR="00043DC8" w:rsidRPr="002C478D" w:rsidRDefault="00043DC8" w:rsidP="00043DC8">
      <w:pPr>
        <w:autoSpaceDE w:val="0"/>
        <w:autoSpaceDN w:val="0"/>
        <w:adjustRightInd w:val="0"/>
        <w:spacing w:after="0" w:line="240" w:lineRule="auto"/>
        <w:rPr>
          <w:rFonts w:ascii="Times New Roman" w:hAnsi="Times New Roman"/>
          <w:sz w:val="21"/>
          <w:szCs w:val="21"/>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066"/>
        <w:gridCol w:w="1331"/>
        <w:gridCol w:w="1469"/>
        <w:gridCol w:w="1010"/>
        <w:gridCol w:w="1604"/>
      </w:tblGrid>
      <w:tr w:rsidR="00043DC8" w:rsidRPr="00DD2BE9" w:rsidTr="009249C0">
        <w:trPr>
          <w:cantSplit/>
        </w:trPr>
        <w:tc>
          <w:tcPr>
            <w:tcW w:w="8640" w:type="dxa"/>
            <w:gridSpan w:val="7"/>
            <w:tcBorders>
              <w:top w:val="nil"/>
              <w:left w:val="nil"/>
              <w:bottom w:val="nil"/>
              <w:right w:val="nil"/>
            </w:tcBorders>
            <w:shd w:val="clear" w:color="auto" w:fill="FFFFFF"/>
          </w:tcPr>
          <w:p w:rsidR="00043DC8" w:rsidRPr="00DD2BE9" w:rsidRDefault="00043DC8" w:rsidP="009249C0">
            <w:pPr>
              <w:autoSpaceDE w:val="0"/>
              <w:autoSpaceDN w:val="0"/>
              <w:adjustRightInd w:val="0"/>
              <w:spacing w:after="0" w:line="240" w:lineRule="auto"/>
              <w:rPr>
                <w:rFonts w:ascii="Times New Roman" w:hAnsi="Times New Roman"/>
                <w:b/>
                <w:bCs/>
                <w:sz w:val="18"/>
                <w:szCs w:val="21"/>
              </w:rPr>
            </w:pPr>
            <w:r w:rsidRPr="00DD2BE9">
              <w:rPr>
                <w:rFonts w:ascii="Times New Roman" w:hAnsi="Times New Roman"/>
                <w:b/>
                <w:bCs/>
                <w:sz w:val="18"/>
                <w:szCs w:val="21"/>
              </w:rPr>
              <w:t>Table 3: Coefficients</w:t>
            </w:r>
            <w:r w:rsidRPr="00DD2BE9">
              <w:rPr>
                <w:rFonts w:ascii="Times New Roman" w:hAnsi="Times New Roman"/>
                <w:b/>
                <w:bCs/>
                <w:sz w:val="18"/>
                <w:szCs w:val="21"/>
                <w:vertAlign w:val="superscript"/>
              </w:rPr>
              <w:t>a</w:t>
            </w:r>
            <w:r w:rsidRPr="00DD2BE9">
              <w:rPr>
                <w:rFonts w:ascii="Times New Roman" w:hAnsi="Times New Roman"/>
                <w:b/>
                <w:bCs/>
                <w:sz w:val="18"/>
                <w:szCs w:val="21"/>
              </w:rPr>
              <w:t xml:space="preserve"> of dependent variable – sales volume</w:t>
            </w:r>
          </w:p>
        </w:tc>
      </w:tr>
      <w:tr w:rsidR="00043DC8" w:rsidRPr="00DD2BE9" w:rsidTr="009249C0">
        <w:trPr>
          <w:cantSplit/>
        </w:trPr>
        <w:tc>
          <w:tcPr>
            <w:tcW w:w="2160" w:type="dxa"/>
            <w:gridSpan w:val="2"/>
            <w:vMerge w:val="restart"/>
            <w:tcBorders>
              <w:top w:val="single" w:sz="16" w:space="0" w:color="000000"/>
              <w:left w:val="single" w:sz="16" w:space="0" w:color="000000"/>
              <w:bottom w:val="nil"/>
              <w:right w:val="nil"/>
            </w:tcBorders>
            <w:shd w:val="clear" w:color="auto" w:fill="FFFFFF"/>
          </w:tcPr>
          <w:p w:rsidR="00043DC8" w:rsidRPr="00DD2BE9" w:rsidRDefault="00043DC8" w:rsidP="009249C0">
            <w:pPr>
              <w:autoSpaceDE w:val="0"/>
              <w:autoSpaceDN w:val="0"/>
              <w:adjustRightInd w:val="0"/>
              <w:spacing w:after="0" w:line="240" w:lineRule="auto"/>
              <w:rPr>
                <w:rFonts w:ascii="Times New Roman" w:hAnsi="Times New Roman"/>
                <w:sz w:val="18"/>
                <w:szCs w:val="21"/>
              </w:rPr>
            </w:pPr>
            <w:r w:rsidRPr="00DD2BE9">
              <w:rPr>
                <w:rFonts w:ascii="Times New Roman" w:hAnsi="Times New Roman"/>
                <w:sz w:val="18"/>
                <w:szCs w:val="21"/>
              </w:rPr>
              <w:t>Model</w:t>
            </w:r>
          </w:p>
        </w:tc>
        <w:tc>
          <w:tcPr>
            <w:tcW w:w="2397" w:type="dxa"/>
            <w:gridSpan w:val="2"/>
            <w:tcBorders>
              <w:top w:val="single" w:sz="16" w:space="0" w:color="000000"/>
              <w:left w:val="single" w:sz="16" w:space="0" w:color="000000"/>
            </w:tcBorders>
            <w:shd w:val="clear" w:color="auto" w:fill="FFFFFF"/>
          </w:tcPr>
          <w:p w:rsidR="00043DC8" w:rsidRPr="00DD2BE9" w:rsidRDefault="00043DC8" w:rsidP="009249C0">
            <w:pPr>
              <w:autoSpaceDE w:val="0"/>
              <w:autoSpaceDN w:val="0"/>
              <w:adjustRightInd w:val="0"/>
              <w:spacing w:after="0" w:line="240" w:lineRule="auto"/>
              <w:jc w:val="center"/>
              <w:rPr>
                <w:rFonts w:ascii="Times New Roman" w:hAnsi="Times New Roman"/>
                <w:sz w:val="18"/>
                <w:szCs w:val="21"/>
              </w:rPr>
            </w:pPr>
            <w:r w:rsidRPr="00DD2BE9">
              <w:rPr>
                <w:rFonts w:ascii="Times New Roman" w:hAnsi="Times New Roman"/>
                <w:sz w:val="18"/>
                <w:szCs w:val="21"/>
              </w:rPr>
              <w:t>Unstandardized Coefficients</w:t>
            </w:r>
          </w:p>
        </w:tc>
        <w:tc>
          <w:tcPr>
            <w:tcW w:w="1469" w:type="dxa"/>
            <w:tcBorders>
              <w:top w:val="single" w:sz="16" w:space="0" w:color="000000"/>
            </w:tcBorders>
            <w:shd w:val="clear" w:color="auto" w:fill="FFFFFF"/>
          </w:tcPr>
          <w:p w:rsidR="00043DC8" w:rsidRPr="00DD2BE9" w:rsidRDefault="00043DC8" w:rsidP="009249C0">
            <w:pPr>
              <w:autoSpaceDE w:val="0"/>
              <w:autoSpaceDN w:val="0"/>
              <w:adjustRightInd w:val="0"/>
              <w:spacing w:after="0" w:line="240" w:lineRule="auto"/>
              <w:jc w:val="center"/>
              <w:rPr>
                <w:rFonts w:ascii="Times New Roman" w:hAnsi="Times New Roman"/>
                <w:sz w:val="18"/>
                <w:szCs w:val="21"/>
              </w:rPr>
            </w:pPr>
            <w:r w:rsidRPr="00DD2BE9">
              <w:rPr>
                <w:rFonts w:ascii="Times New Roman" w:hAnsi="Times New Roman"/>
                <w:sz w:val="18"/>
                <w:szCs w:val="21"/>
              </w:rPr>
              <w:t>Standardized Coefficients</w:t>
            </w:r>
          </w:p>
        </w:tc>
        <w:tc>
          <w:tcPr>
            <w:tcW w:w="1010" w:type="dxa"/>
            <w:vMerge w:val="restart"/>
            <w:tcBorders>
              <w:top w:val="single" w:sz="16" w:space="0" w:color="000000"/>
            </w:tcBorders>
            <w:shd w:val="clear" w:color="auto" w:fill="FFFFFF"/>
          </w:tcPr>
          <w:p w:rsidR="00043DC8" w:rsidRPr="00DD2BE9" w:rsidRDefault="00043DC8" w:rsidP="009249C0">
            <w:pPr>
              <w:autoSpaceDE w:val="0"/>
              <w:autoSpaceDN w:val="0"/>
              <w:adjustRightInd w:val="0"/>
              <w:spacing w:after="0" w:line="240" w:lineRule="auto"/>
              <w:jc w:val="center"/>
              <w:rPr>
                <w:rFonts w:ascii="Times New Roman" w:hAnsi="Times New Roman"/>
                <w:sz w:val="18"/>
                <w:szCs w:val="21"/>
              </w:rPr>
            </w:pPr>
            <w:r w:rsidRPr="00DD2BE9">
              <w:rPr>
                <w:rFonts w:ascii="Times New Roman" w:hAnsi="Times New Roman"/>
                <w:sz w:val="18"/>
                <w:szCs w:val="21"/>
              </w:rPr>
              <w:t>T</w:t>
            </w:r>
          </w:p>
        </w:tc>
        <w:tc>
          <w:tcPr>
            <w:tcW w:w="1604" w:type="dxa"/>
            <w:vMerge w:val="restart"/>
            <w:tcBorders>
              <w:top w:val="single" w:sz="16" w:space="0" w:color="000000"/>
              <w:right w:val="single" w:sz="16" w:space="0" w:color="000000"/>
            </w:tcBorders>
            <w:shd w:val="clear" w:color="auto" w:fill="FFFFFF"/>
          </w:tcPr>
          <w:p w:rsidR="00043DC8" w:rsidRPr="00DD2BE9" w:rsidRDefault="00043DC8" w:rsidP="009249C0">
            <w:pPr>
              <w:autoSpaceDE w:val="0"/>
              <w:autoSpaceDN w:val="0"/>
              <w:adjustRightInd w:val="0"/>
              <w:spacing w:after="0" w:line="240" w:lineRule="auto"/>
              <w:jc w:val="center"/>
              <w:rPr>
                <w:rFonts w:ascii="Times New Roman" w:hAnsi="Times New Roman"/>
                <w:sz w:val="18"/>
                <w:szCs w:val="21"/>
              </w:rPr>
            </w:pPr>
            <w:r w:rsidRPr="00DD2BE9">
              <w:rPr>
                <w:rFonts w:ascii="Times New Roman" w:hAnsi="Times New Roman"/>
                <w:sz w:val="18"/>
                <w:szCs w:val="21"/>
              </w:rPr>
              <w:t>Sig.</w:t>
            </w:r>
          </w:p>
        </w:tc>
      </w:tr>
      <w:tr w:rsidR="00043DC8" w:rsidRPr="00DD2BE9" w:rsidTr="009249C0">
        <w:trPr>
          <w:cantSplit/>
        </w:trPr>
        <w:tc>
          <w:tcPr>
            <w:tcW w:w="2160" w:type="dxa"/>
            <w:gridSpan w:val="2"/>
            <w:vMerge/>
            <w:tcBorders>
              <w:top w:val="single" w:sz="16" w:space="0" w:color="000000"/>
              <w:left w:val="single" w:sz="16" w:space="0" w:color="000000"/>
              <w:bottom w:val="nil"/>
              <w:right w:val="nil"/>
            </w:tcBorders>
            <w:shd w:val="clear" w:color="auto" w:fill="FFFFFF"/>
          </w:tcPr>
          <w:p w:rsidR="00043DC8" w:rsidRPr="00DD2BE9" w:rsidRDefault="00043DC8" w:rsidP="009249C0">
            <w:pPr>
              <w:autoSpaceDE w:val="0"/>
              <w:autoSpaceDN w:val="0"/>
              <w:adjustRightInd w:val="0"/>
              <w:spacing w:after="0" w:line="240" w:lineRule="auto"/>
              <w:rPr>
                <w:rFonts w:ascii="Times New Roman" w:hAnsi="Times New Roman"/>
                <w:sz w:val="18"/>
                <w:szCs w:val="21"/>
              </w:rPr>
            </w:pPr>
          </w:p>
        </w:tc>
        <w:tc>
          <w:tcPr>
            <w:tcW w:w="1066" w:type="dxa"/>
            <w:tcBorders>
              <w:left w:val="single" w:sz="16" w:space="0" w:color="000000"/>
              <w:bottom w:val="single" w:sz="16" w:space="0" w:color="000000"/>
            </w:tcBorders>
            <w:shd w:val="clear" w:color="auto" w:fill="FFFFFF"/>
          </w:tcPr>
          <w:p w:rsidR="00043DC8" w:rsidRPr="00DD2BE9" w:rsidRDefault="00043DC8" w:rsidP="009249C0">
            <w:pPr>
              <w:autoSpaceDE w:val="0"/>
              <w:autoSpaceDN w:val="0"/>
              <w:adjustRightInd w:val="0"/>
              <w:spacing w:after="0" w:line="240" w:lineRule="auto"/>
              <w:jc w:val="center"/>
              <w:rPr>
                <w:rFonts w:ascii="Times New Roman" w:hAnsi="Times New Roman"/>
                <w:sz w:val="18"/>
                <w:szCs w:val="21"/>
              </w:rPr>
            </w:pPr>
            <w:r w:rsidRPr="00DD2BE9">
              <w:rPr>
                <w:rFonts w:ascii="Times New Roman" w:hAnsi="Times New Roman"/>
                <w:sz w:val="18"/>
                <w:szCs w:val="21"/>
              </w:rPr>
              <w:t>Beta</w:t>
            </w:r>
          </w:p>
        </w:tc>
        <w:tc>
          <w:tcPr>
            <w:tcW w:w="1331" w:type="dxa"/>
            <w:tcBorders>
              <w:bottom w:val="single" w:sz="16" w:space="0" w:color="000000"/>
            </w:tcBorders>
            <w:shd w:val="clear" w:color="auto" w:fill="FFFFFF"/>
          </w:tcPr>
          <w:p w:rsidR="00043DC8" w:rsidRPr="00DD2BE9" w:rsidRDefault="00043DC8" w:rsidP="009249C0">
            <w:pPr>
              <w:autoSpaceDE w:val="0"/>
              <w:autoSpaceDN w:val="0"/>
              <w:adjustRightInd w:val="0"/>
              <w:spacing w:after="0" w:line="240" w:lineRule="auto"/>
              <w:jc w:val="center"/>
              <w:rPr>
                <w:rFonts w:ascii="Times New Roman" w:hAnsi="Times New Roman"/>
                <w:sz w:val="18"/>
                <w:szCs w:val="21"/>
              </w:rPr>
            </w:pPr>
            <w:r w:rsidRPr="00DD2BE9">
              <w:rPr>
                <w:rFonts w:ascii="Times New Roman" w:hAnsi="Times New Roman"/>
                <w:sz w:val="18"/>
                <w:szCs w:val="21"/>
              </w:rPr>
              <w:t>Std. Error</w:t>
            </w:r>
          </w:p>
        </w:tc>
        <w:tc>
          <w:tcPr>
            <w:tcW w:w="1469" w:type="dxa"/>
            <w:tcBorders>
              <w:bottom w:val="single" w:sz="16" w:space="0" w:color="000000"/>
            </w:tcBorders>
            <w:shd w:val="clear" w:color="auto" w:fill="FFFFFF"/>
          </w:tcPr>
          <w:p w:rsidR="00043DC8" w:rsidRPr="00DD2BE9" w:rsidRDefault="00043DC8" w:rsidP="009249C0">
            <w:pPr>
              <w:autoSpaceDE w:val="0"/>
              <w:autoSpaceDN w:val="0"/>
              <w:adjustRightInd w:val="0"/>
              <w:spacing w:after="0" w:line="240" w:lineRule="auto"/>
              <w:jc w:val="center"/>
              <w:rPr>
                <w:rFonts w:ascii="Times New Roman" w:hAnsi="Times New Roman"/>
                <w:sz w:val="18"/>
                <w:szCs w:val="21"/>
              </w:rPr>
            </w:pPr>
            <w:r w:rsidRPr="00DD2BE9">
              <w:rPr>
                <w:rFonts w:ascii="Times New Roman" w:hAnsi="Times New Roman"/>
                <w:sz w:val="18"/>
                <w:szCs w:val="21"/>
              </w:rPr>
              <w:t>Beta</w:t>
            </w:r>
          </w:p>
        </w:tc>
        <w:tc>
          <w:tcPr>
            <w:tcW w:w="1010" w:type="dxa"/>
            <w:vMerge/>
            <w:tcBorders>
              <w:top w:val="single" w:sz="16" w:space="0" w:color="000000"/>
            </w:tcBorders>
            <w:shd w:val="clear" w:color="auto" w:fill="FFFFFF"/>
          </w:tcPr>
          <w:p w:rsidR="00043DC8" w:rsidRPr="00DD2BE9" w:rsidRDefault="00043DC8" w:rsidP="009249C0">
            <w:pPr>
              <w:autoSpaceDE w:val="0"/>
              <w:autoSpaceDN w:val="0"/>
              <w:adjustRightInd w:val="0"/>
              <w:spacing w:after="0" w:line="240" w:lineRule="auto"/>
              <w:rPr>
                <w:rFonts w:ascii="Times New Roman" w:hAnsi="Times New Roman"/>
                <w:sz w:val="18"/>
                <w:szCs w:val="21"/>
              </w:rPr>
            </w:pPr>
          </w:p>
        </w:tc>
        <w:tc>
          <w:tcPr>
            <w:tcW w:w="1604" w:type="dxa"/>
            <w:vMerge/>
            <w:tcBorders>
              <w:top w:val="single" w:sz="16" w:space="0" w:color="000000"/>
              <w:right w:val="single" w:sz="16" w:space="0" w:color="000000"/>
            </w:tcBorders>
            <w:shd w:val="clear" w:color="auto" w:fill="FFFFFF"/>
          </w:tcPr>
          <w:p w:rsidR="00043DC8" w:rsidRPr="00DD2BE9" w:rsidRDefault="00043DC8" w:rsidP="009249C0">
            <w:pPr>
              <w:autoSpaceDE w:val="0"/>
              <w:autoSpaceDN w:val="0"/>
              <w:adjustRightInd w:val="0"/>
              <w:spacing w:after="0" w:line="240" w:lineRule="auto"/>
              <w:rPr>
                <w:rFonts w:ascii="Times New Roman" w:hAnsi="Times New Roman"/>
                <w:sz w:val="18"/>
                <w:szCs w:val="21"/>
              </w:rPr>
            </w:pPr>
          </w:p>
        </w:tc>
      </w:tr>
      <w:tr w:rsidR="00043DC8" w:rsidRPr="00DD2BE9" w:rsidTr="009249C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43DC8" w:rsidRPr="00DD2BE9" w:rsidRDefault="00043DC8" w:rsidP="009249C0">
            <w:pPr>
              <w:autoSpaceDE w:val="0"/>
              <w:autoSpaceDN w:val="0"/>
              <w:adjustRightInd w:val="0"/>
              <w:spacing w:after="0" w:line="240" w:lineRule="auto"/>
              <w:rPr>
                <w:rFonts w:ascii="Times New Roman" w:hAnsi="Times New Roman"/>
                <w:sz w:val="18"/>
                <w:szCs w:val="21"/>
              </w:rPr>
            </w:pPr>
            <w:r w:rsidRPr="00DD2BE9">
              <w:rPr>
                <w:rFonts w:ascii="Times New Roman" w:hAnsi="Times New Roman"/>
                <w:sz w:val="18"/>
                <w:szCs w:val="21"/>
              </w:rPr>
              <w:t>1</w:t>
            </w:r>
          </w:p>
        </w:tc>
        <w:tc>
          <w:tcPr>
            <w:tcW w:w="1427" w:type="dxa"/>
            <w:tcBorders>
              <w:top w:val="single" w:sz="16" w:space="0" w:color="000000"/>
              <w:left w:val="nil"/>
              <w:bottom w:val="nil"/>
              <w:right w:val="single" w:sz="16" w:space="0" w:color="000000"/>
            </w:tcBorders>
            <w:shd w:val="clear" w:color="auto" w:fill="FFFFFF"/>
            <w:vAlign w:val="center"/>
          </w:tcPr>
          <w:p w:rsidR="00043DC8" w:rsidRPr="00DD2BE9" w:rsidRDefault="00043DC8" w:rsidP="009249C0">
            <w:pPr>
              <w:autoSpaceDE w:val="0"/>
              <w:autoSpaceDN w:val="0"/>
              <w:adjustRightInd w:val="0"/>
              <w:spacing w:after="0" w:line="240" w:lineRule="auto"/>
              <w:rPr>
                <w:rFonts w:ascii="Times New Roman" w:hAnsi="Times New Roman"/>
                <w:sz w:val="18"/>
                <w:szCs w:val="21"/>
              </w:rPr>
            </w:pPr>
            <w:r w:rsidRPr="00DD2BE9">
              <w:rPr>
                <w:rFonts w:ascii="Times New Roman" w:hAnsi="Times New Roman"/>
                <w:sz w:val="18"/>
                <w:szCs w:val="21"/>
              </w:rPr>
              <w:t>(Constant)</w:t>
            </w:r>
          </w:p>
        </w:tc>
        <w:tc>
          <w:tcPr>
            <w:tcW w:w="1066" w:type="dxa"/>
            <w:tcBorders>
              <w:top w:val="single" w:sz="16" w:space="0" w:color="000000"/>
              <w:left w:val="single" w:sz="16" w:space="0" w:color="000000"/>
              <w:bottom w:val="nil"/>
            </w:tcBorders>
            <w:shd w:val="clear" w:color="auto" w:fill="FFFFFF"/>
            <w:vAlign w:val="center"/>
          </w:tcPr>
          <w:p w:rsidR="00043DC8" w:rsidRPr="00DD2BE9" w:rsidRDefault="00043DC8" w:rsidP="009249C0">
            <w:pPr>
              <w:autoSpaceDE w:val="0"/>
              <w:autoSpaceDN w:val="0"/>
              <w:adjustRightInd w:val="0"/>
              <w:spacing w:after="0" w:line="240" w:lineRule="auto"/>
              <w:jc w:val="right"/>
              <w:rPr>
                <w:rFonts w:ascii="Times New Roman" w:hAnsi="Times New Roman"/>
                <w:sz w:val="18"/>
                <w:szCs w:val="21"/>
              </w:rPr>
            </w:pPr>
            <w:r w:rsidRPr="00DD2BE9">
              <w:rPr>
                <w:rFonts w:ascii="Times New Roman" w:hAnsi="Times New Roman"/>
                <w:sz w:val="18"/>
                <w:szCs w:val="21"/>
              </w:rPr>
              <w:t>1.347</w:t>
            </w:r>
          </w:p>
        </w:tc>
        <w:tc>
          <w:tcPr>
            <w:tcW w:w="1331" w:type="dxa"/>
            <w:tcBorders>
              <w:top w:val="single" w:sz="16" w:space="0" w:color="000000"/>
              <w:bottom w:val="nil"/>
            </w:tcBorders>
            <w:shd w:val="clear" w:color="auto" w:fill="FFFFFF"/>
            <w:vAlign w:val="center"/>
          </w:tcPr>
          <w:p w:rsidR="00043DC8" w:rsidRPr="00DD2BE9" w:rsidRDefault="00043DC8" w:rsidP="009249C0">
            <w:pPr>
              <w:autoSpaceDE w:val="0"/>
              <w:autoSpaceDN w:val="0"/>
              <w:adjustRightInd w:val="0"/>
              <w:spacing w:after="0" w:line="240" w:lineRule="auto"/>
              <w:jc w:val="right"/>
              <w:rPr>
                <w:rFonts w:ascii="Times New Roman" w:hAnsi="Times New Roman"/>
                <w:sz w:val="18"/>
                <w:szCs w:val="21"/>
              </w:rPr>
            </w:pPr>
            <w:r w:rsidRPr="00DD2BE9">
              <w:rPr>
                <w:rFonts w:ascii="Times New Roman" w:hAnsi="Times New Roman"/>
                <w:sz w:val="18"/>
                <w:szCs w:val="21"/>
              </w:rPr>
              <w:t>0.321</w:t>
            </w:r>
          </w:p>
        </w:tc>
        <w:tc>
          <w:tcPr>
            <w:tcW w:w="1469" w:type="dxa"/>
            <w:tcBorders>
              <w:top w:val="single" w:sz="16" w:space="0" w:color="000000"/>
              <w:bottom w:val="nil"/>
            </w:tcBorders>
            <w:shd w:val="clear" w:color="auto" w:fill="FFFFFF"/>
          </w:tcPr>
          <w:p w:rsidR="00043DC8" w:rsidRPr="00DD2BE9" w:rsidRDefault="00043DC8" w:rsidP="009249C0">
            <w:pPr>
              <w:autoSpaceDE w:val="0"/>
              <w:autoSpaceDN w:val="0"/>
              <w:adjustRightInd w:val="0"/>
              <w:spacing w:after="0" w:line="240" w:lineRule="auto"/>
              <w:rPr>
                <w:rFonts w:ascii="Times New Roman" w:hAnsi="Times New Roman"/>
                <w:sz w:val="18"/>
                <w:szCs w:val="21"/>
              </w:rPr>
            </w:pPr>
          </w:p>
        </w:tc>
        <w:tc>
          <w:tcPr>
            <w:tcW w:w="1010" w:type="dxa"/>
            <w:tcBorders>
              <w:top w:val="single" w:sz="16" w:space="0" w:color="000000"/>
              <w:bottom w:val="nil"/>
            </w:tcBorders>
            <w:shd w:val="clear" w:color="auto" w:fill="FFFFFF"/>
            <w:vAlign w:val="center"/>
          </w:tcPr>
          <w:p w:rsidR="00043DC8" w:rsidRPr="00DD2BE9" w:rsidRDefault="00043DC8" w:rsidP="009249C0">
            <w:pPr>
              <w:autoSpaceDE w:val="0"/>
              <w:autoSpaceDN w:val="0"/>
              <w:adjustRightInd w:val="0"/>
              <w:spacing w:after="0" w:line="240" w:lineRule="auto"/>
              <w:jc w:val="right"/>
              <w:rPr>
                <w:rFonts w:ascii="Times New Roman" w:hAnsi="Times New Roman"/>
                <w:sz w:val="18"/>
                <w:szCs w:val="21"/>
              </w:rPr>
            </w:pPr>
            <w:r w:rsidRPr="00DD2BE9">
              <w:rPr>
                <w:rFonts w:ascii="Times New Roman" w:hAnsi="Times New Roman"/>
                <w:sz w:val="18"/>
                <w:szCs w:val="21"/>
              </w:rPr>
              <w:t>4.197</w:t>
            </w:r>
          </w:p>
        </w:tc>
        <w:tc>
          <w:tcPr>
            <w:tcW w:w="1604" w:type="dxa"/>
            <w:tcBorders>
              <w:top w:val="single" w:sz="16" w:space="0" w:color="000000"/>
              <w:bottom w:val="nil"/>
              <w:right w:val="single" w:sz="16" w:space="0" w:color="000000"/>
            </w:tcBorders>
            <w:shd w:val="clear" w:color="auto" w:fill="FFFFFF"/>
            <w:vAlign w:val="center"/>
          </w:tcPr>
          <w:p w:rsidR="00043DC8" w:rsidRPr="00DD2BE9" w:rsidRDefault="00043DC8" w:rsidP="009249C0">
            <w:pPr>
              <w:autoSpaceDE w:val="0"/>
              <w:autoSpaceDN w:val="0"/>
              <w:adjustRightInd w:val="0"/>
              <w:spacing w:after="0" w:line="240" w:lineRule="auto"/>
              <w:jc w:val="right"/>
              <w:rPr>
                <w:rFonts w:ascii="Times New Roman" w:hAnsi="Times New Roman"/>
                <w:sz w:val="18"/>
                <w:szCs w:val="21"/>
              </w:rPr>
            </w:pPr>
            <w:r w:rsidRPr="00DD2BE9">
              <w:rPr>
                <w:rFonts w:ascii="Times New Roman" w:hAnsi="Times New Roman"/>
                <w:sz w:val="18"/>
                <w:szCs w:val="21"/>
              </w:rPr>
              <w:t>0.000</w:t>
            </w:r>
          </w:p>
        </w:tc>
      </w:tr>
      <w:tr w:rsidR="00043DC8" w:rsidRPr="00DD2BE9"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43DC8" w:rsidRPr="00DD2BE9" w:rsidRDefault="00043DC8" w:rsidP="009249C0">
            <w:pPr>
              <w:autoSpaceDE w:val="0"/>
              <w:autoSpaceDN w:val="0"/>
              <w:adjustRightInd w:val="0"/>
              <w:spacing w:after="0" w:line="240" w:lineRule="auto"/>
              <w:rPr>
                <w:rFonts w:ascii="Times New Roman" w:hAnsi="Times New Roman"/>
                <w:sz w:val="18"/>
                <w:szCs w:val="21"/>
              </w:rPr>
            </w:pPr>
          </w:p>
        </w:tc>
        <w:tc>
          <w:tcPr>
            <w:tcW w:w="1427" w:type="dxa"/>
            <w:tcBorders>
              <w:top w:val="nil"/>
              <w:left w:val="nil"/>
              <w:bottom w:val="single" w:sz="16" w:space="0" w:color="000000"/>
              <w:right w:val="single" w:sz="16" w:space="0" w:color="000000"/>
            </w:tcBorders>
            <w:shd w:val="clear" w:color="auto" w:fill="FFFFFF"/>
            <w:vAlign w:val="center"/>
          </w:tcPr>
          <w:p w:rsidR="00043DC8" w:rsidRPr="00DD2BE9" w:rsidRDefault="00043DC8" w:rsidP="009249C0">
            <w:pPr>
              <w:autoSpaceDE w:val="0"/>
              <w:autoSpaceDN w:val="0"/>
              <w:adjustRightInd w:val="0"/>
              <w:spacing w:after="0" w:line="240" w:lineRule="auto"/>
              <w:rPr>
                <w:rFonts w:ascii="Times New Roman" w:hAnsi="Times New Roman"/>
                <w:sz w:val="18"/>
                <w:szCs w:val="21"/>
              </w:rPr>
            </w:pPr>
            <w:r w:rsidRPr="00DD2BE9">
              <w:rPr>
                <w:rFonts w:ascii="Times New Roman" w:hAnsi="Times New Roman"/>
                <w:sz w:val="18"/>
                <w:szCs w:val="21"/>
              </w:rPr>
              <w:t>Government policy(BR)</w:t>
            </w:r>
          </w:p>
        </w:tc>
        <w:tc>
          <w:tcPr>
            <w:tcW w:w="1066" w:type="dxa"/>
            <w:tcBorders>
              <w:top w:val="nil"/>
              <w:left w:val="single" w:sz="16" w:space="0" w:color="000000"/>
              <w:bottom w:val="single" w:sz="16" w:space="0" w:color="000000"/>
            </w:tcBorders>
            <w:shd w:val="clear" w:color="auto" w:fill="FFFFFF"/>
            <w:vAlign w:val="center"/>
          </w:tcPr>
          <w:p w:rsidR="00043DC8" w:rsidRPr="00DD2BE9" w:rsidRDefault="00043DC8" w:rsidP="009249C0">
            <w:pPr>
              <w:autoSpaceDE w:val="0"/>
              <w:autoSpaceDN w:val="0"/>
              <w:adjustRightInd w:val="0"/>
              <w:spacing w:after="0" w:line="240" w:lineRule="auto"/>
              <w:jc w:val="right"/>
              <w:rPr>
                <w:rFonts w:ascii="Times New Roman" w:hAnsi="Times New Roman"/>
                <w:sz w:val="18"/>
                <w:szCs w:val="21"/>
              </w:rPr>
            </w:pPr>
            <w:r w:rsidRPr="00DD2BE9">
              <w:rPr>
                <w:rFonts w:ascii="Times New Roman" w:hAnsi="Times New Roman"/>
                <w:sz w:val="18"/>
                <w:szCs w:val="21"/>
              </w:rPr>
              <w:t>0.403</w:t>
            </w:r>
          </w:p>
        </w:tc>
        <w:tc>
          <w:tcPr>
            <w:tcW w:w="1331" w:type="dxa"/>
            <w:tcBorders>
              <w:top w:val="nil"/>
              <w:bottom w:val="single" w:sz="16" w:space="0" w:color="000000"/>
            </w:tcBorders>
            <w:shd w:val="clear" w:color="auto" w:fill="FFFFFF"/>
            <w:vAlign w:val="center"/>
          </w:tcPr>
          <w:p w:rsidR="00043DC8" w:rsidRPr="00DD2BE9" w:rsidRDefault="00043DC8" w:rsidP="009249C0">
            <w:pPr>
              <w:autoSpaceDE w:val="0"/>
              <w:autoSpaceDN w:val="0"/>
              <w:adjustRightInd w:val="0"/>
              <w:spacing w:after="0" w:line="240" w:lineRule="auto"/>
              <w:jc w:val="right"/>
              <w:rPr>
                <w:rFonts w:ascii="Times New Roman" w:hAnsi="Times New Roman"/>
                <w:sz w:val="18"/>
                <w:szCs w:val="21"/>
              </w:rPr>
            </w:pPr>
            <w:r w:rsidRPr="00DD2BE9">
              <w:rPr>
                <w:rFonts w:ascii="Times New Roman" w:hAnsi="Times New Roman"/>
                <w:sz w:val="18"/>
                <w:szCs w:val="21"/>
              </w:rPr>
              <w:t>0.113</w:t>
            </w:r>
          </w:p>
        </w:tc>
        <w:tc>
          <w:tcPr>
            <w:tcW w:w="1469" w:type="dxa"/>
            <w:tcBorders>
              <w:top w:val="nil"/>
              <w:bottom w:val="single" w:sz="16" w:space="0" w:color="000000"/>
            </w:tcBorders>
            <w:shd w:val="clear" w:color="auto" w:fill="FFFFFF"/>
            <w:vAlign w:val="center"/>
          </w:tcPr>
          <w:p w:rsidR="00043DC8" w:rsidRPr="00DD2BE9" w:rsidRDefault="00043DC8" w:rsidP="009249C0">
            <w:pPr>
              <w:autoSpaceDE w:val="0"/>
              <w:autoSpaceDN w:val="0"/>
              <w:adjustRightInd w:val="0"/>
              <w:spacing w:after="0" w:line="240" w:lineRule="auto"/>
              <w:jc w:val="right"/>
              <w:rPr>
                <w:rFonts w:ascii="Times New Roman" w:hAnsi="Times New Roman"/>
                <w:sz w:val="18"/>
                <w:szCs w:val="21"/>
              </w:rPr>
            </w:pPr>
            <w:r w:rsidRPr="00DD2BE9">
              <w:rPr>
                <w:rFonts w:ascii="Times New Roman" w:hAnsi="Times New Roman"/>
                <w:sz w:val="18"/>
                <w:szCs w:val="21"/>
              </w:rPr>
              <w:t>0.458</w:t>
            </w:r>
          </w:p>
        </w:tc>
        <w:tc>
          <w:tcPr>
            <w:tcW w:w="1010" w:type="dxa"/>
            <w:tcBorders>
              <w:top w:val="nil"/>
              <w:bottom w:val="single" w:sz="16" w:space="0" w:color="000000"/>
            </w:tcBorders>
            <w:shd w:val="clear" w:color="auto" w:fill="FFFFFF"/>
            <w:vAlign w:val="center"/>
          </w:tcPr>
          <w:p w:rsidR="00043DC8" w:rsidRPr="00DD2BE9" w:rsidRDefault="00043DC8" w:rsidP="009249C0">
            <w:pPr>
              <w:autoSpaceDE w:val="0"/>
              <w:autoSpaceDN w:val="0"/>
              <w:adjustRightInd w:val="0"/>
              <w:spacing w:after="0" w:line="240" w:lineRule="auto"/>
              <w:jc w:val="right"/>
              <w:rPr>
                <w:rFonts w:ascii="Times New Roman" w:hAnsi="Times New Roman"/>
                <w:sz w:val="18"/>
                <w:szCs w:val="21"/>
              </w:rPr>
            </w:pPr>
            <w:r w:rsidRPr="00DD2BE9">
              <w:rPr>
                <w:rFonts w:ascii="Times New Roman" w:hAnsi="Times New Roman"/>
                <w:sz w:val="18"/>
                <w:szCs w:val="21"/>
              </w:rPr>
              <w:t>3.565</w:t>
            </w:r>
          </w:p>
        </w:tc>
        <w:tc>
          <w:tcPr>
            <w:tcW w:w="1604" w:type="dxa"/>
            <w:tcBorders>
              <w:top w:val="nil"/>
              <w:bottom w:val="single" w:sz="16" w:space="0" w:color="000000"/>
              <w:right w:val="single" w:sz="16" w:space="0" w:color="000000"/>
            </w:tcBorders>
            <w:shd w:val="clear" w:color="auto" w:fill="FFFFFF"/>
            <w:vAlign w:val="center"/>
          </w:tcPr>
          <w:p w:rsidR="00043DC8" w:rsidRPr="00DD2BE9" w:rsidRDefault="00043DC8" w:rsidP="009249C0">
            <w:pPr>
              <w:autoSpaceDE w:val="0"/>
              <w:autoSpaceDN w:val="0"/>
              <w:adjustRightInd w:val="0"/>
              <w:spacing w:after="0" w:line="240" w:lineRule="auto"/>
              <w:jc w:val="right"/>
              <w:rPr>
                <w:rFonts w:ascii="Times New Roman" w:hAnsi="Times New Roman"/>
                <w:sz w:val="18"/>
                <w:szCs w:val="21"/>
              </w:rPr>
            </w:pPr>
            <w:r w:rsidRPr="00DD2BE9">
              <w:rPr>
                <w:rFonts w:ascii="Times New Roman" w:hAnsi="Times New Roman"/>
                <w:sz w:val="18"/>
                <w:szCs w:val="21"/>
              </w:rPr>
              <w:t>0.001</w:t>
            </w:r>
          </w:p>
        </w:tc>
      </w:tr>
      <w:tr w:rsidR="00043DC8" w:rsidRPr="00DD2BE9" w:rsidTr="009249C0">
        <w:trPr>
          <w:cantSplit/>
        </w:trPr>
        <w:tc>
          <w:tcPr>
            <w:tcW w:w="8640" w:type="dxa"/>
            <w:gridSpan w:val="7"/>
            <w:tcBorders>
              <w:top w:val="nil"/>
              <w:left w:val="nil"/>
              <w:bottom w:val="nil"/>
              <w:right w:val="nil"/>
            </w:tcBorders>
            <w:shd w:val="clear" w:color="auto" w:fill="FFFFFF"/>
          </w:tcPr>
          <w:p w:rsidR="00043DC8" w:rsidRPr="00DD2BE9" w:rsidRDefault="00043DC8" w:rsidP="009249C0">
            <w:pPr>
              <w:autoSpaceDE w:val="0"/>
              <w:autoSpaceDN w:val="0"/>
              <w:adjustRightInd w:val="0"/>
              <w:spacing w:after="0" w:line="240" w:lineRule="auto"/>
              <w:rPr>
                <w:rFonts w:ascii="Times New Roman" w:hAnsi="Times New Roman"/>
                <w:sz w:val="18"/>
                <w:szCs w:val="21"/>
                <w:vertAlign w:val="superscript"/>
              </w:rPr>
            </w:pPr>
            <w:r w:rsidRPr="00DD2BE9">
              <w:rPr>
                <w:rFonts w:ascii="Times New Roman" w:hAnsi="Times New Roman"/>
                <w:sz w:val="18"/>
                <w:szCs w:val="21"/>
                <w:vertAlign w:val="superscript"/>
              </w:rPr>
              <w:t>a. Dependent Variable: sales volume</w:t>
            </w:r>
          </w:p>
        </w:tc>
      </w:tr>
    </w:tbl>
    <w:p w:rsidR="00043DC8" w:rsidRPr="002C478D" w:rsidRDefault="00043DC8" w:rsidP="00043DC8">
      <w:pPr>
        <w:autoSpaceDE w:val="0"/>
        <w:autoSpaceDN w:val="0"/>
        <w:adjustRightInd w:val="0"/>
        <w:spacing w:after="0" w:line="240" w:lineRule="auto"/>
        <w:rPr>
          <w:rFonts w:ascii="Times New Roman" w:hAnsi="Times New Roman"/>
          <w:sz w:val="21"/>
          <w:szCs w:val="21"/>
          <w:vertAlign w:val="superscript"/>
        </w:rPr>
      </w:pPr>
    </w:p>
    <w:p w:rsidR="00043DC8" w:rsidRPr="002C478D" w:rsidRDefault="00043DC8" w:rsidP="00043DC8">
      <w:pPr>
        <w:autoSpaceDE w:val="0"/>
        <w:autoSpaceDN w:val="0"/>
        <w:adjustRightInd w:val="0"/>
        <w:spacing w:after="0" w:line="240" w:lineRule="auto"/>
        <w:jc w:val="both"/>
        <w:rPr>
          <w:rFonts w:ascii="Times New Roman" w:hAnsi="Times New Roman"/>
          <w:b/>
          <w:sz w:val="21"/>
          <w:szCs w:val="21"/>
        </w:rPr>
      </w:pPr>
      <w:r w:rsidRPr="002C478D">
        <w:rPr>
          <w:rFonts w:ascii="Times New Roman" w:hAnsi="Times New Roman"/>
          <w:sz w:val="21"/>
          <w:szCs w:val="21"/>
        </w:rPr>
        <w:t>Table 3 shows the contribution of the variables to the dependent variable. The study undertakes to compare the contribution of the independent variable (i.e., Government policy) using the beta coefficient value 0.403 in the unstandardized coefficient. This means that change in Government policy contributes to explaining new business start-up and SMEs stability as shown above.</w:t>
      </w:r>
      <w:r w:rsidRPr="002C478D">
        <w:rPr>
          <w:rFonts w:ascii="Times New Roman" w:hAnsi="Times New Roman"/>
          <w:b/>
          <w:sz w:val="21"/>
          <w:szCs w:val="21"/>
        </w:rPr>
        <w:tab/>
      </w:r>
      <w:r w:rsidRPr="002C478D">
        <w:rPr>
          <w:rFonts w:ascii="Times New Roman" w:hAnsi="Times New Roman"/>
          <w:b/>
          <w:sz w:val="21"/>
          <w:szCs w:val="21"/>
        </w:rPr>
        <w:tab/>
      </w:r>
      <w:r w:rsidRPr="002C478D">
        <w:rPr>
          <w:rFonts w:ascii="Times New Roman" w:hAnsi="Times New Roman"/>
          <w:b/>
          <w:sz w:val="21"/>
          <w:szCs w:val="21"/>
        </w:rPr>
        <w:tab/>
      </w:r>
      <w:r w:rsidRPr="002C478D">
        <w:rPr>
          <w:rFonts w:ascii="Times New Roman" w:hAnsi="Times New Roman"/>
          <w:b/>
          <w:sz w:val="21"/>
          <w:szCs w:val="21"/>
        </w:rPr>
        <w:tab/>
      </w:r>
      <w:r w:rsidRPr="002C478D">
        <w:rPr>
          <w:rFonts w:ascii="Times New Roman" w:hAnsi="Times New Roman"/>
          <w:b/>
          <w:sz w:val="21"/>
          <w:szCs w:val="21"/>
        </w:rPr>
        <w:tab/>
      </w:r>
      <w:r w:rsidRPr="002C478D">
        <w:rPr>
          <w:rFonts w:ascii="Times New Roman" w:hAnsi="Times New Roman"/>
          <w:b/>
          <w:sz w:val="21"/>
          <w:szCs w:val="21"/>
        </w:rPr>
        <w:tab/>
      </w:r>
    </w:p>
    <w:p w:rsidR="00043DC8" w:rsidRPr="002C478D" w:rsidRDefault="00043DC8" w:rsidP="00043DC8">
      <w:pPr>
        <w:autoSpaceDE w:val="0"/>
        <w:autoSpaceDN w:val="0"/>
        <w:adjustRightInd w:val="0"/>
        <w:spacing w:after="0" w:line="240" w:lineRule="auto"/>
        <w:rPr>
          <w:rFonts w:ascii="Times New Roman" w:hAnsi="Times New Roman"/>
          <w:sz w:val="21"/>
          <w:szCs w:val="21"/>
        </w:rPr>
      </w:pPr>
    </w:p>
    <w:p w:rsidR="00043DC8" w:rsidRPr="009A31B1" w:rsidRDefault="00043DC8" w:rsidP="009A31B1">
      <w:pPr>
        <w:pStyle w:val="Heading2"/>
        <w:numPr>
          <w:ilvl w:val="0"/>
          <w:numId w:val="0"/>
        </w:numPr>
        <w:spacing w:line="240" w:lineRule="auto"/>
        <w:ind w:left="10" w:hanging="10"/>
        <w:rPr>
          <w:rFonts w:ascii="Times New Roman" w:hAnsi="Times New Roman"/>
          <w:color w:val="000000" w:themeColor="text1"/>
          <w:sz w:val="21"/>
          <w:szCs w:val="21"/>
        </w:rPr>
      </w:pPr>
      <w:r w:rsidRPr="002C478D">
        <w:rPr>
          <w:rFonts w:ascii="Times New Roman" w:hAnsi="Times New Roman"/>
          <w:color w:val="000000" w:themeColor="text1"/>
          <w:sz w:val="21"/>
          <w:szCs w:val="21"/>
        </w:rPr>
        <w:lastRenderedPageBreak/>
        <w:t>Hypothesis Two</w:t>
      </w:r>
    </w:p>
    <w:p w:rsidR="00043DC8" w:rsidRPr="002C478D" w:rsidRDefault="00043DC8" w:rsidP="00043DC8">
      <w:pPr>
        <w:tabs>
          <w:tab w:val="left" w:pos="0"/>
        </w:tabs>
        <w:spacing w:line="240" w:lineRule="auto"/>
        <w:jc w:val="both"/>
        <w:rPr>
          <w:rFonts w:ascii="Times New Roman" w:hAnsi="Times New Roman"/>
          <w:sz w:val="21"/>
          <w:szCs w:val="21"/>
        </w:rPr>
      </w:pPr>
      <w:bookmarkStart w:id="11" w:name="_Toc13131372"/>
      <w:r w:rsidRPr="002C478D">
        <w:rPr>
          <w:rFonts w:ascii="Times New Roman" w:hAnsi="Times New Roman"/>
          <w:b/>
          <w:sz w:val="21"/>
          <w:szCs w:val="21"/>
        </w:rPr>
        <w:t>Ho</w:t>
      </w:r>
      <w:r w:rsidRPr="002C478D">
        <w:rPr>
          <w:rFonts w:ascii="Times New Roman" w:hAnsi="Times New Roman"/>
          <w:sz w:val="21"/>
          <w:szCs w:val="21"/>
        </w:rPr>
        <w:t>: There is no significant effect between access to loan and new business start-up and SMEs Profitability</w:t>
      </w:r>
    </w:p>
    <w:tbl>
      <w:tblPr>
        <w:tblW w:w="8537"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2"/>
        <w:gridCol w:w="1433"/>
        <w:gridCol w:w="1755"/>
        <w:gridCol w:w="2106"/>
        <w:gridCol w:w="2371"/>
      </w:tblGrid>
      <w:tr w:rsidR="00043DC8" w:rsidRPr="002C478D" w:rsidTr="009249C0">
        <w:trPr>
          <w:cantSplit/>
          <w:trHeight w:val="394"/>
        </w:trPr>
        <w:tc>
          <w:tcPr>
            <w:tcW w:w="8537" w:type="dxa"/>
            <w:gridSpan w:val="5"/>
            <w:tcBorders>
              <w:top w:val="nil"/>
              <w:left w:val="nil"/>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b/>
                <w:bCs/>
                <w:sz w:val="21"/>
                <w:szCs w:val="21"/>
              </w:rPr>
              <w:t>Table 4: Model Summary</w:t>
            </w:r>
          </w:p>
        </w:tc>
      </w:tr>
      <w:tr w:rsidR="00043DC8" w:rsidRPr="002C478D" w:rsidTr="009249C0">
        <w:trPr>
          <w:cantSplit/>
          <w:trHeight w:val="777"/>
        </w:trPr>
        <w:tc>
          <w:tcPr>
            <w:tcW w:w="872" w:type="dxa"/>
            <w:tcBorders>
              <w:top w:val="single" w:sz="16" w:space="0" w:color="000000"/>
              <w:left w:val="single" w:sz="16" w:space="0" w:color="000000"/>
              <w:bottom w:val="single" w:sz="16" w:space="0" w:color="000000"/>
              <w:right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Model</w:t>
            </w:r>
          </w:p>
        </w:tc>
        <w:tc>
          <w:tcPr>
            <w:tcW w:w="1433" w:type="dxa"/>
            <w:tcBorders>
              <w:top w:val="single" w:sz="16" w:space="0" w:color="000000"/>
              <w:left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R</w:t>
            </w:r>
          </w:p>
        </w:tc>
        <w:tc>
          <w:tcPr>
            <w:tcW w:w="1755" w:type="dxa"/>
            <w:tcBorders>
              <w:top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R Square</w:t>
            </w:r>
          </w:p>
        </w:tc>
        <w:tc>
          <w:tcPr>
            <w:tcW w:w="2106" w:type="dxa"/>
            <w:tcBorders>
              <w:top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Adjusted R Square</w:t>
            </w:r>
          </w:p>
        </w:tc>
        <w:tc>
          <w:tcPr>
            <w:tcW w:w="2371" w:type="dxa"/>
            <w:tcBorders>
              <w:top w:val="single" w:sz="16" w:space="0" w:color="000000"/>
              <w:bottom w:val="single" w:sz="16" w:space="0" w:color="000000"/>
              <w:right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Std. Error of the Estimate</w:t>
            </w:r>
          </w:p>
        </w:tc>
      </w:tr>
      <w:tr w:rsidR="00043DC8" w:rsidRPr="002C478D" w:rsidTr="009249C0">
        <w:trPr>
          <w:cantSplit/>
          <w:trHeight w:val="394"/>
        </w:trPr>
        <w:tc>
          <w:tcPr>
            <w:tcW w:w="87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1</w:t>
            </w:r>
          </w:p>
        </w:tc>
        <w:tc>
          <w:tcPr>
            <w:tcW w:w="1433" w:type="dxa"/>
            <w:tcBorders>
              <w:top w:val="single" w:sz="16" w:space="0" w:color="000000"/>
              <w:left w:val="single" w:sz="16" w:space="0" w:color="000000"/>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0.311</w:t>
            </w:r>
            <w:r w:rsidRPr="002C478D">
              <w:rPr>
                <w:rFonts w:ascii="Times New Roman" w:hAnsi="Times New Roman"/>
                <w:sz w:val="21"/>
                <w:szCs w:val="21"/>
                <w:vertAlign w:val="superscript"/>
              </w:rPr>
              <w:t>a</w:t>
            </w:r>
          </w:p>
        </w:tc>
        <w:tc>
          <w:tcPr>
            <w:tcW w:w="1755" w:type="dxa"/>
            <w:tcBorders>
              <w:top w:val="single" w:sz="16" w:space="0" w:color="000000"/>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0.097</w:t>
            </w:r>
          </w:p>
        </w:tc>
        <w:tc>
          <w:tcPr>
            <w:tcW w:w="2106" w:type="dxa"/>
            <w:tcBorders>
              <w:top w:val="single" w:sz="16" w:space="0" w:color="000000"/>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0.078</w:t>
            </w:r>
          </w:p>
        </w:tc>
        <w:tc>
          <w:tcPr>
            <w:tcW w:w="2371" w:type="dxa"/>
            <w:tcBorders>
              <w:top w:val="single" w:sz="16" w:space="0" w:color="000000"/>
              <w:bottom w:val="single" w:sz="16" w:space="0" w:color="000000"/>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0.723</w:t>
            </w:r>
          </w:p>
        </w:tc>
      </w:tr>
      <w:tr w:rsidR="00043DC8" w:rsidRPr="002C478D" w:rsidTr="009249C0">
        <w:trPr>
          <w:cantSplit/>
          <w:trHeight w:val="382"/>
        </w:trPr>
        <w:tc>
          <w:tcPr>
            <w:tcW w:w="8537" w:type="dxa"/>
            <w:gridSpan w:val="5"/>
            <w:tcBorders>
              <w:top w:val="nil"/>
              <w:left w:val="nil"/>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vertAlign w:val="superscript"/>
              </w:rPr>
            </w:pPr>
            <w:r w:rsidRPr="002C478D">
              <w:rPr>
                <w:rFonts w:ascii="Times New Roman" w:hAnsi="Times New Roman"/>
                <w:sz w:val="21"/>
                <w:szCs w:val="21"/>
                <w:vertAlign w:val="superscript"/>
              </w:rPr>
              <w:t xml:space="preserve">a. Predictors: (Constant), Government policy  on access to loan </w:t>
            </w:r>
          </w:p>
        </w:tc>
      </w:tr>
    </w:tbl>
    <w:p w:rsidR="00043DC8" w:rsidRPr="002C478D" w:rsidRDefault="00043DC8" w:rsidP="00043DC8">
      <w:pPr>
        <w:autoSpaceDE w:val="0"/>
        <w:autoSpaceDN w:val="0"/>
        <w:adjustRightInd w:val="0"/>
        <w:spacing w:after="0" w:line="240" w:lineRule="auto"/>
        <w:jc w:val="both"/>
        <w:rPr>
          <w:rFonts w:ascii="Times New Roman" w:hAnsi="Times New Roman"/>
          <w:sz w:val="21"/>
          <w:szCs w:val="21"/>
        </w:rPr>
      </w:pPr>
      <w:r w:rsidRPr="002C478D">
        <w:rPr>
          <w:rFonts w:ascii="Times New Roman" w:hAnsi="Times New Roman"/>
          <w:sz w:val="21"/>
          <w:szCs w:val="21"/>
        </w:rPr>
        <w:t>The model summary as shown in Table 4 shows that the variance in the dependent variable (profitability) is explained by the model (Government policy on access to loan). The R square value of 0.097 expressed as a percentage indicates that 9.7% of the variation in the dependent variable of new business start-up and SMEs profitability can be explained in the independent variable of government policy on access to loan. The adjusted R square shows 0.078, while the error of estimate indicates 0.723 indicating the error term that was not captured in the model.</w:t>
      </w:r>
    </w:p>
    <w:p w:rsidR="00043DC8" w:rsidRPr="002C478D" w:rsidRDefault="00043DC8" w:rsidP="00043DC8">
      <w:pPr>
        <w:autoSpaceDE w:val="0"/>
        <w:autoSpaceDN w:val="0"/>
        <w:adjustRightInd w:val="0"/>
        <w:spacing w:after="0" w:line="240" w:lineRule="auto"/>
        <w:rPr>
          <w:rFonts w:ascii="Times New Roman" w:hAnsi="Times New Roman"/>
          <w:sz w:val="21"/>
          <w:szCs w:val="21"/>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757"/>
      </w:tblGrid>
      <w:tr w:rsidR="00043DC8" w:rsidRPr="002C478D" w:rsidTr="009249C0">
        <w:trPr>
          <w:cantSplit/>
        </w:trPr>
        <w:tc>
          <w:tcPr>
            <w:tcW w:w="8640" w:type="dxa"/>
            <w:gridSpan w:val="7"/>
            <w:tcBorders>
              <w:top w:val="nil"/>
              <w:left w:val="nil"/>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b/>
                <w:bCs/>
                <w:sz w:val="21"/>
                <w:szCs w:val="21"/>
              </w:rPr>
            </w:pPr>
            <w:r w:rsidRPr="002C478D">
              <w:rPr>
                <w:rFonts w:ascii="Times New Roman" w:hAnsi="Times New Roman"/>
                <w:b/>
                <w:bCs/>
                <w:sz w:val="21"/>
                <w:szCs w:val="21"/>
              </w:rPr>
              <w:t>Table 5: ANOVA</w:t>
            </w:r>
            <w:r w:rsidRPr="002C478D">
              <w:rPr>
                <w:rFonts w:ascii="Times New Roman" w:hAnsi="Times New Roman"/>
                <w:b/>
                <w:bCs/>
                <w:sz w:val="21"/>
                <w:szCs w:val="21"/>
                <w:vertAlign w:val="superscript"/>
              </w:rPr>
              <w:t xml:space="preserve">a </w:t>
            </w:r>
            <w:r w:rsidRPr="002C478D">
              <w:rPr>
                <w:rFonts w:ascii="Times New Roman" w:hAnsi="Times New Roman"/>
                <w:b/>
                <w:bCs/>
                <w:sz w:val="21"/>
                <w:szCs w:val="21"/>
              </w:rPr>
              <w:t xml:space="preserve"> between government policy on access to loan and new business start-up and SMEs profitability</w:t>
            </w:r>
          </w:p>
        </w:tc>
      </w:tr>
      <w:tr w:rsidR="00043DC8" w:rsidRPr="002C478D" w:rsidTr="009249C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b/>
                <w:sz w:val="21"/>
                <w:szCs w:val="21"/>
              </w:rPr>
            </w:pPr>
            <w:r w:rsidRPr="002C478D">
              <w:rPr>
                <w:rFonts w:ascii="Times New Roman" w:hAnsi="Times New Roman"/>
                <w:b/>
                <w:sz w:val="21"/>
                <w:szCs w:val="21"/>
              </w:rPr>
              <w:t>Model</w:t>
            </w:r>
          </w:p>
        </w:tc>
        <w:tc>
          <w:tcPr>
            <w:tcW w:w="1469" w:type="dxa"/>
            <w:tcBorders>
              <w:top w:val="single" w:sz="16" w:space="0" w:color="000000"/>
              <w:left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b/>
                <w:sz w:val="21"/>
                <w:szCs w:val="21"/>
              </w:rPr>
            </w:pPr>
            <w:r w:rsidRPr="002C478D">
              <w:rPr>
                <w:rFonts w:ascii="Times New Roman" w:hAnsi="Times New Roman"/>
                <w:b/>
                <w:sz w:val="21"/>
                <w:szCs w:val="21"/>
              </w:rPr>
              <w:t>Sum of Squares</w:t>
            </w:r>
          </w:p>
        </w:tc>
        <w:tc>
          <w:tcPr>
            <w:tcW w:w="1010" w:type="dxa"/>
            <w:tcBorders>
              <w:top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b/>
                <w:sz w:val="21"/>
                <w:szCs w:val="21"/>
              </w:rPr>
            </w:pPr>
            <w:r w:rsidRPr="002C478D">
              <w:rPr>
                <w:rFonts w:ascii="Times New Roman" w:hAnsi="Times New Roman"/>
                <w:b/>
                <w:sz w:val="21"/>
                <w:szCs w:val="21"/>
              </w:rPr>
              <w:t>df</w:t>
            </w:r>
          </w:p>
        </w:tc>
        <w:tc>
          <w:tcPr>
            <w:tcW w:w="1392" w:type="dxa"/>
            <w:tcBorders>
              <w:top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b/>
                <w:sz w:val="21"/>
                <w:szCs w:val="21"/>
              </w:rPr>
            </w:pPr>
            <w:r w:rsidRPr="002C478D">
              <w:rPr>
                <w:rFonts w:ascii="Times New Roman" w:hAnsi="Times New Roman"/>
                <w:b/>
                <w:sz w:val="21"/>
                <w:szCs w:val="21"/>
              </w:rPr>
              <w:t>Mean Square</w:t>
            </w:r>
          </w:p>
        </w:tc>
        <w:tc>
          <w:tcPr>
            <w:tcW w:w="1010" w:type="dxa"/>
            <w:tcBorders>
              <w:top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b/>
                <w:sz w:val="21"/>
                <w:szCs w:val="21"/>
              </w:rPr>
            </w:pPr>
            <w:r w:rsidRPr="002C478D">
              <w:rPr>
                <w:rFonts w:ascii="Times New Roman" w:hAnsi="Times New Roman"/>
                <w:b/>
                <w:sz w:val="21"/>
                <w:szCs w:val="21"/>
              </w:rPr>
              <w:t>F</w:t>
            </w:r>
          </w:p>
        </w:tc>
        <w:tc>
          <w:tcPr>
            <w:tcW w:w="1757" w:type="dxa"/>
            <w:tcBorders>
              <w:top w:val="single" w:sz="16" w:space="0" w:color="000000"/>
              <w:bottom w:val="single" w:sz="16" w:space="0" w:color="000000"/>
              <w:right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b/>
                <w:sz w:val="21"/>
                <w:szCs w:val="21"/>
              </w:rPr>
            </w:pPr>
            <w:r w:rsidRPr="002C478D">
              <w:rPr>
                <w:rFonts w:ascii="Times New Roman" w:hAnsi="Times New Roman"/>
                <w:b/>
                <w:sz w:val="21"/>
                <w:szCs w:val="21"/>
              </w:rPr>
              <w:t>Sig.</w:t>
            </w:r>
          </w:p>
        </w:tc>
      </w:tr>
      <w:tr w:rsidR="00043DC8" w:rsidRPr="002C478D" w:rsidTr="009249C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1</w:t>
            </w:r>
          </w:p>
        </w:tc>
        <w:tc>
          <w:tcPr>
            <w:tcW w:w="1269" w:type="dxa"/>
            <w:tcBorders>
              <w:top w:val="single" w:sz="16" w:space="0" w:color="000000"/>
              <w:left w:val="nil"/>
              <w:bottom w:val="nil"/>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Regression</w:t>
            </w:r>
          </w:p>
        </w:tc>
        <w:tc>
          <w:tcPr>
            <w:tcW w:w="1469" w:type="dxa"/>
            <w:tcBorders>
              <w:top w:val="single" w:sz="16" w:space="0" w:color="000000"/>
              <w:left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2.691</w:t>
            </w:r>
          </w:p>
        </w:tc>
        <w:tc>
          <w:tcPr>
            <w:tcW w:w="1010" w:type="dxa"/>
            <w:tcBorders>
              <w:top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1</w:t>
            </w:r>
          </w:p>
        </w:tc>
        <w:tc>
          <w:tcPr>
            <w:tcW w:w="1392" w:type="dxa"/>
            <w:tcBorders>
              <w:top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2.691</w:t>
            </w:r>
          </w:p>
        </w:tc>
        <w:tc>
          <w:tcPr>
            <w:tcW w:w="1010" w:type="dxa"/>
            <w:tcBorders>
              <w:top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5.148</w:t>
            </w:r>
          </w:p>
        </w:tc>
        <w:tc>
          <w:tcPr>
            <w:tcW w:w="1757" w:type="dxa"/>
            <w:tcBorders>
              <w:top w:val="single" w:sz="16" w:space="0" w:color="000000"/>
              <w:bottom w:val="nil"/>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0.028</w:t>
            </w:r>
            <w:r w:rsidRPr="002C478D">
              <w:rPr>
                <w:rFonts w:ascii="Times New Roman" w:hAnsi="Times New Roman"/>
                <w:sz w:val="21"/>
                <w:szCs w:val="21"/>
                <w:vertAlign w:val="superscript"/>
              </w:rPr>
              <w:t>b</w:t>
            </w:r>
          </w:p>
        </w:tc>
      </w:tr>
      <w:tr w:rsidR="00043DC8" w:rsidRPr="002C478D"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269" w:type="dxa"/>
            <w:tcBorders>
              <w:top w:val="nil"/>
              <w:left w:val="nil"/>
              <w:bottom w:val="nil"/>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Residual</w:t>
            </w:r>
          </w:p>
        </w:tc>
        <w:tc>
          <w:tcPr>
            <w:tcW w:w="1469" w:type="dxa"/>
            <w:tcBorders>
              <w:top w:val="nil"/>
              <w:left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25.089</w:t>
            </w:r>
          </w:p>
        </w:tc>
        <w:tc>
          <w:tcPr>
            <w:tcW w:w="1010" w:type="dxa"/>
            <w:tcBorders>
              <w:top w:val="nil"/>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48</w:t>
            </w:r>
          </w:p>
        </w:tc>
        <w:tc>
          <w:tcPr>
            <w:tcW w:w="1392" w:type="dxa"/>
            <w:tcBorders>
              <w:top w:val="nil"/>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0.523</w:t>
            </w:r>
          </w:p>
        </w:tc>
        <w:tc>
          <w:tcPr>
            <w:tcW w:w="1010" w:type="dxa"/>
            <w:tcBorders>
              <w:top w:val="nil"/>
              <w:bottom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757" w:type="dxa"/>
            <w:tcBorders>
              <w:top w:val="nil"/>
              <w:bottom w:val="nil"/>
              <w:right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r>
      <w:tr w:rsidR="00043DC8" w:rsidRPr="002C478D" w:rsidTr="009249C0">
        <w:trPr>
          <w:cantSplit/>
          <w:trHeight w:val="266"/>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269" w:type="dxa"/>
            <w:tcBorders>
              <w:top w:val="nil"/>
              <w:left w:val="nil"/>
              <w:bottom w:val="single" w:sz="16" w:space="0" w:color="000000"/>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Total</w:t>
            </w:r>
          </w:p>
        </w:tc>
        <w:tc>
          <w:tcPr>
            <w:tcW w:w="1469" w:type="dxa"/>
            <w:tcBorders>
              <w:top w:val="nil"/>
              <w:left w:val="single" w:sz="16" w:space="0" w:color="000000"/>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27.780</w:t>
            </w:r>
          </w:p>
        </w:tc>
        <w:tc>
          <w:tcPr>
            <w:tcW w:w="1010" w:type="dxa"/>
            <w:tcBorders>
              <w:top w:val="nil"/>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49</w:t>
            </w:r>
          </w:p>
        </w:tc>
        <w:tc>
          <w:tcPr>
            <w:tcW w:w="1392" w:type="dxa"/>
            <w:tcBorders>
              <w:top w:val="nil"/>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010" w:type="dxa"/>
            <w:tcBorders>
              <w:top w:val="nil"/>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757" w:type="dxa"/>
            <w:tcBorders>
              <w:top w:val="nil"/>
              <w:bottom w:val="single" w:sz="16" w:space="0" w:color="000000"/>
              <w:right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r>
      <w:tr w:rsidR="00043DC8" w:rsidRPr="002C478D" w:rsidTr="009249C0">
        <w:trPr>
          <w:cantSplit/>
        </w:trPr>
        <w:tc>
          <w:tcPr>
            <w:tcW w:w="8640" w:type="dxa"/>
            <w:gridSpan w:val="7"/>
            <w:tcBorders>
              <w:top w:val="nil"/>
              <w:left w:val="nil"/>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vertAlign w:val="superscript"/>
              </w:rPr>
            </w:pPr>
            <w:r w:rsidRPr="002C478D">
              <w:rPr>
                <w:rFonts w:ascii="Times New Roman" w:hAnsi="Times New Roman"/>
                <w:sz w:val="21"/>
                <w:szCs w:val="21"/>
                <w:vertAlign w:val="superscript"/>
              </w:rPr>
              <w:t>a. Dependent Variable: Profitability</w:t>
            </w:r>
          </w:p>
        </w:tc>
      </w:tr>
      <w:tr w:rsidR="00043DC8" w:rsidRPr="002C478D" w:rsidTr="009249C0">
        <w:trPr>
          <w:cantSplit/>
          <w:trHeight w:val="342"/>
        </w:trPr>
        <w:tc>
          <w:tcPr>
            <w:tcW w:w="8640" w:type="dxa"/>
            <w:gridSpan w:val="7"/>
            <w:tcBorders>
              <w:top w:val="nil"/>
              <w:left w:val="nil"/>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vertAlign w:val="superscript"/>
              </w:rPr>
            </w:pPr>
            <w:r w:rsidRPr="002C478D">
              <w:rPr>
                <w:rFonts w:ascii="Times New Roman" w:hAnsi="Times New Roman"/>
                <w:sz w:val="21"/>
                <w:szCs w:val="21"/>
                <w:vertAlign w:val="superscript"/>
              </w:rPr>
              <w:t>b. Predictors: (Constant), Government policy on access to loan</w:t>
            </w:r>
          </w:p>
        </w:tc>
      </w:tr>
    </w:tbl>
    <w:p w:rsidR="00043DC8" w:rsidRPr="002C478D" w:rsidRDefault="00043DC8" w:rsidP="00043DC8">
      <w:pPr>
        <w:autoSpaceDE w:val="0"/>
        <w:autoSpaceDN w:val="0"/>
        <w:adjustRightInd w:val="0"/>
        <w:spacing w:after="0" w:line="240" w:lineRule="auto"/>
        <w:jc w:val="both"/>
        <w:rPr>
          <w:rFonts w:ascii="Times New Roman" w:hAnsi="Times New Roman"/>
          <w:sz w:val="21"/>
          <w:szCs w:val="21"/>
        </w:rPr>
      </w:pPr>
    </w:p>
    <w:p w:rsidR="00043DC8" w:rsidRPr="002C478D" w:rsidRDefault="00043DC8" w:rsidP="00043DC8">
      <w:pPr>
        <w:autoSpaceDE w:val="0"/>
        <w:autoSpaceDN w:val="0"/>
        <w:adjustRightInd w:val="0"/>
        <w:spacing w:after="0" w:line="240" w:lineRule="auto"/>
        <w:jc w:val="both"/>
        <w:rPr>
          <w:rFonts w:ascii="Times New Roman" w:hAnsi="Times New Roman"/>
          <w:sz w:val="21"/>
          <w:szCs w:val="21"/>
        </w:rPr>
      </w:pPr>
      <w:r w:rsidRPr="002C478D">
        <w:rPr>
          <w:rFonts w:ascii="Times New Roman" w:hAnsi="Times New Roman"/>
          <w:sz w:val="21"/>
          <w:szCs w:val="21"/>
        </w:rPr>
        <w:t>The ANOVA table (Table 5) shows the assessment of the regression model which predicts the dependent variable’s significance. This tests the null hypothesis to determine if it is statistically significant. The result of the model as indicated in Table 5 shows that the regression model statistically significantly predicts the outcome variable since p&lt;0.028 is less than 0.10; the null hypothesis is therefore rejected.</w:t>
      </w:r>
    </w:p>
    <w:p w:rsidR="00043DC8" w:rsidRPr="002C478D" w:rsidRDefault="00043DC8" w:rsidP="00043DC8">
      <w:pPr>
        <w:autoSpaceDE w:val="0"/>
        <w:autoSpaceDN w:val="0"/>
        <w:adjustRightInd w:val="0"/>
        <w:spacing w:after="0" w:line="240" w:lineRule="auto"/>
        <w:rPr>
          <w:rFonts w:ascii="Times New Roman" w:hAnsi="Times New Roman"/>
          <w:sz w:val="21"/>
          <w:szCs w:val="21"/>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17"/>
        <w:gridCol w:w="976"/>
        <w:gridCol w:w="1331"/>
        <w:gridCol w:w="1469"/>
        <w:gridCol w:w="1010"/>
        <w:gridCol w:w="1604"/>
      </w:tblGrid>
      <w:tr w:rsidR="00043DC8" w:rsidRPr="002C478D" w:rsidTr="009249C0">
        <w:trPr>
          <w:cantSplit/>
        </w:trPr>
        <w:tc>
          <w:tcPr>
            <w:tcW w:w="8640" w:type="dxa"/>
            <w:gridSpan w:val="7"/>
            <w:tcBorders>
              <w:top w:val="nil"/>
              <w:left w:val="nil"/>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b/>
                <w:bCs/>
                <w:sz w:val="21"/>
                <w:szCs w:val="21"/>
                <w:vertAlign w:val="superscript"/>
              </w:rPr>
            </w:pPr>
            <w:r w:rsidRPr="002C478D">
              <w:rPr>
                <w:rFonts w:ascii="Times New Roman" w:hAnsi="Times New Roman"/>
                <w:b/>
                <w:bCs/>
                <w:sz w:val="21"/>
                <w:szCs w:val="21"/>
              </w:rPr>
              <w:t>Table 6: Coefficients of dependent variable - profitability</w:t>
            </w:r>
            <w:r w:rsidRPr="002C478D">
              <w:rPr>
                <w:rFonts w:ascii="Times New Roman" w:hAnsi="Times New Roman"/>
                <w:b/>
                <w:bCs/>
                <w:sz w:val="21"/>
                <w:szCs w:val="21"/>
                <w:vertAlign w:val="superscript"/>
              </w:rPr>
              <w:t>a</w:t>
            </w:r>
          </w:p>
          <w:p w:rsidR="00043DC8" w:rsidRPr="002C478D" w:rsidRDefault="00043DC8" w:rsidP="009249C0">
            <w:pPr>
              <w:autoSpaceDE w:val="0"/>
              <w:autoSpaceDN w:val="0"/>
              <w:adjustRightInd w:val="0"/>
              <w:spacing w:after="0" w:line="240" w:lineRule="auto"/>
              <w:rPr>
                <w:rFonts w:ascii="Times New Roman" w:hAnsi="Times New Roman"/>
                <w:sz w:val="21"/>
                <w:szCs w:val="21"/>
              </w:rPr>
            </w:pPr>
          </w:p>
        </w:tc>
      </w:tr>
      <w:tr w:rsidR="00043DC8" w:rsidRPr="002C478D" w:rsidTr="009249C0">
        <w:trPr>
          <w:cantSplit/>
        </w:trPr>
        <w:tc>
          <w:tcPr>
            <w:tcW w:w="2250" w:type="dxa"/>
            <w:gridSpan w:val="2"/>
            <w:vMerge w:val="restart"/>
            <w:tcBorders>
              <w:top w:val="single" w:sz="16" w:space="0" w:color="000000"/>
              <w:left w:val="single" w:sz="16" w:space="0" w:color="000000"/>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Model</w:t>
            </w:r>
          </w:p>
        </w:tc>
        <w:tc>
          <w:tcPr>
            <w:tcW w:w="2307" w:type="dxa"/>
            <w:gridSpan w:val="2"/>
            <w:tcBorders>
              <w:top w:val="single" w:sz="16" w:space="0" w:color="000000"/>
              <w:left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Unstandardized Coefficients</w:t>
            </w:r>
          </w:p>
        </w:tc>
        <w:tc>
          <w:tcPr>
            <w:tcW w:w="1469" w:type="dxa"/>
            <w:tcBorders>
              <w:top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Standardized Coefficients</w:t>
            </w:r>
          </w:p>
        </w:tc>
        <w:tc>
          <w:tcPr>
            <w:tcW w:w="1010" w:type="dxa"/>
            <w:vMerge w:val="restart"/>
            <w:tcBorders>
              <w:top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T</w:t>
            </w:r>
          </w:p>
        </w:tc>
        <w:tc>
          <w:tcPr>
            <w:tcW w:w="1604" w:type="dxa"/>
            <w:vMerge w:val="restart"/>
            <w:tcBorders>
              <w:top w:val="single" w:sz="16" w:space="0" w:color="000000"/>
              <w:right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Sig.</w:t>
            </w:r>
          </w:p>
        </w:tc>
      </w:tr>
      <w:tr w:rsidR="00043DC8" w:rsidRPr="002C478D" w:rsidTr="009249C0">
        <w:trPr>
          <w:cantSplit/>
        </w:trPr>
        <w:tc>
          <w:tcPr>
            <w:tcW w:w="2250" w:type="dxa"/>
            <w:gridSpan w:val="2"/>
            <w:vMerge/>
            <w:tcBorders>
              <w:top w:val="single" w:sz="16" w:space="0" w:color="000000"/>
              <w:left w:val="single" w:sz="16" w:space="0" w:color="000000"/>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976" w:type="dxa"/>
            <w:tcBorders>
              <w:left w:val="single" w:sz="16" w:space="0" w:color="000000"/>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B</w:t>
            </w:r>
          </w:p>
        </w:tc>
        <w:tc>
          <w:tcPr>
            <w:tcW w:w="1331" w:type="dxa"/>
            <w:tcBorders>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Std. Error</w:t>
            </w:r>
          </w:p>
        </w:tc>
        <w:tc>
          <w:tcPr>
            <w:tcW w:w="1469" w:type="dxa"/>
            <w:tcBorders>
              <w:bottom w:val="single" w:sz="16" w:space="0" w:color="000000"/>
            </w:tcBorders>
            <w:shd w:val="clear" w:color="auto" w:fill="FFFFFF"/>
          </w:tcPr>
          <w:p w:rsidR="00043DC8" w:rsidRPr="002C478D" w:rsidRDefault="00043DC8" w:rsidP="009249C0">
            <w:pPr>
              <w:autoSpaceDE w:val="0"/>
              <w:autoSpaceDN w:val="0"/>
              <w:adjustRightInd w:val="0"/>
              <w:spacing w:after="0" w:line="240" w:lineRule="auto"/>
              <w:jc w:val="center"/>
              <w:rPr>
                <w:rFonts w:ascii="Times New Roman" w:hAnsi="Times New Roman"/>
                <w:sz w:val="21"/>
                <w:szCs w:val="21"/>
              </w:rPr>
            </w:pPr>
            <w:r w:rsidRPr="002C478D">
              <w:rPr>
                <w:rFonts w:ascii="Times New Roman" w:hAnsi="Times New Roman"/>
                <w:sz w:val="21"/>
                <w:szCs w:val="21"/>
              </w:rPr>
              <w:t>Beta</w:t>
            </w:r>
          </w:p>
        </w:tc>
        <w:tc>
          <w:tcPr>
            <w:tcW w:w="1010" w:type="dxa"/>
            <w:vMerge/>
            <w:tcBorders>
              <w:top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604" w:type="dxa"/>
            <w:vMerge/>
            <w:tcBorders>
              <w:top w:val="single" w:sz="16" w:space="0" w:color="000000"/>
              <w:right w:val="single" w:sz="16" w:space="0" w:color="000000"/>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r>
      <w:tr w:rsidR="00043DC8" w:rsidRPr="002C478D" w:rsidTr="009249C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1</w:t>
            </w:r>
          </w:p>
        </w:tc>
        <w:tc>
          <w:tcPr>
            <w:tcW w:w="1517" w:type="dxa"/>
            <w:tcBorders>
              <w:top w:val="single" w:sz="16" w:space="0" w:color="000000"/>
              <w:left w:val="nil"/>
              <w:bottom w:val="nil"/>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(Constant)</w:t>
            </w:r>
          </w:p>
        </w:tc>
        <w:tc>
          <w:tcPr>
            <w:tcW w:w="976" w:type="dxa"/>
            <w:tcBorders>
              <w:top w:val="single" w:sz="16" w:space="0" w:color="000000"/>
              <w:left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1.742</w:t>
            </w:r>
          </w:p>
        </w:tc>
        <w:tc>
          <w:tcPr>
            <w:tcW w:w="1331" w:type="dxa"/>
            <w:tcBorders>
              <w:top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0.299</w:t>
            </w:r>
          </w:p>
        </w:tc>
        <w:tc>
          <w:tcPr>
            <w:tcW w:w="1469" w:type="dxa"/>
            <w:tcBorders>
              <w:top w:val="single" w:sz="16" w:space="0" w:color="000000"/>
              <w:bottom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010" w:type="dxa"/>
            <w:tcBorders>
              <w:top w:val="single" w:sz="16" w:space="0" w:color="000000"/>
              <w:bottom w:val="nil"/>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5.817</w:t>
            </w:r>
          </w:p>
        </w:tc>
        <w:tc>
          <w:tcPr>
            <w:tcW w:w="1604" w:type="dxa"/>
            <w:tcBorders>
              <w:top w:val="single" w:sz="16" w:space="0" w:color="000000"/>
              <w:bottom w:val="nil"/>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0.000</w:t>
            </w:r>
          </w:p>
        </w:tc>
      </w:tr>
      <w:tr w:rsidR="00043DC8" w:rsidRPr="002C478D" w:rsidTr="009249C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p>
        </w:tc>
        <w:tc>
          <w:tcPr>
            <w:tcW w:w="1517" w:type="dxa"/>
            <w:tcBorders>
              <w:top w:val="nil"/>
              <w:left w:val="nil"/>
              <w:bottom w:val="single" w:sz="16" w:space="0" w:color="000000"/>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rPr>
                <w:rFonts w:ascii="Times New Roman" w:hAnsi="Times New Roman"/>
                <w:sz w:val="21"/>
                <w:szCs w:val="21"/>
              </w:rPr>
            </w:pPr>
            <w:r w:rsidRPr="002C478D">
              <w:rPr>
                <w:rFonts w:ascii="Times New Roman" w:hAnsi="Times New Roman"/>
                <w:sz w:val="21"/>
                <w:szCs w:val="21"/>
              </w:rPr>
              <w:t>Government policy</w:t>
            </w:r>
          </w:p>
        </w:tc>
        <w:tc>
          <w:tcPr>
            <w:tcW w:w="976" w:type="dxa"/>
            <w:tcBorders>
              <w:top w:val="nil"/>
              <w:left w:val="single" w:sz="16" w:space="0" w:color="000000"/>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0.285</w:t>
            </w:r>
          </w:p>
        </w:tc>
        <w:tc>
          <w:tcPr>
            <w:tcW w:w="1331" w:type="dxa"/>
            <w:tcBorders>
              <w:top w:val="nil"/>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0.126</w:t>
            </w:r>
          </w:p>
        </w:tc>
        <w:tc>
          <w:tcPr>
            <w:tcW w:w="1469" w:type="dxa"/>
            <w:tcBorders>
              <w:top w:val="nil"/>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0.311</w:t>
            </w:r>
          </w:p>
        </w:tc>
        <w:tc>
          <w:tcPr>
            <w:tcW w:w="1010" w:type="dxa"/>
            <w:tcBorders>
              <w:top w:val="nil"/>
              <w:bottom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2.269</w:t>
            </w:r>
          </w:p>
        </w:tc>
        <w:tc>
          <w:tcPr>
            <w:tcW w:w="1604" w:type="dxa"/>
            <w:tcBorders>
              <w:top w:val="nil"/>
              <w:bottom w:val="single" w:sz="16" w:space="0" w:color="000000"/>
              <w:right w:val="single" w:sz="16" w:space="0" w:color="000000"/>
            </w:tcBorders>
            <w:shd w:val="clear" w:color="auto" w:fill="FFFFFF"/>
            <w:vAlign w:val="center"/>
          </w:tcPr>
          <w:p w:rsidR="00043DC8" w:rsidRPr="002C478D" w:rsidRDefault="00043DC8" w:rsidP="009249C0">
            <w:pPr>
              <w:autoSpaceDE w:val="0"/>
              <w:autoSpaceDN w:val="0"/>
              <w:adjustRightInd w:val="0"/>
              <w:spacing w:after="0" w:line="240" w:lineRule="auto"/>
              <w:jc w:val="right"/>
              <w:rPr>
                <w:rFonts w:ascii="Times New Roman" w:hAnsi="Times New Roman"/>
                <w:sz w:val="21"/>
                <w:szCs w:val="21"/>
              </w:rPr>
            </w:pPr>
            <w:r w:rsidRPr="002C478D">
              <w:rPr>
                <w:rFonts w:ascii="Times New Roman" w:hAnsi="Times New Roman"/>
                <w:sz w:val="21"/>
                <w:szCs w:val="21"/>
              </w:rPr>
              <w:t>0.028</w:t>
            </w:r>
          </w:p>
        </w:tc>
      </w:tr>
      <w:tr w:rsidR="00043DC8" w:rsidRPr="002C478D" w:rsidTr="009249C0">
        <w:trPr>
          <w:cantSplit/>
          <w:trHeight w:val="211"/>
        </w:trPr>
        <w:tc>
          <w:tcPr>
            <w:tcW w:w="8640" w:type="dxa"/>
            <w:gridSpan w:val="7"/>
            <w:tcBorders>
              <w:top w:val="nil"/>
              <w:left w:val="nil"/>
              <w:bottom w:val="nil"/>
              <w:right w:val="nil"/>
            </w:tcBorders>
            <w:shd w:val="clear" w:color="auto" w:fill="FFFFFF"/>
          </w:tcPr>
          <w:p w:rsidR="00043DC8" w:rsidRPr="002C478D" w:rsidRDefault="00043DC8" w:rsidP="009249C0">
            <w:pPr>
              <w:autoSpaceDE w:val="0"/>
              <w:autoSpaceDN w:val="0"/>
              <w:adjustRightInd w:val="0"/>
              <w:spacing w:after="0" w:line="240" w:lineRule="auto"/>
              <w:rPr>
                <w:rFonts w:ascii="Times New Roman" w:hAnsi="Times New Roman"/>
                <w:sz w:val="21"/>
                <w:szCs w:val="21"/>
                <w:vertAlign w:val="superscript"/>
              </w:rPr>
            </w:pPr>
            <w:r w:rsidRPr="002C478D">
              <w:rPr>
                <w:rFonts w:ascii="Times New Roman" w:hAnsi="Times New Roman"/>
                <w:sz w:val="21"/>
                <w:szCs w:val="21"/>
                <w:vertAlign w:val="superscript"/>
              </w:rPr>
              <w:t>a- Dependent Variable: Profitability</w:t>
            </w:r>
          </w:p>
        </w:tc>
      </w:tr>
    </w:tbl>
    <w:p w:rsidR="00043DC8" w:rsidRPr="002C478D" w:rsidRDefault="00043DC8" w:rsidP="00043DC8">
      <w:pPr>
        <w:autoSpaceDE w:val="0"/>
        <w:autoSpaceDN w:val="0"/>
        <w:adjustRightInd w:val="0"/>
        <w:spacing w:after="0" w:line="240" w:lineRule="auto"/>
        <w:jc w:val="both"/>
        <w:rPr>
          <w:rFonts w:ascii="Times New Roman" w:hAnsi="Times New Roman"/>
          <w:b/>
          <w:sz w:val="21"/>
          <w:szCs w:val="21"/>
        </w:rPr>
      </w:pPr>
      <w:r w:rsidRPr="002C478D">
        <w:rPr>
          <w:rFonts w:ascii="Times New Roman" w:hAnsi="Times New Roman"/>
          <w:sz w:val="21"/>
          <w:szCs w:val="21"/>
        </w:rPr>
        <w:t>The coefficient table (Table 6) shows the contribution of the variables to the dependent variable. The study undertakes to compare the contribution of the independent variable Government policy on access to loan using the beta coefficient value 0.285 in the unstandardized coefficient. This means that change in Government policy on access to loan contributes to explaining new business start-up and SMEs profitability as shown above</w:t>
      </w:r>
    </w:p>
    <w:p w:rsidR="00043DC8" w:rsidRPr="002C478D" w:rsidRDefault="00043DC8" w:rsidP="00043DC8">
      <w:pPr>
        <w:spacing w:line="240" w:lineRule="auto"/>
        <w:jc w:val="both"/>
        <w:rPr>
          <w:rFonts w:ascii="Times New Roman" w:hAnsi="Times New Roman"/>
          <w:sz w:val="21"/>
          <w:szCs w:val="21"/>
        </w:rPr>
      </w:pPr>
      <w:r w:rsidRPr="002C478D">
        <w:rPr>
          <w:rFonts w:ascii="Times New Roman" w:hAnsi="Times New Roman"/>
          <w:sz w:val="21"/>
          <w:szCs w:val="21"/>
        </w:rPr>
        <w:t>The result of the hypothesis affirms that government policy on access to loan significantly affects new business start-up and SMEs profitability in Nigeria.</w:t>
      </w:r>
    </w:p>
    <w:p w:rsidR="00043DC8" w:rsidRPr="002C478D" w:rsidRDefault="00043DC8" w:rsidP="00043DC8">
      <w:pPr>
        <w:spacing w:line="240" w:lineRule="auto"/>
        <w:jc w:val="both"/>
        <w:rPr>
          <w:rFonts w:ascii="Times New Roman" w:hAnsi="Times New Roman"/>
          <w:b/>
          <w:sz w:val="21"/>
          <w:szCs w:val="21"/>
        </w:rPr>
      </w:pPr>
      <w:r w:rsidRPr="002C478D">
        <w:rPr>
          <w:rFonts w:ascii="Times New Roman" w:hAnsi="Times New Roman"/>
          <w:b/>
          <w:sz w:val="21"/>
          <w:szCs w:val="21"/>
        </w:rPr>
        <w:t>Findings and conclusions</w:t>
      </w:r>
    </w:p>
    <w:p w:rsidR="00043DC8" w:rsidRPr="002C478D" w:rsidRDefault="00043DC8" w:rsidP="00043DC8">
      <w:pPr>
        <w:spacing w:line="240" w:lineRule="auto"/>
        <w:jc w:val="both"/>
        <w:rPr>
          <w:rFonts w:ascii="Times New Roman" w:hAnsi="Times New Roman"/>
          <w:b/>
          <w:sz w:val="21"/>
          <w:szCs w:val="21"/>
        </w:rPr>
      </w:pPr>
      <w:r w:rsidRPr="002C478D">
        <w:rPr>
          <w:rFonts w:ascii="Times New Roman" w:hAnsi="Times New Roman"/>
          <w:sz w:val="21"/>
          <w:szCs w:val="21"/>
        </w:rPr>
        <w:t xml:space="preserve">The first hypothesis showed that change in Government policy significantly affect new business start-up and SMEs stability in Nigeria. This finding is in line with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AuthorYear="1"&gt;&lt;Author&gt;Akinlade&lt;/Author&gt;&lt;Year&gt;2018&lt;/Year&gt;&lt;RecNum&gt;128&lt;/RecNum&gt;&lt;DisplayText&gt;Akinlade, (2018)&lt;/DisplayText&gt;&lt;record&gt;&lt;rec-number&gt;128&lt;/rec-number&gt;&lt;foreign-keys&gt;&lt;key app="EN" db-id="9trvrzpsazwsf7esvxkpvdt4vfv20ssrewx0"&gt;128&lt;/key&gt;&lt;/foreign-keys&gt;&lt;ref-type name="Journal Article"&gt;17&lt;/ref-type&gt;&lt;contributors&gt;&lt;authors&gt;&lt;author&gt;Akinlade, Roseline J&lt;/author&gt;&lt;/authors&gt;&lt;/contributors&gt;&lt;titles&gt;&lt;title&gt;Nexus between government policies and performance of small scale bread bakeries in Nigeria&lt;/title&gt;&lt;secondary-title&gt;Nigerian Journal of Technological Research&lt;/secondary-title&gt;&lt;/titles&gt;&lt;periodical&gt;&lt;full-title&gt;Nigerian Journal of Technological Research&lt;/full-title&gt;&lt;/periodical&gt;&lt;pages&gt;104-110&lt;/pages&gt;&lt;volume&gt;13&lt;/volume&gt;&lt;number&gt;2&lt;/number&gt;&lt;dates&gt;&lt;year&gt;2018&lt;/year&gt;&lt;/dates&gt;&lt;isbn&gt;0795-5111&lt;/isbn&gt;&lt;urls&gt;&lt;/urls&gt;&lt;/record&gt;&lt;/Cite&gt;&lt;/EndNote&gt;</w:instrText>
      </w:r>
      <w:r w:rsidRPr="002C478D">
        <w:rPr>
          <w:rFonts w:ascii="Times New Roman" w:hAnsi="Times New Roman"/>
          <w:sz w:val="21"/>
          <w:szCs w:val="21"/>
        </w:rPr>
        <w:fldChar w:fldCharType="separate"/>
      </w:r>
      <w:hyperlink w:anchor="_ENREF_3" w:tooltip="Akinlade, 2018 #128" w:history="1">
        <w:r w:rsidRPr="002C478D">
          <w:rPr>
            <w:rFonts w:ascii="Times New Roman" w:hAnsi="Times New Roman"/>
            <w:noProof/>
            <w:sz w:val="21"/>
            <w:szCs w:val="21"/>
          </w:rPr>
          <w:t>Akinlade, (2018</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AuthorYear="1"&gt;&lt;Author&gt;Adeusi&lt;/Author&gt;&lt;Year&gt;2014&lt;/Year&gt;&lt;RecNum&gt;131&lt;/RecNum&gt;&lt;DisplayText&gt;Adeusi and Aluko, (2014)&lt;/DisplayText&gt;&lt;record&gt;&lt;rec-number&gt;131&lt;/rec-number&gt;&lt;foreign-keys&gt;&lt;key app="EN" db-id="9trvrzpsazwsf7esvxkpvdt4vfv20ssrewx0"&gt;131&lt;/key&gt;&lt;/foreign-keys&gt;&lt;ref-type name="Journal Article"&gt;17&lt;/ref-type&gt;&lt;contributors&gt;&lt;authors&gt;&lt;author&gt;Adeusi, SO&lt;/author&gt;&lt;author&gt;Aluko, OA&lt;/author&gt;&lt;/authors&gt;&lt;/contributors&gt;&lt;titles&gt;&lt;title&gt;Assessing the role of government in promoting small scale businesses in Kogi State: the Kabba/Bunu experience&lt;/title&gt;&lt;secondary-title&gt;IOSR Journal of Business and Management&lt;/secondary-title&gt;&lt;/titles&gt;&lt;periodical&gt;&lt;full-title&gt;IOSR Journal of Business and Management&lt;/full-title&gt;&lt;/periodical&gt;&lt;pages&gt;86-92&lt;/pages&gt;&lt;volume&gt;16&lt;/volume&gt;&lt;number&gt;11&lt;/number&gt;&lt;dates&gt;&lt;year&gt;2014&lt;/year&gt;&lt;/dates&gt;&lt;urls&gt;&lt;/urls&gt;&lt;/record&gt;&lt;/Cite&gt;&lt;/EndNote&gt;</w:instrText>
      </w:r>
      <w:r w:rsidRPr="002C478D">
        <w:rPr>
          <w:rFonts w:ascii="Times New Roman" w:hAnsi="Times New Roman"/>
          <w:sz w:val="21"/>
          <w:szCs w:val="21"/>
        </w:rPr>
        <w:fldChar w:fldCharType="separate"/>
      </w:r>
      <w:hyperlink w:anchor="_ENREF_1" w:tooltip="Adeusi, 2014 #131" w:history="1">
        <w:r w:rsidRPr="002C478D">
          <w:rPr>
            <w:rFonts w:ascii="Times New Roman" w:hAnsi="Times New Roman"/>
            <w:noProof/>
            <w:sz w:val="21"/>
            <w:szCs w:val="21"/>
          </w:rPr>
          <w:t>Adeusi and Aluko, (2014</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and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AuthorYear="1"&gt;&lt;Author&gt;Fred&lt;/Author&gt;&lt;Year&gt;2018&lt;/Year&gt;&lt;RecNum&gt;129&lt;/RecNum&gt;&lt;DisplayText&gt;Fred et al., (2018)&lt;/DisplayText&gt;&lt;record&gt;&lt;rec-number&gt;129&lt;/rec-number&gt;&lt;foreign-keys&gt;&lt;key app="EN" db-id="9trvrzpsazwsf7esvxkpvdt4vfv20ssrewx0"&gt;129&lt;/key&gt;&lt;/foreign-keys&gt;&lt;ref-type name="Journal Article"&gt;17&lt;/ref-type&gt;&lt;contributors&gt;&lt;authors&gt;&lt;author&gt; Fred, Peter&lt;/author&gt;&lt;author&gt;ADEGBUYI, OA&lt;/author&gt;&lt;author&gt;Olokundun, Ayodele Maxwell&lt;/author&gt;&lt;author&gt;Peter, Adeshola Oluwaseyi&lt;/author&gt;&lt;author&gt;Amaihian, Augusta Bosede&lt;/author&gt;&lt;author&gt;Ibidunni, Ayodotun Stephen&lt;/author&gt;&lt;/authors&gt;&lt;/contributors&gt;&lt;titles&gt;&lt;title&gt;Government Financial Support and Financial Performance of SMEs&lt;/title&gt;&lt;secondary-title&gt;Academy of Strategic Management Journal&lt;/secondary-title&gt;&lt;/titles&gt;&lt;periodical&gt;&lt;full-title&gt;Academy of Strategic Management Journal&lt;/full-title&gt;&lt;/periodical&gt;&lt;volume&gt;17&lt;/volume&gt;&lt;number&gt;3&lt;/number&gt;&lt;dates&gt;&lt;year&gt;2018&lt;/year&gt;&lt;/dates&gt;&lt;isbn&gt;1939-6104&lt;/isbn&gt;&lt;urls&gt;&lt;/urls&gt;&lt;/record&gt;&lt;/Cite&gt;&lt;/EndNote&gt;</w:instrText>
      </w:r>
      <w:r w:rsidRPr="002C478D">
        <w:rPr>
          <w:rFonts w:ascii="Times New Roman" w:hAnsi="Times New Roman"/>
          <w:sz w:val="21"/>
          <w:szCs w:val="21"/>
        </w:rPr>
        <w:fldChar w:fldCharType="separate"/>
      </w:r>
      <w:hyperlink w:anchor="_ENREF_11" w:tooltip="Fred, 2018 #129" w:history="1">
        <w:r w:rsidRPr="002C478D">
          <w:rPr>
            <w:rFonts w:ascii="Times New Roman" w:hAnsi="Times New Roman"/>
            <w:noProof/>
            <w:sz w:val="21"/>
            <w:szCs w:val="21"/>
          </w:rPr>
          <w:t>Fred et al., (2018</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who found that certain government policies have significantly affects SMEs growth. </w:t>
      </w:r>
    </w:p>
    <w:p w:rsidR="00043DC8" w:rsidRPr="002C478D" w:rsidRDefault="00043DC8" w:rsidP="00043DC8">
      <w:pPr>
        <w:spacing w:line="240" w:lineRule="auto"/>
        <w:jc w:val="both"/>
        <w:rPr>
          <w:rFonts w:ascii="Times New Roman" w:hAnsi="Times New Roman"/>
          <w:sz w:val="21"/>
          <w:szCs w:val="21"/>
        </w:rPr>
      </w:pPr>
      <w:r w:rsidRPr="002C478D">
        <w:rPr>
          <w:rFonts w:ascii="Times New Roman" w:hAnsi="Times New Roman"/>
          <w:sz w:val="21"/>
          <w:szCs w:val="21"/>
        </w:rPr>
        <w:lastRenderedPageBreak/>
        <w:t xml:space="preserve">The result of hypothesis two which affirms that government policy on access to loan significantly affects new business start-up and SMEs profitability in Nigeria. </w:t>
      </w:r>
      <w:r w:rsidRPr="002C478D">
        <w:rPr>
          <w:rFonts w:ascii="Times New Roman" w:hAnsi="Times New Roman"/>
          <w:sz w:val="21"/>
          <w:szCs w:val="21"/>
        </w:rPr>
        <w:fldChar w:fldCharType="begin"/>
      </w:r>
      <w:r w:rsidRPr="002C478D">
        <w:rPr>
          <w:rFonts w:ascii="Times New Roman" w:hAnsi="Times New Roman"/>
          <w:sz w:val="21"/>
          <w:szCs w:val="21"/>
        </w:rPr>
        <w:instrText xml:space="preserve"> ADDIN EN.CITE &lt;EndNote&gt;&lt;Cite AuthorYear="1"&gt;&lt;Author&gt;Fred&lt;/Author&gt;&lt;Year&gt;2018&lt;/Year&gt;&lt;RecNum&gt;129&lt;/RecNum&gt;&lt;DisplayText&gt;Fred et al., (2018)&lt;/DisplayText&gt;&lt;record&gt;&lt;rec-number&gt;129&lt;/rec-number&gt;&lt;foreign-keys&gt;&lt;key app="EN" db-id="9trvrzpsazwsf7esvxkpvdt4vfv20ssrewx0"&gt;129&lt;/key&gt;&lt;/foreign-keys&gt;&lt;ref-type name="Journal Article"&gt;17&lt;/ref-type&gt;&lt;contributors&gt;&lt;authors&gt;&lt;author&gt; Fred, Peter&lt;/author&gt;&lt;author&gt;ADEGBUYI, OA&lt;/author&gt;&lt;author&gt;Olokundun, Ayodele Maxwell&lt;/author&gt;&lt;author&gt;Peter, Adeshola Oluwaseyi&lt;/author&gt;&lt;author&gt;Amaihian, Augusta Bosede&lt;/author&gt;&lt;author&gt;Ibidunni, Ayodotun Stephen&lt;/author&gt;&lt;/authors&gt;&lt;/contributors&gt;&lt;titles&gt;&lt;title&gt;Government Financial Support and Financial Performance of SMEs&lt;/title&gt;&lt;secondary-title&gt;Academy of Strategic Management Journal&lt;/secondary-title&gt;&lt;/titles&gt;&lt;periodical&gt;&lt;full-title&gt;Academy of Strategic Management Journal&lt;/full-title&gt;&lt;/periodical&gt;&lt;volume&gt;17&lt;/volume&gt;&lt;number&gt;3&lt;/number&gt;&lt;dates&gt;&lt;year&gt;2018&lt;/year&gt;&lt;/dates&gt;&lt;isbn&gt;1939-6104&lt;/isbn&gt;&lt;urls&gt;&lt;/urls&gt;&lt;/record&gt;&lt;/Cite&gt;&lt;/EndNote&gt;</w:instrText>
      </w:r>
      <w:r w:rsidRPr="002C478D">
        <w:rPr>
          <w:rFonts w:ascii="Times New Roman" w:hAnsi="Times New Roman"/>
          <w:sz w:val="21"/>
          <w:szCs w:val="21"/>
        </w:rPr>
        <w:fldChar w:fldCharType="separate"/>
      </w:r>
      <w:hyperlink w:anchor="_ENREF_11" w:tooltip="Fred, 2018 #129" w:history="1">
        <w:r w:rsidRPr="002C478D">
          <w:rPr>
            <w:rFonts w:ascii="Times New Roman" w:hAnsi="Times New Roman"/>
            <w:noProof/>
            <w:sz w:val="21"/>
            <w:szCs w:val="21"/>
          </w:rPr>
          <w:t>Fred et al., (2018</w:t>
        </w:r>
      </w:hyperlink>
      <w:r w:rsidRPr="002C478D">
        <w:rPr>
          <w:rFonts w:ascii="Times New Roman" w:hAnsi="Times New Roman"/>
          <w:noProof/>
          <w:sz w:val="21"/>
          <w:szCs w:val="21"/>
        </w:rPr>
        <w:t>)</w:t>
      </w:r>
      <w:r w:rsidRPr="002C478D">
        <w:rPr>
          <w:rFonts w:ascii="Times New Roman" w:hAnsi="Times New Roman"/>
          <w:sz w:val="21"/>
          <w:szCs w:val="21"/>
        </w:rPr>
        <w:fldChar w:fldCharType="end"/>
      </w:r>
      <w:r w:rsidRPr="002C478D">
        <w:rPr>
          <w:rFonts w:ascii="Times New Roman" w:hAnsi="Times New Roman"/>
          <w:sz w:val="21"/>
          <w:szCs w:val="21"/>
        </w:rPr>
        <w:t xml:space="preserve"> argued</w:t>
      </w:r>
      <w:r w:rsidRPr="002C478D">
        <w:rPr>
          <w:rFonts w:ascii="Times New Roman" w:hAnsi="Times New Roman"/>
          <w:b/>
          <w:sz w:val="21"/>
          <w:szCs w:val="21"/>
        </w:rPr>
        <w:t xml:space="preserve"> </w:t>
      </w:r>
      <w:r w:rsidRPr="002C478D">
        <w:rPr>
          <w:rFonts w:ascii="Times New Roman" w:hAnsi="Times New Roman"/>
          <w:sz w:val="21"/>
          <w:szCs w:val="21"/>
        </w:rPr>
        <w:t xml:space="preserve">that certain government policies like access to finance has a significant effects on new business start-up and SMEs growth. </w:t>
      </w:r>
    </w:p>
    <w:p w:rsidR="00043DC8" w:rsidRPr="002C478D" w:rsidRDefault="00043DC8" w:rsidP="00043DC8">
      <w:pPr>
        <w:spacing w:line="240" w:lineRule="auto"/>
        <w:jc w:val="both"/>
        <w:rPr>
          <w:rFonts w:ascii="Times New Roman" w:hAnsi="Times New Roman"/>
          <w:b/>
          <w:sz w:val="21"/>
          <w:szCs w:val="21"/>
        </w:rPr>
      </w:pPr>
      <w:r w:rsidRPr="002C478D">
        <w:rPr>
          <w:rFonts w:ascii="Times New Roman" w:hAnsi="Times New Roman"/>
          <w:sz w:val="21"/>
          <w:szCs w:val="21"/>
        </w:rPr>
        <w:t>In this study of effects of government policies on new business start-up and SMEs growth in Lagos, Nigeria, it was found that without government intervention most new start-up businesses and SMEs would have gone into extinction.</w:t>
      </w:r>
    </w:p>
    <w:bookmarkEnd w:id="11"/>
    <w:p w:rsidR="00043DC8" w:rsidRPr="002C478D" w:rsidRDefault="00043DC8" w:rsidP="00043DC8">
      <w:pPr>
        <w:tabs>
          <w:tab w:val="left" w:pos="5570"/>
        </w:tabs>
        <w:spacing w:before="240" w:after="0" w:line="240" w:lineRule="auto"/>
        <w:jc w:val="both"/>
        <w:rPr>
          <w:rFonts w:ascii="Times New Roman" w:hAnsi="Times New Roman"/>
          <w:sz w:val="21"/>
          <w:szCs w:val="21"/>
        </w:rPr>
      </w:pPr>
      <w:r w:rsidRPr="002C478D">
        <w:rPr>
          <w:rFonts w:ascii="Times New Roman" w:hAnsi="Times New Roman"/>
          <w:sz w:val="21"/>
          <w:szCs w:val="21"/>
        </w:rPr>
        <w:t xml:space="preserve">Hence, government needs to continue to support, review, improve upon and monitor the implementation of policies formulated towards the new business start-up and SMEs and ensure that financial and flexible regulations are enacted in order to enhance their growth and sustainability. </w:t>
      </w:r>
    </w:p>
    <w:p w:rsidR="00043DC8" w:rsidRPr="002C478D" w:rsidRDefault="00043DC8" w:rsidP="00043DC8">
      <w:pPr>
        <w:spacing w:after="180" w:line="240" w:lineRule="auto"/>
        <w:jc w:val="both"/>
        <w:rPr>
          <w:rFonts w:ascii="Times New Roman" w:hAnsi="Times New Roman"/>
          <w:sz w:val="21"/>
          <w:szCs w:val="21"/>
        </w:rPr>
      </w:pPr>
    </w:p>
    <w:p w:rsidR="00043DC8" w:rsidRPr="002C478D" w:rsidRDefault="00043DC8" w:rsidP="00043DC8">
      <w:pPr>
        <w:spacing w:after="120" w:line="240" w:lineRule="auto"/>
        <w:ind w:left="720" w:hanging="720"/>
        <w:jc w:val="both"/>
        <w:rPr>
          <w:rFonts w:ascii="Times New Roman" w:hAnsi="Times New Roman"/>
          <w:b/>
          <w:noProof/>
          <w:sz w:val="21"/>
          <w:szCs w:val="21"/>
        </w:rPr>
      </w:pPr>
      <w:bookmarkStart w:id="12" w:name="_ENREF_1"/>
      <w:r w:rsidRPr="002C478D">
        <w:rPr>
          <w:rFonts w:ascii="Times New Roman" w:hAnsi="Times New Roman"/>
          <w:b/>
          <w:noProof/>
          <w:sz w:val="21"/>
          <w:szCs w:val="21"/>
        </w:rPr>
        <w:t>References</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Adeusi, S., &amp; Aluko, O. (2014). Assessing the role of government in promoting small scale businesses in Kogi State: the Kabba/Bunu experience. </w:t>
      </w:r>
      <w:r w:rsidRPr="002C478D">
        <w:rPr>
          <w:rFonts w:ascii="Times New Roman" w:hAnsi="Times New Roman"/>
          <w:i/>
          <w:noProof/>
          <w:sz w:val="21"/>
          <w:szCs w:val="21"/>
        </w:rPr>
        <w:t>IOSR Journal of Business and Management, 16</w:t>
      </w:r>
      <w:r w:rsidRPr="002C478D">
        <w:rPr>
          <w:rFonts w:ascii="Times New Roman" w:hAnsi="Times New Roman"/>
          <w:noProof/>
          <w:sz w:val="21"/>
          <w:szCs w:val="21"/>
        </w:rPr>
        <w:t>(11), 86-92</w:t>
      </w:r>
      <w:bookmarkEnd w:id="12"/>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Agwu, M. O., &amp; Emeti, C. I. (2014). Issues, challenges and prospects of small and medium scale enterprises (SMEs) in Port-Harcourt city. </w:t>
      </w:r>
      <w:r w:rsidRPr="002C478D">
        <w:rPr>
          <w:rFonts w:ascii="Times New Roman" w:hAnsi="Times New Roman"/>
          <w:i/>
          <w:noProof/>
          <w:sz w:val="21"/>
          <w:szCs w:val="21"/>
        </w:rPr>
        <w:t>European Journal of Sustainable Development, 3</w:t>
      </w:r>
      <w:r w:rsidRPr="002C478D">
        <w:rPr>
          <w:rFonts w:ascii="Times New Roman" w:hAnsi="Times New Roman"/>
          <w:noProof/>
          <w:sz w:val="21"/>
          <w:szCs w:val="21"/>
        </w:rPr>
        <w:t>(1), 101-114</w:t>
      </w:r>
    </w:p>
    <w:p w:rsidR="00043DC8" w:rsidRPr="002C478D" w:rsidRDefault="00043DC8" w:rsidP="00043DC8">
      <w:pPr>
        <w:spacing w:after="0" w:line="240" w:lineRule="auto"/>
        <w:ind w:left="720" w:hanging="720"/>
        <w:jc w:val="both"/>
        <w:rPr>
          <w:rFonts w:ascii="Times New Roman" w:hAnsi="Times New Roman"/>
          <w:noProof/>
          <w:sz w:val="21"/>
          <w:szCs w:val="21"/>
        </w:rPr>
      </w:pPr>
      <w:bookmarkStart w:id="13" w:name="_ENREF_3"/>
      <w:r w:rsidRPr="002C478D">
        <w:rPr>
          <w:rFonts w:ascii="Times New Roman" w:hAnsi="Times New Roman"/>
          <w:noProof/>
          <w:sz w:val="21"/>
          <w:szCs w:val="21"/>
        </w:rPr>
        <w:t xml:space="preserve">Akinlade, R. J. (2018). Nexus between government policies and performance of small scale bread bakeries in Nigeria. </w:t>
      </w:r>
      <w:r w:rsidRPr="002C478D">
        <w:rPr>
          <w:rFonts w:ascii="Times New Roman" w:hAnsi="Times New Roman"/>
          <w:i/>
          <w:noProof/>
          <w:sz w:val="21"/>
          <w:szCs w:val="21"/>
        </w:rPr>
        <w:t>Nigerian Journal of Technological Research, 13</w:t>
      </w:r>
      <w:r w:rsidRPr="002C478D">
        <w:rPr>
          <w:rFonts w:ascii="Times New Roman" w:hAnsi="Times New Roman"/>
          <w:noProof/>
          <w:sz w:val="21"/>
          <w:szCs w:val="21"/>
        </w:rPr>
        <w:t>(2), 104-110</w:t>
      </w:r>
      <w:bookmarkEnd w:id="13"/>
    </w:p>
    <w:p w:rsidR="00043DC8" w:rsidRPr="002C478D" w:rsidRDefault="00043DC8" w:rsidP="00043DC8">
      <w:pPr>
        <w:spacing w:after="0" w:line="240" w:lineRule="auto"/>
        <w:ind w:left="720" w:hanging="720"/>
        <w:jc w:val="both"/>
        <w:rPr>
          <w:rFonts w:ascii="Times New Roman" w:hAnsi="Times New Roman"/>
          <w:noProof/>
          <w:sz w:val="21"/>
          <w:szCs w:val="21"/>
        </w:rPr>
      </w:pPr>
      <w:bookmarkStart w:id="14" w:name="_ENREF_4"/>
      <w:r w:rsidRPr="002C478D">
        <w:rPr>
          <w:rFonts w:ascii="Times New Roman" w:hAnsi="Times New Roman"/>
          <w:noProof/>
          <w:sz w:val="21"/>
          <w:szCs w:val="21"/>
        </w:rPr>
        <w:t xml:space="preserve">Altman, E. I., &amp; Sabato, G. (2005). Effects of the new Basel capital accord on bank capital requirements for SMEs. </w:t>
      </w:r>
      <w:r w:rsidRPr="002C478D">
        <w:rPr>
          <w:rFonts w:ascii="Times New Roman" w:hAnsi="Times New Roman"/>
          <w:i/>
          <w:noProof/>
          <w:sz w:val="21"/>
          <w:szCs w:val="21"/>
        </w:rPr>
        <w:t>Journal of financial services research, 28</w:t>
      </w:r>
      <w:r w:rsidRPr="002C478D">
        <w:rPr>
          <w:rFonts w:ascii="Times New Roman" w:hAnsi="Times New Roman"/>
          <w:noProof/>
          <w:sz w:val="21"/>
          <w:szCs w:val="21"/>
        </w:rPr>
        <w:t>(1-3), 15-42</w:t>
      </w:r>
      <w:bookmarkEnd w:id="14"/>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Aminu, I. M., &amp; Shariff, M. N. M. (2015). Determinants of smes performance in Nigeria: A pilot study. </w:t>
      </w:r>
      <w:r w:rsidRPr="002C478D">
        <w:rPr>
          <w:rFonts w:ascii="Times New Roman" w:hAnsi="Times New Roman"/>
          <w:i/>
          <w:noProof/>
          <w:sz w:val="21"/>
          <w:szCs w:val="21"/>
        </w:rPr>
        <w:t>Mediterranean Journal of Social Sciences, 6</w:t>
      </w:r>
      <w:r w:rsidRPr="002C478D">
        <w:rPr>
          <w:rFonts w:ascii="Times New Roman" w:hAnsi="Times New Roman"/>
          <w:noProof/>
          <w:sz w:val="21"/>
          <w:szCs w:val="21"/>
        </w:rPr>
        <w:t>(1), 156.</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Ayandibu, A. O., &amp; Houghton, J. (2017). The role of Small and Medium Scale Enterprise in local economic development (LED). </w:t>
      </w:r>
      <w:r w:rsidRPr="002C478D">
        <w:rPr>
          <w:rFonts w:ascii="Times New Roman" w:hAnsi="Times New Roman"/>
          <w:i/>
          <w:noProof/>
          <w:sz w:val="21"/>
          <w:szCs w:val="21"/>
        </w:rPr>
        <w:t>Journal of Business and Retail Management Research, 11</w:t>
      </w:r>
      <w:r w:rsidRPr="002C478D">
        <w:rPr>
          <w:rFonts w:ascii="Times New Roman" w:hAnsi="Times New Roman"/>
          <w:noProof/>
          <w:sz w:val="21"/>
          <w:szCs w:val="21"/>
        </w:rPr>
        <w:t>(2)</w:t>
      </w:r>
    </w:p>
    <w:p w:rsidR="00043DC8" w:rsidRPr="002C478D" w:rsidRDefault="00043DC8" w:rsidP="00043DC8">
      <w:pPr>
        <w:spacing w:after="0" w:line="240" w:lineRule="auto"/>
        <w:ind w:left="720" w:hanging="720"/>
        <w:jc w:val="both"/>
        <w:rPr>
          <w:rFonts w:ascii="Times New Roman" w:hAnsi="Times New Roman"/>
          <w:i/>
          <w:noProof/>
          <w:sz w:val="21"/>
          <w:szCs w:val="21"/>
        </w:rPr>
      </w:pPr>
      <w:r w:rsidRPr="002C478D">
        <w:rPr>
          <w:rFonts w:ascii="Times New Roman" w:hAnsi="Times New Roman"/>
          <w:noProof/>
          <w:sz w:val="21"/>
          <w:szCs w:val="21"/>
        </w:rPr>
        <w:t xml:space="preserve">Basil, A. (2005). Small and medium enterprises (SMEs) in Nigeria: Problems and prospects. </w:t>
      </w:r>
      <w:r w:rsidRPr="002C478D">
        <w:rPr>
          <w:rFonts w:ascii="Times New Roman" w:hAnsi="Times New Roman"/>
          <w:i/>
          <w:noProof/>
          <w:sz w:val="21"/>
          <w:szCs w:val="21"/>
        </w:rPr>
        <w:t>Unpublished PhD Dissertation St. Clements University, Nigeria</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Berisha, G., &amp; Shiroka Pula, J. (2015). Defining Small and Medium Enterprises: a critical review</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Ebitu, E. T., Glory, B., &amp; Alfred, U. J. (2016). An appraisal of Nigeria’s micro, small and medium enterprises (MSMEs): Growth, challenges and prospects. </w:t>
      </w:r>
      <w:r w:rsidRPr="002C478D">
        <w:rPr>
          <w:rFonts w:ascii="Times New Roman" w:hAnsi="Times New Roman"/>
          <w:i/>
          <w:noProof/>
          <w:sz w:val="21"/>
          <w:szCs w:val="21"/>
        </w:rPr>
        <w:t>British Journal of Marketing Studies, 4</w:t>
      </w:r>
      <w:r w:rsidRPr="002C478D">
        <w:rPr>
          <w:rFonts w:ascii="Times New Roman" w:hAnsi="Times New Roman"/>
          <w:noProof/>
          <w:sz w:val="21"/>
          <w:szCs w:val="21"/>
        </w:rPr>
        <w:t>(5), 21-36</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Eniola, A., Entebang, H., &amp; Sakariyau, O. B. (2015). Small and medium scale business performance in Nigeria: Challenges faced from an intellectual capital perspective. </w:t>
      </w:r>
      <w:r w:rsidRPr="002C478D">
        <w:rPr>
          <w:rFonts w:ascii="Times New Roman" w:hAnsi="Times New Roman"/>
          <w:i/>
          <w:noProof/>
          <w:sz w:val="21"/>
          <w:szCs w:val="21"/>
        </w:rPr>
        <w:t>International Journal of Research Studies in Management, 4</w:t>
      </w:r>
      <w:r w:rsidRPr="002C478D">
        <w:rPr>
          <w:rFonts w:ascii="Times New Roman" w:hAnsi="Times New Roman"/>
          <w:noProof/>
          <w:sz w:val="21"/>
          <w:szCs w:val="21"/>
        </w:rPr>
        <w:t>(1), 59-71</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Fred, P., </w:t>
      </w:r>
      <w:r w:rsidR="00C87B04" w:rsidRPr="002C478D">
        <w:rPr>
          <w:rFonts w:ascii="Times New Roman" w:hAnsi="Times New Roman"/>
          <w:noProof/>
          <w:sz w:val="21"/>
          <w:szCs w:val="21"/>
        </w:rPr>
        <w:t>Adegbuyi</w:t>
      </w:r>
      <w:r w:rsidRPr="002C478D">
        <w:rPr>
          <w:rFonts w:ascii="Times New Roman" w:hAnsi="Times New Roman"/>
          <w:noProof/>
          <w:sz w:val="21"/>
          <w:szCs w:val="21"/>
        </w:rPr>
        <w:t xml:space="preserve">, O., Olokundun, A. M., Peter, A. O., Amaihian, A. B., &amp; Ibidunni, A. S. (2018). Government Financial Support and Financial Performance of SMEs. </w:t>
      </w:r>
      <w:r w:rsidRPr="002C478D">
        <w:rPr>
          <w:rFonts w:ascii="Times New Roman" w:hAnsi="Times New Roman"/>
          <w:i/>
          <w:noProof/>
          <w:sz w:val="21"/>
          <w:szCs w:val="21"/>
        </w:rPr>
        <w:t>Academy of Strategic Management Journal, 17</w:t>
      </w:r>
      <w:r w:rsidRPr="002C478D">
        <w:rPr>
          <w:rFonts w:ascii="Times New Roman" w:hAnsi="Times New Roman"/>
          <w:noProof/>
          <w:sz w:val="21"/>
          <w:szCs w:val="21"/>
        </w:rPr>
        <w:t>(3)</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Jelilov, G., &amp; Onder, E. (2016). Entrepreneurship in Nigeria Realities on Ground. </w:t>
      </w:r>
      <w:r w:rsidRPr="002C478D">
        <w:rPr>
          <w:rFonts w:ascii="Times New Roman" w:hAnsi="Times New Roman"/>
          <w:i/>
          <w:noProof/>
          <w:sz w:val="21"/>
          <w:szCs w:val="21"/>
        </w:rPr>
        <w:t>Pyrex Journal of Business and Finance Management Research</w:t>
      </w:r>
      <w:r w:rsidRPr="002C478D">
        <w:rPr>
          <w:rFonts w:ascii="Times New Roman" w:hAnsi="Times New Roman"/>
          <w:noProof/>
          <w:sz w:val="21"/>
          <w:szCs w:val="21"/>
        </w:rPr>
        <w:t>, 006-009</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Maunganidze, F. (2013). The role of government in the establishment and development of SMEs in Zimbabwe: Virtues and vices. </w:t>
      </w:r>
      <w:r w:rsidRPr="002C478D">
        <w:rPr>
          <w:rFonts w:ascii="Times New Roman" w:hAnsi="Times New Roman"/>
          <w:i/>
          <w:noProof/>
          <w:sz w:val="21"/>
          <w:szCs w:val="21"/>
        </w:rPr>
        <w:t>Journal of Business Administration and Education, 4</w:t>
      </w:r>
      <w:r w:rsidRPr="002C478D">
        <w:rPr>
          <w:rFonts w:ascii="Times New Roman" w:hAnsi="Times New Roman"/>
          <w:noProof/>
          <w:sz w:val="21"/>
          <w:szCs w:val="21"/>
        </w:rPr>
        <w:t>(1)</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Obim, E. N., ANAKE, A. F., &amp; OBIM, R. E. (2017). Challenges and prospects of the growth of small and medium scale enterprises (smes) in nigeria: a review article. </w:t>
      </w:r>
      <w:r w:rsidRPr="002C478D">
        <w:rPr>
          <w:rFonts w:ascii="Times New Roman" w:hAnsi="Times New Roman"/>
          <w:i/>
          <w:noProof/>
          <w:sz w:val="21"/>
          <w:szCs w:val="21"/>
        </w:rPr>
        <w:t>International Journal of Social Science and Economic Research, 02</w:t>
      </w:r>
      <w:r w:rsidRPr="002C478D">
        <w:rPr>
          <w:rFonts w:ascii="Times New Roman" w:hAnsi="Times New Roman"/>
          <w:noProof/>
          <w:sz w:val="21"/>
          <w:szCs w:val="21"/>
        </w:rPr>
        <w:t>(12)</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Olorunshola, J. (2001). Industrial Financing in Nigeria: Some Institutional Arrangements. </w:t>
      </w:r>
      <w:r w:rsidRPr="002C478D">
        <w:rPr>
          <w:rFonts w:ascii="Times New Roman" w:hAnsi="Times New Roman"/>
          <w:i/>
          <w:noProof/>
          <w:sz w:val="21"/>
          <w:szCs w:val="21"/>
        </w:rPr>
        <w:t>CBN Economic and Financial Review, 24</w:t>
      </w:r>
      <w:r w:rsidRPr="002C478D">
        <w:rPr>
          <w:rFonts w:ascii="Times New Roman" w:hAnsi="Times New Roman"/>
          <w:noProof/>
          <w:sz w:val="21"/>
          <w:szCs w:val="21"/>
        </w:rPr>
        <w:t>(4), 21-34</w:t>
      </w:r>
    </w:p>
    <w:p w:rsidR="00043DC8" w:rsidRPr="002C478D" w:rsidRDefault="00043DC8" w:rsidP="00043DC8">
      <w:pPr>
        <w:spacing w:after="0" w:line="240" w:lineRule="auto"/>
        <w:ind w:left="720" w:hanging="720"/>
        <w:jc w:val="both"/>
        <w:rPr>
          <w:rFonts w:ascii="Times New Roman" w:hAnsi="Times New Roman"/>
          <w:i/>
          <w:noProof/>
          <w:sz w:val="21"/>
          <w:szCs w:val="21"/>
        </w:rPr>
      </w:pPr>
      <w:r w:rsidRPr="002C478D">
        <w:rPr>
          <w:rFonts w:ascii="Times New Roman" w:hAnsi="Times New Roman"/>
          <w:noProof/>
          <w:sz w:val="21"/>
          <w:szCs w:val="21"/>
        </w:rPr>
        <w:t xml:space="preserve">Onugu, B. A. N. (2005). Small and medium enterprises (SMEs) in Nigeria: Problems and prospects. </w:t>
      </w:r>
      <w:r w:rsidRPr="002C478D">
        <w:rPr>
          <w:rFonts w:ascii="Times New Roman" w:hAnsi="Times New Roman"/>
          <w:i/>
          <w:noProof/>
          <w:sz w:val="21"/>
          <w:szCs w:val="21"/>
        </w:rPr>
        <w:t>St. Clements University, Nigeria (Unpublished Dissertation for a Doctor of Philosophy in Management Award)</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Qian, G. (2002). Multinationality, product diversification, and profitability of emerging US small-and medium-sized enterprises. </w:t>
      </w:r>
      <w:r w:rsidRPr="002C478D">
        <w:rPr>
          <w:rFonts w:ascii="Times New Roman" w:hAnsi="Times New Roman"/>
          <w:i/>
          <w:noProof/>
          <w:sz w:val="21"/>
          <w:szCs w:val="21"/>
        </w:rPr>
        <w:t>Journal of business Venturing, 17</w:t>
      </w:r>
      <w:r w:rsidRPr="002C478D">
        <w:rPr>
          <w:rFonts w:ascii="Times New Roman" w:hAnsi="Times New Roman"/>
          <w:noProof/>
          <w:sz w:val="21"/>
          <w:szCs w:val="21"/>
        </w:rPr>
        <w:t>(6), 611-633</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Ribeiro-Soriano, D. (2017). Small business and entrepreneurship: their role in economic and social development: Routledge</w:t>
      </w:r>
    </w:p>
    <w:p w:rsidR="00043DC8" w:rsidRPr="002C478D" w:rsidRDefault="00043DC8" w:rsidP="00043DC8">
      <w:pPr>
        <w:spacing w:after="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lastRenderedPageBreak/>
        <w:t xml:space="preserve">Simiyu, F. M., Sakwa, M., &amp; Namusonge, G. S. (2017). Effect of Government Policy and Regulations on the Growth of Entrepreneurial Women Micro and Small Enterprises in Trans Nzoia County, Kenya. </w:t>
      </w:r>
      <w:r w:rsidRPr="002C478D">
        <w:rPr>
          <w:rFonts w:ascii="Times New Roman" w:hAnsi="Times New Roman"/>
          <w:i/>
          <w:noProof/>
          <w:sz w:val="21"/>
          <w:szCs w:val="21"/>
        </w:rPr>
        <w:t>International Journal of Research in Business Studies and Management, 3</w:t>
      </w:r>
      <w:r w:rsidRPr="002C478D">
        <w:rPr>
          <w:rFonts w:ascii="Times New Roman" w:hAnsi="Times New Roman"/>
          <w:noProof/>
          <w:sz w:val="21"/>
          <w:szCs w:val="21"/>
        </w:rPr>
        <w:t>(10), 12-26</w:t>
      </w:r>
    </w:p>
    <w:p w:rsidR="00043DC8" w:rsidRPr="002C478D" w:rsidRDefault="00043DC8" w:rsidP="00043DC8">
      <w:pPr>
        <w:spacing w:after="120" w:line="240" w:lineRule="auto"/>
        <w:ind w:left="720" w:hanging="720"/>
        <w:jc w:val="both"/>
        <w:rPr>
          <w:rFonts w:ascii="Times New Roman" w:hAnsi="Times New Roman"/>
          <w:noProof/>
          <w:sz w:val="21"/>
          <w:szCs w:val="21"/>
        </w:rPr>
      </w:pPr>
      <w:r w:rsidRPr="002C478D">
        <w:rPr>
          <w:rFonts w:ascii="Times New Roman" w:hAnsi="Times New Roman"/>
          <w:noProof/>
          <w:sz w:val="21"/>
          <w:szCs w:val="21"/>
        </w:rPr>
        <w:t xml:space="preserve">Stanley Anah, A. (2017). Public Policy and Entrepreneurship Development in Nigeria. </w:t>
      </w:r>
      <w:r w:rsidRPr="002C478D">
        <w:rPr>
          <w:rFonts w:ascii="Times New Roman" w:hAnsi="Times New Roman"/>
          <w:i/>
          <w:noProof/>
          <w:sz w:val="21"/>
          <w:szCs w:val="21"/>
        </w:rPr>
        <w:t>African Journal of Education, Science and Technology, 3</w:t>
      </w:r>
      <w:r w:rsidRPr="002C478D">
        <w:rPr>
          <w:rFonts w:ascii="Times New Roman" w:hAnsi="Times New Roman"/>
          <w:noProof/>
          <w:sz w:val="21"/>
          <w:szCs w:val="21"/>
        </w:rPr>
        <w:t>(4), 146-154</w:t>
      </w:r>
    </w:p>
    <w:p w:rsidR="00043DC8" w:rsidRPr="0049700E" w:rsidRDefault="00043DC8" w:rsidP="00043DC8">
      <w:pPr>
        <w:autoSpaceDE w:val="0"/>
        <w:spacing w:before="240" w:after="0" w:line="240" w:lineRule="auto"/>
        <w:jc w:val="both"/>
        <w:rPr>
          <w:rFonts w:ascii="Times New Roman" w:hAnsi="Times New Roman"/>
          <w:sz w:val="21"/>
          <w:szCs w:val="21"/>
        </w:rPr>
      </w:pPr>
    </w:p>
    <w:p w:rsidR="00043DC8" w:rsidRPr="0049700E" w:rsidRDefault="00043DC8" w:rsidP="00043DC8">
      <w:pPr>
        <w:autoSpaceDE w:val="0"/>
        <w:spacing w:before="240" w:after="0" w:line="240" w:lineRule="auto"/>
        <w:jc w:val="both"/>
        <w:rPr>
          <w:rFonts w:ascii="Times New Roman" w:hAnsi="Times New Roman"/>
          <w:sz w:val="21"/>
          <w:szCs w:val="21"/>
        </w:rPr>
      </w:pPr>
    </w:p>
    <w:bookmarkEnd w:id="6"/>
    <w:p w:rsidR="00043DC8" w:rsidRPr="0049700E" w:rsidRDefault="00043DC8" w:rsidP="00043DC8">
      <w:pPr>
        <w:autoSpaceDE w:val="0"/>
        <w:autoSpaceDN w:val="0"/>
        <w:adjustRightInd w:val="0"/>
        <w:spacing w:after="0" w:line="240" w:lineRule="auto"/>
        <w:rPr>
          <w:rFonts w:ascii="Times New Roman" w:hAnsi="Times New Roman"/>
          <w:sz w:val="21"/>
          <w:szCs w:val="21"/>
          <w:lang w:val="en-GB" w:eastAsia="en-GB"/>
        </w:rPr>
      </w:pPr>
    </w:p>
    <w:p w:rsidR="00043DC8" w:rsidRPr="0049700E" w:rsidRDefault="00043DC8" w:rsidP="00043DC8">
      <w:pPr>
        <w:autoSpaceDE w:val="0"/>
        <w:autoSpaceDN w:val="0"/>
        <w:adjustRightInd w:val="0"/>
        <w:spacing w:after="0" w:line="240" w:lineRule="auto"/>
        <w:rPr>
          <w:rFonts w:ascii="Times New Roman" w:hAnsi="Times New Roman"/>
          <w:color w:val="000000"/>
          <w:sz w:val="21"/>
          <w:szCs w:val="21"/>
        </w:rPr>
      </w:pPr>
    </w:p>
    <w:p w:rsidR="00043DC8" w:rsidRPr="0049700E" w:rsidRDefault="00043DC8" w:rsidP="00043DC8">
      <w:pPr>
        <w:spacing w:line="240" w:lineRule="auto"/>
        <w:jc w:val="both"/>
        <w:rPr>
          <w:rFonts w:ascii="Times New Roman" w:hAnsi="Times New Roman"/>
          <w:sz w:val="21"/>
          <w:szCs w:val="21"/>
        </w:rPr>
      </w:pPr>
    </w:p>
    <w:p w:rsidR="00043DC8" w:rsidRDefault="00043DC8" w:rsidP="00043DC8">
      <w:pPr>
        <w:rPr>
          <w:rFonts w:ascii="Times New Roman" w:hAnsi="Times New Roman"/>
          <w:sz w:val="21"/>
          <w:szCs w:val="21"/>
        </w:rPr>
      </w:pPr>
      <w:r>
        <w:rPr>
          <w:rFonts w:ascii="Times New Roman" w:hAnsi="Times New Roman"/>
          <w:sz w:val="21"/>
          <w:szCs w:val="21"/>
        </w:rPr>
        <w:br w:type="page"/>
      </w:r>
    </w:p>
    <w:p w:rsidR="00043DC8" w:rsidRPr="009A297B" w:rsidRDefault="00043DC8" w:rsidP="00043DC8">
      <w:pPr>
        <w:tabs>
          <w:tab w:val="left" w:pos="1710"/>
        </w:tabs>
        <w:spacing w:line="240" w:lineRule="auto"/>
        <w:ind w:left="180"/>
        <w:jc w:val="center"/>
        <w:rPr>
          <w:rFonts w:ascii="Times New Roman" w:hAnsi="Times New Roman"/>
          <w:b/>
          <w:sz w:val="21"/>
          <w:szCs w:val="21"/>
        </w:rPr>
      </w:pPr>
      <w:r w:rsidRPr="009A297B">
        <w:rPr>
          <w:rFonts w:ascii="Times New Roman" w:hAnsi="Times New Roman"/>
          <w:b/>
          <w:sz w:val="21"/>
          <w:szCs w:val="21"/>
        </w:rPr>
        <w:lastRenderedPageBreak/>
        <w:t>IMPACT OF TAX REVENUE ON ECONOMIC GROWTH EVIDENCE FROM NIGERIA ECONOMY</w:t>
      </w:r>
    </w:p>
    <w:p w:rsidR="00043DC8" w:rsidRDefault="00043DC8" w:rsidP="00043DC8">
      <w:pPr>
        <w:tabs>
          <w:tab w:val="left" w:pos="1710"/>
        </w:tabs>
        <w:spacing w:after="0" w:line="240" w:lineRule="auto"/>
        <w:ind w:left="180"/>
        <w:jc w:val="center"/>
        <w:rPr>
          <w:rFonts w:ascii="Times New Roman" w:hAnsi="Times New Roman"/>
          <w:b/>
          <w:sz w:val="21"/>
          <w:szCs w:val="21"/>
        </w:rPr>
      </w:pPr>
      <w:r w:rsidRPr="009A297B">
        <w:rPr>
          <w:rFonts w:ascii="Times New Roman" w:hAnsi="Times New Roman"/>
          <w:b/>
          <w:sz w:val="21"/>
          <w:szCs w:val="21"/>
        </w:rPr>
        <w:t>Ojo-Agbodu Ayodele (Ph.D</w:t>
      </w:r>
      <w:r w:rsidR="009249C0">
        <w:rPr>
          <w:rFonts w:ascii="Times New Roman" w:hAnsi="Times New Roman"/>
          <w:b/>
          <w:sz w:val="21"/>
          <w:szCs w:val="21"/>
        </w:rPr>
        <w:t>.,</w:t>
      </w:r>
      <w:r w:rsidRPr="009A297B">
        <w:rPr>
          <w:rFonts w:ascii="Times New Roman" w:hAnsi="Times New Roman"/>
          <w:b/>
          <w:sz w:val="21"/>
          <w:szCs w:val="21"/>
        </w:rPr>
        <w:t xml:space="preserve"> FCA ACIT CFAN)</w:t>
      </w:r>
    </w:p>
    <w:p w:rsidR="00043DC8" w:rsidRDefault="00043DC8" w:rsidP="00043DC8">
      <w:pPr>
        <w:spacing w:after="0" w:line="240" w:lineRule="auto"/>
        <w:jc w:val="center"/>
        <w:rPr>
          <w:rFonts w:ascii="Times New Roman" w:hAnsi="Times New Roman"/>
          <w:sz w:val="21"/>
          <w:szCs w:val="21"/>
        </w:rPr>
      </w:pPr>
      <w:r w:rsidRPr="00D7033B">
        <w:rPr>
          <w:rFonts w:ascii="Times New Roman" w:hAnsi="Times New Roman"/>
          <w:sz w:val="21"/>
          <w:szCs w:val="21"/>
        </w:rPr>
        <w:t>Department of Accounting,</w:t>
      </w:r>
    </w:p>
    <w:p w:rsidR="00043DC8" w:rsidRPr="00D7033B" w:rsidRDefault="00043DC8" w:rsidP="00043DC8">
      <w:pPr>
        <w:spacing w:after="0" w:line="240" w:lineRule="auto"/>
        <w:jc w:val="center"/>
        <w:rPr>
          <w:rFonts w:ascii="Times New Roman" w:hAnsi="Times New Roman"/>
          <w:sz w:val="21"/>
          <w:szCs w:val="21"/>
        </w:rPr>
      </w:pPr>
      <w:r>
        <w:rPr>
          <w:rFonts w:ascii="Times New Roman" w:hAnsi="Times New Roman"/>
          <w:sz w:val="21"/>
          <w:szCs w:val="21"/>
        </w:rPr>
        <w:t>Faculty of Management Sciences</w:t>
      </w:r>
    </w:p>
    <w:p w:rsidR="00043DC8" w:rsidRPr="009A297B" w:rsidRDefault="00043DC8" w:rsidP="00043DC8">
      <w:pPr>
        <w:spacing w:after="0" w:line="240" w:lineRule="auto"/>
        <w:jc w:val="center"/>
        <w:rPr>
          <w:rFonts w:ascii="Times New Roman" w:hAnsi="Times New Roman"/>
          <w:b/>
          <w:sz w:val="21"/>
          <w:szCs w:val="21"/>
        </w:rPr>
      </w:pPr>
      <w:r w:rsidRPr="00D7033B">
        <w:rPr>
          <w:rFonts w:ascii="Times New Roman" w:hAnsi="Times New Roman"/>
          <w:sz w:val="21"/>
          <w:szCs w:val="21"/>
        </w:rPr>
        <w:t>Lagos State University, Ojo-Lagos</w:t>
      </w:r>
    </w:p>
    <w:p w:rsidR="00043DC8" w:rsidRPr="009A297B" w:rsidRDefault="00043DC8" w:rsidP="00043DC8">
      <w:pPr>
        <w:tabs>
          <w:tab w:val="left" w:pos="1710"/>
        </w:tabs>
        <w:spacing w:line="240" w:lineRule="auto"/>
        <w:ind w:left="180"/>
        <w:jc w:val="center"/>
        <w:rPr>
          <w:rFonts w:ascii="Times New Roman" w:hAnsi="Times New Roman"/>
          <w:b/>
          <w:sz w:val="21"/>
          <w:szCs w:val="21"/>
        </w:rPr>
      </w:pPr>
      <w:r w:rsidRPr="009A297B">
        <w:rPr>
          <w:rFonts w:ascii="Times New Roman" w:hAnsi="Times New Roman"/>
          <w:b/>
          <w:sz w:val="21"/>
          <w:szCs w:val="21"/>
        </w:rPr>
        <w:t xml:space="preserve">Email: </w:t>
      </w:r>
      <w:hyperlink r:id="rId62" w:history="1">
        <w:r w:rsidRPr="009A297B">
          <w:rPr>
            <w:rStyle w:val="Hyperlink"/>
            <w:rFonts w:ascii="Times New Roman" w:hAnsi="Times New Roman"/>
            <w:b/>
            <w:sz w:val="21"/>
            <w:szCs w:val="21"/>
          </w:rPr>
          <w:t>ojoagbodu@gmail.com</w:t>
        </w:r>
      </w:hyperlink>
    </w:p>
    <w:p w:rsidR="00043DC8" w:rsidRPr="009A297B" w:rsidRDefault="00043DC8" w:rsidP="00043DC8">
      <w:pPr>
        <w:tabs>
          <w:tab w:val="left" w:pos="1710"/>
        </w:tabs>
        <w:spacing w:line="240" w:lineRule="auto"/>
        <w:ind w:left="-180"/>
        <w:jc w:val="both"/>
        <w:rPr>
          <w:rFonts w:ascii="Times New Roman" w:hAnsi="Times New Roman"/>
          <w:b/>
          <w:sz w:val="21"/>
          <w:szCs w:val="21"/>
        </w:rPr>
      </w:pPr>
      <w:r w:rsidRPr="009A297B">
        <w:rPr>
          <w:rFonts w:ascii="Times New Roman" w:hAnsi="Times New Roman"/>
          <w:b/>
          <w:sz w:val="21"/>
          <w:szCs w:val="21"/>
        </w:rPr>
        <w:t xml:space="preserve">Abstract </w:t>
      </w:r>
    </w:p>
    <w:p w:rsidR="00043DC8" w:rsidRPr="009A297B" w:rsidRDefault="00043DC8" w:rsidP="00043DC8">
      <w:pPr>
        <w:pStyle w:val="NoSpacing"/>
        <w:ind w:left="-180"/>
        <w:jc w:val="both"/>
        <w:rPr>
          <w:i/>
          <w:sz w:val="21"/>
          <w:szCs w:val="21"/>
        </w:rPr>
      </w:pPr>
      <w:r w:rsidRPr="009A297B">
        <w:rPr>
          <w:i/>
          <w:sz w:val="21"/>
          <w:szCs w:val="21"/>
        </w:rPr>
        <w:t>The study investigated the impact of tax revenue on economic growth in Nigeria. Econometric method of analysis was used with the aid of e-view 10. Using Auto Regressive Distributed Lag (ARDL) and Bound test approach on annual data of economic growth (RGDP), petroleum profit tax, company income tax, value added tax and custom and excise duties in Nigeria from 1994 to 2018. The result shows that there is existence of long run relationship among the variables. The result shows there is unidirectional causal relationship between tax revenue proxies and GDP. The study concludes that petroleum profit tax and company income tax have positive impact in long run on economy growth, while  both company income tax and custom and excise duties shows an insignificant impact on  economic growth. The study discovers that value added tax has a positive and significant impact on economic growth. The study reveals that the adjustment speed to any policy deviation in the prior year is 34%. The study therefore recommends among others that compliance efforts should be significantly strengthened by the government through reforms to improve the tax revenue generation. Equally, value added tax rate should be reviewed upward to 8%.</w:t>
      </w:r>
    </w:p>
    <w:p w:rsidR="00043DC8" w:rsidRDefault="00043DC8" w:rsidP="00043DC8">
      <w:pPr>
        <w:pStyle w:val="NoSpacing"/>
        <w:ind w:left="-180"/>
        <w:jc w:val="both"/>
        <w:rPr>
          <w:b/>
          <w:sz w:val="21"/>
          <w:szCs w:val="21"/>
        </w:rPr>
      </w:pPr>
      <w:r w:rsidRPr="009A297B">
        <w:rPr>
          <w:b/>
          <w:sz w:val="21"/>
          <w:szCs w:val="21"/>
        </w:rPr>
        <w:t>Keyword: Tax revenue, Economic growth, Petroleum profit tax, Company income tax, Value added tax.</w:t>
      </w:r>
    </w:p>
    <w:p w:rsidR="00043DC8" w:rsidRDefault="00043DC8" w:rsidP="00043DC8">
      <w:pPr>
        <w:pStyle w:val="NoSpacing"/>
        <w:ind w:left="-180"/>
        <w:jc w:val="both"/>
        <w:rPr>
          <w:b/>
          <w:sz w:val="21"/>
          <w:szCs w:val="21"/>
        </w:rPr>
      </w:pPr>
    </w:p>
    <w:p w:rsidR="00043DC8" w:rsidRPr="00DD2BE9" w:rsidRDefault="00043DC8" w:rsidP="00043DC8">
      <w:pPr>
        <w:pStyle w:val="NoSpacing"/>
        <w:ind w:left="-180"/>
        <w:jc w:val="both"/>
        <w:rPr>
          <w:b/>
          <w:i/>
          <w:sz w:val="21"/>
          <w:szCs w:val="21"/>
        </w:rPr>
      </w:pPr>
      <w:r w:rsidRPr="00DD2BE9">
        <w:rPr>
          <w:b/>
          <w:sz w:val="21"/>
          <w:szCs w:val="21"/>
        </w:rPr>
        <w:t>Introduction</w:t>
      </w:r>
    </w:p>
    <w:p w:rsidR="00043DC8" w:rsidRPr="009A297B" w:rsidRDefault="00043DC8" w:rsidP="00043DC8">
      <w:pPr>
        <w:spacing w:line="240" w:lineRule="auto"/>
        <w:ind w:left="-180"/>
        <w:jc w:val="both"/>
        <w:rPr>
          <w:rFonts w:ascii="Times New Roman" w:hAnsi="Times New Roman"/>
          <w:sz w:val="21"/>
          <w:szCs w:val="21"/>
        </w:rPr>
      </w:pPr>
      <w:r w:rsidRPr="009A297B">
        <w:rPr>
          <w:rFonts w:ascii="Times New Roman" w:hAnsi="Times New Roman"/>
          <w:sz w:val="21"/>
          <w:szCs w:val="21"/>
        </w:rPr>
        <w:t>Economic growth is the basis of increased prosperity, investment in new capital (both human and physical), the implementation of new production techniques and introduction of new products. Economics growth is a sustained increase in per capita output or net national product over the period of time. This implies that the rate of increase in total output must be greater than the rate of population growth. The determinants of economic growth in any economy are the human resources, national resources, capital formation and technological development.</w:t>
      </w:r>
    </w:p>
    <w:p w:rsidR="00043DC8" w:rsidRPr="009A297B" w:rsidRDefault="00043DC8" w:rsidP="00043DC8">
      <w:pPr>
        <w:spacing w:line="240" w:lineRule="auto"/>
        <w:ind w:left="-180"/>
        <w:jc w:val="both"/>
        <w:rPr>
          <w:rFonts w:ascii="Times New Roman" w:hAnsi="Times New Roman"/>
          <w:sz w:val="21"/>
          <w:szCs w:val="21"/>
        </w:rPr>
      </w:pPr>
      <w:r w:rsidRPr="009A297B">
        <w:rPr>
          <w:rFonts w:ascii="Times New Roman" w:hAnsi="Times New Roman"/>
          <w:sz w:val="21"/>
          <w:szCs w:val="21"/>
        </w:rPr>
        <w:t>The national resources in recent time have been identified as having a significant impact on economic growth. Specifically tax revenue has been identified by scholar as having a significant and positive impact in economic growth. In most developed countries, the level of taxes has risen steadily over the course of the last century. In developing economies, there have been an upward increase in the ratio of taxes in other to finance economic growth. Such significant increases in taxation raise serious question about the effect they have had upon economic growth, hence the motivation behind this study. Until recently, economic models that could offer insight into this questions were lacking. They are equally inconsistencies in some studies. Some of these studies suggest that tax policies have positive and significant impact on the rate of growth of output while others have observed that there is an inverse relationship between the two variables. It is in the light of this that this study aims at formulating economic growth model incorporating various taxes with a view to finding their short and long run impacts on economic growth in Nigeria.</w:t>
      </w:r>
    </w:p>
    <w:p w:rsidR="00043DC8" w:rsidRPr="009A297B" w:rsidRDefault="00043DC8" w:rsidP="00043DC8">
      <w:pPr>
        <w:pStyle w:val="ListParagraph"/>
        <w:spacing w:line="240" w:lineRule="auto"/>
        <w:ind w:left="-180"/>
        <w:jc w:val="both"/>
        <w:rPr>
          <w:rFonts w:ascii="Times New Roman" w:hAnsi="Times New Roman"/>
          <w:sz w:val="21"/>
          <w:szCs w:val="21"/>
        </w:rPr>
      </w:pPr>
    </w:p>
    <w:p w:rsidR="00043DC8" w:rsidRPr="009A297B" w:rsidRDefault="00043DC8" w:rsidP="00043DC8">
      <w:pPr>
        <w:pStyle w:val="ListParagraph"/>
        <w:spacing w:line="240" w:lineRule="auto"/>
        <w:ind w:left="-180"/>
        <w:jc w:val="both"/>
        <w:rPr>
          <w:rFonts w:ascii="Times New Roman" w:hAnsi="Times New Roman"/>
          <w:b/>
          <w:sz w:val="21"/>
          <w:szCs w:val="21"/>
        </w:rPr>
      </w:pPr>
      <w:r w:rsidRPr="009A297B">
        <w:rPr>
          <w:rFonts w:ascii="Times New Roman" w:hAnsi="Times New Roman"/>
          <w:b/>
          <w:sz w:val="21"/>
          <w:szCs w:val="21"/>
        </w:rPr>
        <w:t>Objectives of the study</w:t>
      </w:r>
    </w:p>
    <w:p w:rsidR="00043DC8" w:rsidRPr="009A297B" w:rsidRDefault="00043DC8" w:rsidP="00043DC8">
      <w:pPr>
        <w:pStyle w:val="ListParagraph"/>
        <w:spacing w:line="240" w:lineRule="auto"/>
        <w:ind w:left="-180"/>
        <w:jc w:val="both"/>
        <w:rPr>
          <w:rFonts w:ascii="Times New Roman" w:hAnsi="Times New Roman"/>
          <w:sz w:val="21"/>
          <w:szCs w:val="21"/>
        </w:rPr>
      </w:pPr>
      <w:r w:rsidRPr="009A297B">
        <w:rPr>
          <w:rFonts w:ascii="Times New Roman" w:hAnsi="Times New Roman"/>
          <w:sz w:val="21"/>
          <w:szCs w:val="21"/>
        </w:rPr>
        <w:t>The broad objectives of the study is to investigate the impact of Tax Revenue on economic growth in Nigeria and to formulate a growth model capable of assisting policy makers in achieving sustained economic growth.</w:t>
      </w:r>
    </w:p>
    <w:p w:rsidR="00043DC8" w:rsidRPr="009A297B" w:rsidRDefault="00043DC8" w:rsidP="00043DC8">
      <w:pPr>
        <w:pStyle w:val="ListParagraph"/>
        <w:spacing w:line="240" w:lineRule="auto"/>
        <w:ind w:left="-180"/>
        <w:jc w:val="both"/>
        <w:rPr>
          <w:rFonts w:ascii="Times New Roman" w:hAnsi="Times New Roman"/>
          <w:sz w:val="21"/>
          <w:szCs w:val="21"/>
        </w:rPr>
      </w:pPr>
    </w:p>
    <w:p w:rsidR="00043DC8" w:rsidRPr="009A297B" w:rsidRDefault="00043DC8" w:rsidP="00043DC8">
      <w:pPr>
        <w:pStyle w:val="ListParagraph"/>
        <w:spacing w:line="240" w:lineRule="auto"/>
        <w:ind w:left="-180"/>
        <w:jc w:val="both"/>
        <w:rPr>
          <w:rFonts w:ascii="Times New Roman" w:hAnsi="Times New Roman"/>
          <w:b/>
          <w:sz w:val="21"/>
          <w:szCs w:val="21"/>
        </w:rPr>
      </w:pPr>
      <w:r w:rsidRPr="009A297B">
        <w:rPr>
          <w:rFonts w:ascii="Times New Roman" w:hAnsi="Times New Roman"/>
          <w:b/>
          <w:sz w:val="21"/>
          <w:szCs w:val="21"/>
        </w:rPr>
        <w:t xml:space="preserve">Hypotheses </w:t>
      </w:r>
    </w:p>
    <w:p w:rsidR="00043DC8" w:rsidRPr="009A297B" w:rsidRDefault="00043DC8" w:rsidP="0072434C">
      <w:pPr>
        <w:pStyle w:val="ListParagraph"/>
        <w:numPr>
          <w:ilvl w:val="0"/>
          <w:numId w:val="13"/>
        </w:numPr>
        <w:spacing w:line="240" w:lineRule="auto"/>
        <w:ind w:left="360" w:hanging="540"/>
        <w:jc w:val="both"/>
        <w:rPr>
          <w:rFonts w:ascii="Times New Roman" w:hAnsi="Times New Roman"/>
          <w:sz w:val="21"/>
          <w:szCs w:val="21"/>
        </w:rPr>
      </w:pPr>
      <w:r w:rsidRPr="009A297B">
        <w:rPr>
          <w:rFonts w:ascii="Times New Roman" w:hAnsi="Times New Roman"/>
          <w:sz w:val="21"/>
          <w:szCs w:val="21"/>
        </w:rPr>
        <w:t>Petroleum Profit Tax (PPT) has no positive and significant impact on economic growth.</w:t>
      </w:r>
    </w:p>
    <w:p w:rsidR="00043DC8" w:rsidRPr="009A297B" w:rsidRDefault="00043DC8" w:rsidP="00043DC8">
      <w:pPr>
        <w:pStyle w:val="ListParagraph"/>
        <w:spacing w:line="240" w:lineRule="auto"/>
        <w:ind w:left="360" w:hanging="540"/>
        <w:jc w:val="both"/>
        <w:rPr>
          <w:rFonts w:ascii="Times New Roman" w:hAnsi="Times New Roman"/>
          <w:sz w:val="21"/>
          <w:szCs w:val="21"/>
        </w:rPr>
      </w:pPr>
      <w:r w:rsidRPr="009A297B">
        <w:rPr>
          <w:rFonts w:ascii="Times New Roman" w:hAnsi="Times New Roman"/>
          <w:sz w:val="21"/>
          <w:szCs w:val="21"/>
        </w:rPr>
        <w:t>(ii)</w:t>
      </w:r>
      <w:r w:rsidRPr="009A297B">
        <w:rPr>
          <w:rFonts w:ascii="Times New Roman" w:hAnsi="Times New Roman"/>
          <w:sz w:val="21"/>
          <w:szCs w:val="21"/>
        </w:rPr>
        <w:tab/>
        <w:t>Company Income Tax (CIT) has no positive and significant relationship with economic growth.</w:t>
      </w:r>
    </w:p>
    <w:p w:rsidR="00043DC8" w:rsidRPr="009A297B" w:rsidRDefault="00043DC8" w:rsidP="00043DC8">
      <w:pPr>
        <w:pStyle w:val="ListParagraph"/>
        <w:spacing w:line="240" w:lineRule="auto"/>
        <w:ind w:left="360" w:hanging="540"/>
        <w:jc w:val="both"/>
        <w:rPr>
          <w:rFonts w:ascii="Times New Roman" w:hAnsi="Times New Roman"/>
          <w:sz w:val="21"/>
          <w:szCs w:val="21"/>
        </w:rPr>
      </w:pPr>
      <w:r w:rsidRPr="009A297B">
        <w:rPr>
          <w:rFonts w:ascii="Times New Roman" w:hAnsi="Times New Roman"/>
          <w:sz w:val="21"/>
          <w:szCs w:val="21"/>
        </w:rPr>
        <w:t>(iii)</w:t>
      </w:r>
      <w:r w:rsidRPr="009A297B">
        <w:rPr>
          <w:rFonts w:ascii="Times New Roman" w:hAnsi="Times New Roman"/>
          <w:sz w:val="21"/>
          <w:szCs w:val="21"/>
        </w:rPr>
        <w:tab/>
        <w:t>Value Added Tax (VAT) has no positive and significant impact economic growth.</w:t>
      </w:r>
    </w:p>
    <w:p w:rsidR="00043DC8" w:rsidRPr="009A297B" w:rsidRDefault="00043DC8" w:rsidP="00043DC8">
      <w:pPr>
        <w:pStyle w:val="ListParagraph"/>
        <w:spacing w:line="240" w:lineRule="auto"/>
        <w:ind w:left="360" w:hanging="540"/>
        <w:jc w:val="both"/>
        <w:rPr>
          <w:rFonts w:ascii="Times New Roman" w:hAnsi="Times New Roman"/>
          <w:sz w:val="21"/>
          <w:szCs w:val="21"/>
        </w:rPr>
      </w:pPr>
      <w:r w:rsidRPr="009A297B">
        <w:rPr>
          <w:rFonts w:ascii="Times New Roman" w:hAnsi="Times New Roman"/>
          <w:sz w:val="21"/>
          <w:szCs w:val="21"/>
        </w:rPr>
        <w:t>(iv)</w:t>
      </w:r>
      <w:r w:rsidRPr="009A297B">
        <w:rPr>
          <w:rFonts w:ascii="Times New Roman" w:hAnsi="Times New Roman"/>
          <w:sz w:val="21"/>
          <w:szCs w:val="21"/>
        </w:rPr>
        <w:tab/>
        <w:t>Custom and Excise Duties (CED) has no positive and significant impacting economic growth on Nigeria.</w:t>
      </w:r>
    </w:p>
    <w:p w:rsidR="00043DC8" w:rsidRPr="009A297B" w:rsidRDefault="00043DC8" w:rsidP="00043DC8">
      <w:pPr>
        <w:pStyle w:val="ListParagraph"/>
        <w:spacing w:line="240" w:lineRule="auto"/>
        <w:ind w:left="-180" w:hanging="720"/>
        <w:jc w:val="both"/>
        <w:rPr>
          <w:rFonts w:ascii="Times New Roman" w:hAnsi="Times New Roman"/>
          <w:sz w:val="21"/>
          <w:szCs w:val="21"/>
        </w:rPr>
      </w:pPr>
    </w:p>
    <w:p w:rsidR="009249C0" w:rsidRDefault="009249C0">
      <w:pPr>
        <w:rPr>
          <w:rFonts w:ascii="Times New Roman" w:hAnsi="Times New Roman"/>
          <w:b/>
          <w:sz w:val="21"/>
          <w:szCs w:val="21"/>
          <w:lang w:val="x-none" w:eastAsia="x-none"/>
        </w:rPr>
      </w:pPr>
      <w:r>
        <w:rPr>
          <w:rFonts w:ascii="Times New Roman" w:hAnsi="Times New Roman"/>
          <w:b/>
          <w:sz w:val="21"/>
          <w:szCs w:val="21"/>
        </w:rPr>
        <w:br w:type="page"/>
      </w:r>
    </w:p>
    <w:p w:rsidR="00043DC8" w:rsidRPr="00DD2BE9" w:rsidRDefault="00043DC8" w:rsidP="00043DC8">
      <w:pPr>
        <w:pStyle w:val="ListParagraph"/>
        <w:spacing w:after="0" w:line="240" w:lineRule="auto"/>
        <w:ind w:left="-180"/>
        <w:jc w:val="both"/>
        <w:rPr>
          <w:rFonts w:ascii="Times New Roman" w:hAnsi="Times New Roman"/>
          <w:b/>
          <w:sz w:val="21"/>
          <w:szCs w:val="21"/>
        </w:rPr>
      </w:pPr>
      <w:r w:rsidRPr="009A297B">
        <w:rPr>
          <w:rFonts w:ascii="Times New Roman" w:hAnsi="Times New Roman"/>
          <w:b/>
          <w:sz w:val="21"/>
          <w:szCs w:val="21"/>
        </w:rPr>
        <w:lastRenderedPageBreak/>
        <w:t xml:space="preserve">Literature Review </w:t>
      </w:r>
    </w:p>
    <w:p w:rsidR="00043DC8" w:rsidRDefault="00043DC8" w:rsidP="00043DC8">
      <w:pPr>
        <w:pStyle w:val="ListParagraph"/>
        <w:spacing w:after="0" w:line="240" w:lineRule="auto"/>
        <w:ind w:left="-180"/>
        <w:jc w:val="both"/>
        <w:rPr>
          <w:rFonts w:ascii="Times New Roman" w:hAnsi="Times New Roman"/>
          <w:b/>
          <w:sz w:val="21"/>
          <w:szCs w:val="21"/>
        </w:rPr>
      </w:pPr>
      <w:r w:rsidRPr="009A297B">
        <w:rPr>
          <w:rFonts w:ascii="Times New Roman" w:hAnsi="Times New Roman"/>
          <w:b/>
          <w:sz w:val="21"/>
          <w:szCs w:val="21"/>
        </w:rPr>
        <w:t>Conceptual Framework</w:t>
      </w:r>
    </w:p>
    <w:p w:rsidR="00043DC8" w:rsidRDefault="00043DC8" w:rsidP="00043DC8">
      <w:pPr>
        <w:pStyle w:val="ListParagraph"/>
        <w:spacing w:after="0" w:line="240" w:lineRule="auto"/>
        <w:ind w:left="-180"/>
        <w:jc w:val="both"/>
        <w:rPr>
          <w:rFonts w:ascii="Times New Roman" w:hAnsi="Times New Roman"/>
          <w:sz w:val="21"/>
          <w:szCs w:val="21"/>
        </w:rPr>
      </w:pPr>
      <w:r w:rsidRPr="00DD2BE9">
        <w:rPr>
          <w:rFonts w:ascii="Times New Roman" w:hAnsi="Times New Roman"/>
          <w:sz w:val="21"/>
          <w:szCs w:val="21"/>
        </w:rPr>
        <w:t>Taxation is an important instrument of fiscal policy which is at the disposal of any government in mobilizing revenue and promoting economic growth and development. Government uses tax revenue to carry out their traditional functions of providing public goods and services, maintenance of law and order, defence against external aggression and regulation of trade and business. Effective tax revenue mobilization reduces an economy dependence on external flows which have been found to be highly volatile. It also allows government to have greater flexibility in designing and controlling their development agenda.</w:t>
      </w:r>
    </w:p>
    <w:p w:rsidR="00043DC8" w:rsidRDefault="00043DC8" w:rsidP="00043DC8">
      <w:pPr>
        <w:pStyle w:val="ListParagraph"/>
        <w:spacing w:after="0" w:line="240" w:lineRule="auto"/>
        <w:ind w:left="-180"/>
        <w:jc w:val="both"/>
        <w:rPr>
          <w:rFonts w:ascii="Times New Roman" w:hAnsi="Times New Roman"/>
          <w:sz w:val="21"/>
          <w:szCs w:val="21"/>
        </w:rPr>
      </w:pPr>
    </w:p>
    <w:p w:rsidR="00043DC8" w:rsidRPr="00DD2BE9" w:rsidRDefault="00043DC8" w:rsidP="00043DC8">
      <w:pPr>
        <w:pStyle w:val="ListParagraph"/>
        <w:spacing w:after="0" w:line="240" w:lineRule="auto"/>
        <w:ind w:left="-180"/>
        <w:jc w:val="both"/>
        <w:rPr>
          <w:rFonts w:ascii="Times New Roman" w:hAnsi="Times New Roman"/>
          <w:b/>
          <w:sz w:val="21"/>
          <w:szCs w:val="21"/>
        </w:rPr>
      </w:pPr>
      <w:r w:rsidRPr="00DD2BE9">
        <w:rPr>
          <w:rFonts w:ascii="Times New Roman" w:hAnsi="Times New Roman"/>
          <w:sz w:val="21"/>
          <w:szCs w:val="21"/>
        </w:rPr>
        <w:t>The global financial crisis of 2008/2009 has taught many nations a lesson of mobilizing domestic resources especially tax revenues in form of value added tax, company income tax, custom duties and petroleum income tax to mention just a few. In Nigeria, the value added tax is 5% on goods and services consumed with the exemption of zero rated goods. This rate is likely to increase based on the recent national debate and developments. The petroleum profit tax is the tax imposed on companies which are engaged in the extraction and transportation of petroleum products. The companies income tax is charged on the profit or gain of any company accruing in, derived from, brought into, earned in or received in Nigeria. The custom duties constitute charges on company’s import.</w:t>
      </w:r>
    </w:p>
    <w:p w:rsidR="00043DC8" w:rsidRDefault="00043DC8" w:rsidP="00043DC8">
      <w:pPr>
        <w:spacing w:line="240" w:lineRule="auto"/>
        <w:ind w:left="-180"/>
        <w:jc w:val="both"/>
        <w:rPr>
          <w:rFonts w:ascii="Times New Roman" w:hAnsi="Times New Roman"/>
          <w:b/>
          <w:sz w:val="21"/>
          <w:szCs w:val="21"/>
        </w:rPr>
      </w:pPr>
    </w:p>
    <w:p w:rsidR="00043DC8" w:rsidRDefault="00043DC8" w:rsidP="00043DC8">
      <w:pPr>
        <w:spacing w:after="0" w:line="240" w:lineRule="auto"/>
        <w:ind w:left="-180"/>
        <w:jc w:val="both"/>
        <w:rPr>
          <w:rFonts w:ascii="Times New Roman" w:hAnsi="Times New Roman"/>
          <w:b/>
          <w:sz w:val="21"/>
          <w:szCs w:val="21"/>
        </w:rPr>
      </w:pPr>
      <w:r>
        <w:rPr>
          <w:rFonts w:ascii="Times New Roman" w:hAnsi="Times New Roman"/>
          <w:b/>
          <w:sz w:val="21"/>
          <w:szCs w:val="21"/>
        </w:rPr>
        <w:t xml:space="preserve">Theoretical Framework </w:t>
      </w:r>
    </w:p>
    <w:p w:rsidR="00043DC8" w:rsidRDefault="00043DC8" w:rsidP="00043DC8">
      <w:pPr>
        <w:spacing w:after="0" w:line="240" w:lineRule="auto"/>
        <w:ind w:left="-180"/>
        <w:jc w:val="both"/>
        <w:rPr>
          <w:rFonts w:ascii="Times New Roman" w:hAnsi="Times New Roman"/>
          <w:b/>
          <w:sz w:val="21"/>
          <w:szCs w:val="21"/>
        </w:rPr>
      </w:pPr>
      <w:r w:rsidRPr="009A297B">
        <w:rPr>
          <w:rFonts w:ascii="Times New Roman" w:hAnsi="Times New Roman"/>
          <w:sz w:val="21"/>
          <w:szCs w:val="21"/>
        </w:rPr>
        <w:t>There are five theories of taxation. The cost of service theory, the benefit theory, the social political theory, expediency theory and ability to pay theory.</w:t>
      </w:r>
      <w:r>
        <w:rPr>
          <w:rFonts w:ascii="Times New Roman" w:hAnsi="Times New Roman"/>
          <w:b/>
          <w:sz w:val="21"/>
          <w:szCs w:val="21"/>
        </w:rPr>
        <w:t xml:space="preserve"> </w:t>
      </w:r>
      <w:r w:rsidRPr="009A297B">
        <w:rPr>
          <w:rFonts w:ascii="Times New Roman" w:hAnsi="Times New Roman"/>
          <w:sz w:val="21"/>
          <w:szCs w:val="21"/>
        </w:rPr>
        <w:t>The cost of service theory believes that the cost incurred by the government in providing certain services to the people must collectively be met by the people who are the ultimate receivers of the service. This theory believes that tax is similar to price. The benefit received theory believes that citizens should be asked to pay taxes in proportion to the benefits they receive from the services rendered by the government. The theory is of the opinion that there is exchange relationship between government and taxpayers. The social political theory of taxation states that social and political objectives should be the major factors in selecting taxes. The implication of this is that tax system should not be fashioned out to serve individuals. The expediency theory is the one which explains the economy effectiveness and the efficiency of tax collection instruments. It aims at providing solution to macroeconomic and social ills of the society ranging from income inequalities, regional disparities, unemployment and others. The ability to pay theory holds that individual should pay taxes in proportion to their capacity. This means that people with higher income should pay more than people with lower income. This theory is the one applicable in Nigeria in respect of personal income tax (PAYE).</w:t>
      </w:r>
    </w:p>
    <w:p w:rsidR="00043DC8" w:rsidRDefault="00043DC8" w:rsidP="00043DC8">
      <w:pPr>
        <w:spacing w:after="0" w:line="240" w:lineRule="auto"/>
        <w:ind w:left="-180"/>
        <w:jc w:val="both"/>
        <w:rPr>
          <w:rFonts w:ascii="Times New Roman" w:hAnsi="Times New Roman"/>
          <w:b/>
          <w:sz w:val="21"/>
          <w:szCs w:val="21"/>
        </w:rPr>
      </w:pPr>
    </w:p>
    <w:p w:rsidR="00043DC8" w:rsidRDefault="00043DC8" w:rsidP="00043DC8">
      <w:pPr>
        <w:spacing w:after="0" w:line="240" w:lineRule="auto"/>
        <w:ind w:left="-180"/>
        <w:jc w:val="both"/>
        <w:rPr>
          <w:rFonts w:ascii="Times New Roman" w:hAnsi="Times New Roman"/>
          <w:b/>
          <w:sz w:val="21"/>
          <w:szCs w:val="21"/>
        </w:rPr>
      </w:pPr>
      <w:r>
        <w:rPr>
          <w:rFonts w:ascii="Times New Roman" w:hAnsi="Times New Roman"/>
          <w:b/>
          <w:sz w:val="21"/>
          <w:szCs w:val="21"/>
        </w:rPr>
        <w:t>Empirical Review</w:t>
      </w:r>
    </w:p>
    <w:p w:rsidR="00043DC8" w:rsidRDefault="00043DC8" w:rsidP="00043DC8">
      <w:pPr>
        <w:spacing w:line="240" w:lineRule="auto"/>
        <w:ind w:left="-180"/>
        <w:jc w:val="both"/>
        <w:rPr>
          <w:rFonts w:ascii="Times New Roman" w:hAnsi="Times New Roman"/>
          <w:b/>
          <w:sz w:val="21"/>
          <w:szCs w:val="21"/>
        </w:rPr>
      </w:pPr>
      <w:r w:rsidRPr="009A297B">
        <w:rPr>
          <w:rFonts w:ascii="Times New Roman" w:hAnsi="Times New Roman"/>
          <w:sz w:val="21"/>
          <w:szCs w:val="21"/>
        </w:rPr>
        <w:t>In a cross-country analysis, Ramot and Ichihashi [2012] used panel data from 65 countries covering the period 1970–2006 to examine the effects of tax structure on economic growth and income inequality and established that company income tax (CIT) rates have a negative impact both on economic growth and income inequality.</w:t>
      </w:r>
    </w:p>
    <w:p w:rsidR="00043DC8" w:rsidRDefault="00043DC8" w:rsidP="00043DC8">
      <w:pPr>
        <w:spacing w:line="240" w:lineRule="auto"/>
        <w:ind w:left="-180"/>
        <w:jc w:val="both"/>
        <w:rPr>
          <w:rFonts w:ascii="Times New Roman" w:hAnsi="Times New Roman"/>
          <w:b/>
          <w:sz w:val="21"/>
          <w:szCs w:val="21"/>
        </w:rPr>
      </w:pPr>
      <w:r w:rsidRPr="009A297B">
        <w:rPr>
          <w:rFonts w:ascii="Times New Roman" w:hAnsi="Times New Roman"/>
          <w:sz w:val="21"/>
          <w:szCs w:val="21"/>
        </w:rPr>
        <w:t>Ariyo [1997] evaluated the productivity of the Nigerian tax system given the negative impact of persistent unsustainable fiscal deficits on the Nigerian economy for the period 1970–1990 to devise a reasonably accurate estimation of Nigeria’s sustainable revenue profile. The results of the study showed a satisfactory level of productivity of the Nigerian tax system. The author therefore, recommended for an improvement of the tax information system to enhance the evaluation of the performance of the Nigerian tax system and facilitate adequate macroeconomic planning and implementation.</w:t>
      </w:r>
    </w:p>
    <w:p w:rsidR="00043DC8" w:rsidRPr="00DD2BE9" w:rsidRDefault="00043DC8" w:rsidP="00043DC8">
      <w:pPr>
        <w:spacing w:line="240" w:lineRule="auto"/>
        <w:ind w:left="-180"/>
        <w:jc w:val="both"/>
        <w:rPr>
          <w:rFonts w:ascii="Times New Roman" w:hAnsi="Times New Roman"/>
          <w:b/>
          <w:sz w:val="21"/>
          <w:szCs w:val="21"/>
        </w:rPr>
      </w:pPr>
      <w:r w:rsidRPr="009A297B">
        <w:rPr>
          <w:rFonts w:ascii="Times New Roman" w:hAnsi="Times New Roman"/>
          <w:sz w:val="21"/>
          <w:szCs w:val="21"/>
        </w:rPr>
        <w:t>Widmalm [2001] in a study established that there exists a negative relationship between personal income tax, measured by average income tax, and economic growth, while corporate income tax does not correlate with growth at all. In their estimation, Lee and Gordon [2005] found out that the concrete tax rates that greatly affect economic growth are the top statutory company income tax (CIT) rates. From their estimation, they established that only the CIT rate had a significant negative impact on economic growth in all their regressions by controlling the endogeneity of tax measures while the personal income tax (PIT) rate and its progressivity did not significantly affect economic growth.</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Poulson and Kaplan [2008] explored the impact of tax policy on economic growth within the framework of an endogenous growth model using data from 1964 to 2004. In this model, differences in tax policy can lead to different paths of long-run equilibrium growth. They used regression analysis to estimate the impact of </w:t>
      </w:r>
      <w:r w:rsidRPr="009A297B">
        <w:rPr>
          <w:rFonts w:ascii="Times New Roman" w:hAnsi="Times New Roman"/>
          <w:sz w:val="21"/>
          <w:szCs w:val="21"/>
        </w:rPr>
        <w:lastRenderedPageBreak/>
        <w:t>taxes on economic growth. Their analysis revealed that higher marginal tax rates had a negative impact on economic growth. Jibrin [2012] used ordinary least squares (OLS) method to examine the impact of Petroleum Profit Tax on Economic Development in Nigeria for the period 2000–2010. Their findings revealed that Petroleum Profit Tax has a positive and significant impact on Gross Domestic Product. The authors therefore, recommended that government should improve on the effectiveness and efficiency of the administration and collection of taxes with a view to increasing government revenue.</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Tosin and Abizadeh [2005] studied economic growth and tax charges in OECD countries from 1980 to 1999; their study revealed that economic growth measured by GDP per capita has significant effect on tax mix of GDP per capita.</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Some of the strongest evidence for an empirical link between taxation and growth is reported in Plosser (1993). Plosser regresses the rate of growth of per capita GDP on the ratio of income taxes to GDP for OECD countries and finds a significant negative relationship. The limitation of this finding is that the OECD countries differ in their income levels and income has been found to be one of the most significant determinants of growth (Barro, 1991). Taking account of this, Easterly and Rebelo (1993) showed that the negative relationship all but disappears when the effect of initial income is accounted for. This observation makes the claims of Plosser rather doubtful. Easterly and Rebelo (1993) extend this analysis by using several different measures of the marginal rate of tax in regressions involving other determinants of growth, notably initial income, school enrolments, assassinations, revolutions and war casualties. In response to some of the difficulties already noted, four different measures of the marginal tax rate are used: statutory taxes; revenue as a fraction of GDP; income-weighted marginal income tax rates; and marginal rates from a regression of tax revenue on tax base. Easterly and Rebelo concluded that the evidence that tax rates matter for economic growth is disturbingly fragile. A similar conclusion was derived by Agell, Lindh and Ohlsson (1997).</w:t>
      </w:r>
    </w:p>
    <w:p w:rsidR="00043DC8" w:rsidRPr="009A297B" w:rsidRDefault="00043DC8" w:rsidP="00043DC8">
      <w:pPr>
        <w:pStyle w:val="ListParagraph"/>
        <w:spacing w:line="240" w:lineRule="auto"/>
        <w:ind w:left="-360"/>
        <w:jc w:val="both"/>
        <w:rPr>
          <w:rFonts w:ascii="Times New Roman" w:hAnsi="Times New Roman"/>
          <w:b/>
          <w:sz w:val="21"/>
          <w:szCs w:val="21"/>
        </w:rPr>
      </w:pPr>
      <w:r w:rsidRPr="009A297B">
        <w:rPr>
          <w:rFonts w:ascii="Times New Roman" w:hAnsi="Times New Roman"/>
          <w:b/>
          <w:sz w:val="21"/>
          <w:szCs w:val="21"/>
        </w:rPr>
        <w:t xml:space="preserve">Research Methodology </w:t>
      </w:r>
    </w:p>
    <w:p w:rsidR="00043DC8" w:rsidRPr="009A297B" w:rsidRDefault="00043DC8" w:rsidP="00043DC8">
      <w:pPr>
        <w:pStyle w:val="ListParagraph"/>
        <w:spacing w:line="240" w:lineRule="auto"/>
        <w:ind w:left="-360"/>
        <w:jc w:val="both"/>
        <w:rPr>
          <w:rFonts w:ascii="Times New Roman" w:hAnsi="Times New Roman"/>
          <w:sz w:val="21"/>
          <w:szCs w:val="21"/>
        </w:rPr>
      </w:pPr>
      <w:r w:rsidRPr="009A297B">
        <w:rPr>
          <w:rFonts w:ascii="Times New Roman" w:hAnsi="Times New Roman"/>
          <w:sz w:val="21"/>
          <w:szCs w:val="21"/>
        </w:rPr>
        <w:t>The research employed time series secondary data from statistical bulletin of the Central Bank of Nigeria (CBN) and reports of Federal Inland Revenue Service (FIRS). The population of study is Nigeria economy measured by the gross domestic product and tax revenue for the period of twenty-five years (1994-2018)</w:t>
      </w:r>
    </w:p>
    <w:p w:rsidR="00043DC8" w:rsidRPr="009A297B" w:rsidRDefault="00043DC8" w:rsidP="00043DC8">
      <w:pPr>
        <w:pStyle w:val="ListParagraph"/>
        <w:spacing w:line="240" w:lineRule="auto"/>
        <w:ind w:left="90"/>
        <w:jc w:val="both"/>
        <w:rPr>
          <w:rFonts w:ascii="Times New Roman" w:hAnsi="Times New Roman"/>
          <w:sz w:val="21"/>
          <w:szCs w:val="21"/>
        </w:rPr>
      </w:pPr>
    </w:p>
    <w:p w:rsidR="00043DC8" w:rsidRPr="009A297B" w:rsidRDefault="00043DC8" w:rsidP="00043DC8">
      <w:pPr>
        <w:pStyle w:val="ListParagraph"/>
        <w:spacing w:line="240" w:lineRule="auto"/>
        <w:ind w:left="-270"/>
        <w:jc w:val="both"/>
        <w:rPr>
          <w:rFonts w:ascii="Times New Roman" w:hAnsi="Times New Roman"/>
          <w:b/>
          <w:sz w:val="21"/>
          <w:szCs w:val="21"/>
        </w:rPr>
      </w:pPr>
      <w:r w:rsidRPr="009A297B">
        <w:rPr>
          <w:rFonts w:ascii="Times New Roman" w:hAnsi="Times New Roman"/>
          <w:b/>
          <w:sz w:val="21"/>
          <w:szCs w:val="21"/>
        </w:rPr>
        <w:t>5.1 Model Specification</w:t>
      </w:r>
    </w:p>
    <w:p w:rsidR="00043DC8" w:rsidRPr="00DD2BE9" w:rsidRDefault="00043DC8" w:rsidP="00043DC8">
      <w:pPr>
        <w:pStyle w:val="ListParagraph"/>
        <w:spacing w:line="240" w:lineRule="auto"/>
        <w:ind w:left="-360"/>
        <w:jc w:val="both"/>
        <w:rPr>
          <w:rFonts w:ascii="Times New Roman" w:hAnsi="Times New Roman"/>
          <w:sz w:val="21"/>
          <w:szCs w:val="21"/>
        </w:rPr>
      </w:pPr>
      <w:r w:rsidRPr="009A297B">
        <w:rPr>
          <w:rFonts w:ascii="Times New Roman" w:hAnsi="Times New Roman"/>
          <w:sz w:val="21"/>
          <w:szCs w:val="21"/>
        </w:rPr>
        <w:tab/>
        <w:t xml:space="preserve"> GDP = ʄ(PPT, CIT, VAT, CED) -------------------(1) </w:t>
      </w:r>
    </w:p>
    <w:p w:rsidR="00043DC8" w:rsidRPr="009A297B" w:rsidRDefault="00043DC8" w:rsidP="00043DC8">
      <w:pPr>
        <w:spacing w:line="240" w:lineRule="auto"/>
        <w:ind w:left="-360"/>
        <w:jc w:val="both"/>
        <w:rPr>
          <w:rFonts w:ascii="Times New Roman" w:hAnsi="Times New Roman"/>
          <w:sz w:val="21"/>
          <w:szCs w:val="21"/>
        </w:rPr>
      </w:pPr>
      <w:r w:rsidRPr="009A297B">
        <w:rPr>
          <w:rFonts w:ascii="Times New Roman" w:hAnsi="Times New Roman"/>
          <w:sz w:val="21"/>
          <w:szCs w:val="21"/>
        </w:rPr>
        <w:tab/>
        <w:t xml:space="preserve"> LogR</w:t>
      </w:r>
      <w:r w:rsidRPr="009A297B">
        <w:rPr>
          <w:rFonts w:ascii="Cambria Math" w:hAnsi="Cambria Math" w:cs="Cambria Math"/>
          <w:sz w:val="21"/>
          <w:szCs w:val="21"/>
        </w:rPr>
        <w:t>𝐺𝐷𝑃𝑡</w:t>
      </w:r>
      <w:r w:rsidRPr="009A297B">
        <w:rPr>
          <w:rFonts w:ascii="Times New Roman" w:hAnsi="Times New Roman"/>
          <w:sz w:val="21"/>
          <w:szCs w:val="21"/>
        </w:rPr>
        <w:t xml:space="preserve"> = </w:t>
      </w:r>
      <w:r w:rsidRPr="009A297B">
        <w:rPr>
          <w:rFonts w:ascii="Cambria Math" w:hAnsi="Cambria Math" w:cs="Cambria Math"/>
          <w:sz w:val="21"/>
          <w:szCs w:val="21"/>
        </w:rPr>
        <w:t>𝛽</w:t>
      </w:r>
      <w:r w:rsidRPr="009A297B">
        <w:rPr>
          <w:rFonts w:ascii="Times New Roman" w:hAnsi="Times New Roman"/>
          <w:sz w:val="21"/>
          <w:szCs w:val="21"/>
        </w:rPr>
        <w:t xml:space="preserve">0 + </w:t>
      </w:r>
      <w:r w:rsidRPr="009A297B">
        <w:rPr>
          <w:rFonts w:ascii="Cambria Math" w:hAnsi="Cambria Math" w:cs="Cambria Math"/>
          <w:sz w:val="21"/>
          <w:szCs w:val="21"/>
        </w:rPr>
        <w:t>𝛽</w:t>
      </w:r>
      <w:r w:rsidRPr="009A297B">
        <w:rPr>
          <w:rFonts w:ascii="Times New Roman" w:hAnsi="Times New Roman"/>
          <w:sz w:val="21"/>
          <w:szCs w:val="21"/>
        </w:rPr>
        <w:t>1LogPPT</w:t>
      </w:r>
      <w:r w:rsidRPr="009A297B">
        <w:rPr>
          <w:rFonts w:ascii="Cambria Math" w:hAnsi="Cambria Math" w:cs="Cambria Math"/>
          <w:sz w:val="21"/>
          <w:szCs w:val="21"/>
        </w:rPr>
        <w:t>𝑡</w:t>
      </w:r>
      <w:r w:rsidRPr="009A297B">
        <w:rPr>
          <w:rFonts w:ascii="Times New Roman" w:hAnsi="Times New Roman"/>
          <w:sz w:val="21"/>
          <w:szCs w:val="21"/>
        </w:rPr>
        <w:t xml:space="preserve"> + </w:t>
      </w:r>
      <w:r w:rsidRPr="009A297B">
        <w:rPr>
          <w:rFonts w:ascii="Cambria Math" w:hAnsi="Cambria Math" w:cs="Cambria Math"/>
          <w:sz w:val="21"/>
          <w:szCs w:val="21"/>
        </w:rPr>
        <w:t>𝛽</w:t>
      </w:r>
      <w:r w:rsidRPr="009A297B">
        <w:rPr>
          <w:rFonts w:ascii="Times New Roman" w:hAnsi="Times New Roman"/>
          <w:sz w:val="21"/>
          <w:szCs w:val="21"/>
        </w:rPr>
        <w:t>3 LogCIT</w:t>
      </w:r>
      <w:r w:rsidRPr="009A297B">
        <w:rPr>
          <w:rFonts w:ascii="Cambria Math" w:hAnsi="Cambria Math" w:cs="Cambria Math"/>
          <w:sz w:val="21"/>
          <w:szCs w:val="21"/>
        </w:rPr>
        <w:t>𝑡</w:t>
      </w:r>
      <w:r w:rsidRPr="009A297B">
        <w:rPr>
          <w:rFonts w:ascii="Times New Roman" w:hAnsi="Times New Roman"/>
          <w:sz w:val="21"/>
          <w:szCs w:val="21"/>
        </w:rPr>
        <w:t xml:space="preserve"> + </w:t>
      </w:r>
      <w:r w:rsidRPr="009A297B">
        <w:rPr>
          <w:rFonts w:ascii="Cambria Math" w:hAnsi="Cambria Math" w:cs="Cambria Math"/>
          <w:sz w:val="21"/>
          <w:szCs w:val="21"/>
        </w:rPr>
        <w:t>𝛽</w:t>
      </w:r>
      <w:r w:rsidRPr="009A297B">
        <w:rPr>
          <w:rFonts w:ascii="Times New Roman" w:hAnsi="Times New Roman"/>
          <w:sz w:val="21"/>
          <w:szCs w:val="21"/>
        </w:rPr>
        <w:t>3 LogVAT</w:t>
      </w:r>
      <w:r w:rsidRPr="009A297B">
        <w:rPr>
          <w:rFonts w:ascii="Cambria Math" w:hAnsi="Cambria Math" w:cs="Cambria Math"/>
          <w:sz w:val="21"/>
          <w:szCs w:val="21"/>
        </w:rPr>
        <w:t>𝑡</w:t>
      </w:r>
      <w:r w:rsidRPr="009A297B">
        <w:rPr>
          <w:rFonts w:ascii="Times New Roman" w:hAnsi="Times New Roman"/>
          <w:sz w:val="21"/>
          <w:szCs w:val="21"/>
        </w:rPr>
        <w:t xml:space="preserve"> + </w:t>
      </w:r>
      <w:r w:rsidRPr="009A297B">
        <w:rPr>
          <w:rFonts w:ascii="Cambria Math" w:hAnsi="Cambria Math" w:cs="Cambria Math"/>
          <w:sz w:val="21"/>
          <w:szCs w:val="21"/>
        </w:rPr>
        <w:t>𝛽</w:t>
      </w:r>
      <w:r w:rsidRPr="009A297B">
        <w:rPr>
          <w:rFonts w:ascii="Times New Roman" w:hAnsi="Times New Roman"/>
          <w:sz w:val="21"/>
          <w:szCs w:val="21"/>
        </w:rPr>
        <w:t>3 LogCED</w:t>
      </w:r>
      <w:r w:rsidRPr="009A297B">
        <w:rPr>
          <w:rFonts w:ascii="Cambria Math" w:hAnsi="Cambria Math" w:cs="Cambria Math"/>
          <w:sz w:val="21"/>
          <w:szCs w:val="21"/>
        </w:rPr>
        <w:t>𝑡</w:t>
      </w:r>
      <w:r w:rsidRPr="009A297B">
        <w:rPr>
          <w:rFonts w:ascii="Times New Roman" w:hAnsi="Times New Roman"/>
          <w:sz w:val="21"/>
          <w:szCs w:val="21"/>
        </w:rPr>
        <w:t xml:space="preserve"> + </w:t>
      </w:r>
      <w:r w:rsidRPr="009A297B">
        <w:rPr>
          <w:rFonts w:ascii="Cambria Math" w:hAnsi="Cambria Math" w:cs="Cambria Math"/>
          <w:sz w:val="21"/>
          <w:szCs w:val="21"/>
        </w:rPr>
        <w:t>𝜀𝑡</w:t>
      </w:r>
      <w:r w:rsidRPr="009A297B">
        <w:rPr>
          <w:rFonts w:ascii="Times New Roman" w:hAnsi="Times New Roman"/>
          <w:sz w:val="21"/>
          <w:szCs w:val="21"/>
        </w:rPr>
        <w:t>… (2)</w:t>
      </w:r>
    </w:p>
    <w:p w:rsidR="00043DC8" w:rsidRPr="009A297B" w:rsidRDefault="00043DC8" w:rsidP="00043DC8">
      <w:pPr>
        <w:spacing w:line="240" w:lineRule="auto"/>
        <w:jc w:val="both"/>
        <w:rPr>
          <w:rFonts w:ascii="Times New Roman" w:hAnsi="Times New Roman"/>
          <w:sz w:val="21"/>
          <w:szCs w:val="21"/>
        </w:rPr>
      </w:pPr>
      <w:r w:rsidRPr="009A297B">
        <w:rPr>
          <w:rFonts w:ascii="Times New Roman" w:hAnsi="Times New Roman"/>
          <w:sz w:val="21"/>
          <w:szCs w:val="21"/>
        </w:rPr>
        <w:t xml:space="preserve"> Where: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 LogRGDP = log of real gross domestic product</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 LogPPT= log of petroleum product tax revenue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 LogCIT= log of company income tax revenue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 LogVAT= log of value added tax revenue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 LogCED= log custom and excise duties </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 T= time</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 </w:t>
      </w:r>
      <w:r w:rsidRPr="009A297B">
        <w:rPr>
          <w:rFonts w:ascii="Cambria Math" w:hAnsi="Cambria Math" w:cs="Cambria Math"/>
          <w:sz w:val="21"/>
          <w:szCs w:val="21"/>
        </w:rPr>
        <w:t>𝛽</w:t>
      </w:r>
      <w:r w:rsidRPr="009A297B">
        <w:rPr>
          <w:rFonts w:ascii="Times New Roman" w:hAnsi="Times New Roman"/>
          <w:sz w:val="21"/>
          <w:szCs w:val="21"/>
        </w:rPr>
        <w:t>o= constant</w:t>
      </w:r>
    </w:p>
    <w:p w:rsidR="00043DC8" w:rsidRPr="009A297B" w:rsidRDefault="00043DC8" w:rsidP="00043DC8">
      <w:pPr>
        <w:spacing w:after="0" w:line="240" w:lineRule="auto"/>
        <w:jc w:val="both"/>
        <w:rPr>
          <w:rFonts w:ascii="Times New Roman" w:hAnsi="Times New Roman"/>
          <w:sz w:val="21"/>
          <w:szCs w:val="21"/>
        </w:rPr>
      </w:pPr>
      <w:r w:rsidRPr="009A297B">
        <w:rPr>
          <w:rFonts w:ascii="Times New Roman" w:hAnsi="Times New Roman"/>
          <w:sz w:val="21"/>
          <w:szCs w:val="21"/>
        </w:rPr>
        <w:t xml:space="preserve"> </w:t>
      </w:r>
      <w:r w:rsidRPr="009A297B">
        <w:rPr>
          <w:rFonts w:ascii="Cambria Math" w:hAnsi="Cambria Math" w:cs="Cambria Math"/>
          <w:sz w:val="21"/>
          <w:szCs w:val="21"/>
        </w:rPr>
        <w:t>𝛽</w:t>
      </w:r>
      <w:r w:rsidRPr="009A297B">
        <w:rPr>
          <w:rFonts w:ascii="Times New Roman" w:hAnsi="Times New Roman"/>
          <w:sz w:val="21"/>
          <w:szCs w:val="21"/>
        </w:rPr>
        <w:t xml:space="preserve">1- </w:t>
      </w:r>
      <w:r w:rsidRPr="009A297B">
        <w:rPr>
          <w:rFonts w:ascii="Cambria Math" w:hAnsi="Cambria Math" w:cs="Cambria Math"/>
          <w:sz w:val="21"/>
          <w:szCs w:val="21"/>
        </w:rPr>
        <w:t>𝛽</w:t>
      </w:r>
      <w:r w:rsidRPr="009A297B">
        <w:rPr>
          <w:rFonts w:ascii="Times New Roman" w:hAnsi="Times New Roman"/>
          <w:sz w:val="21"/>
          <w:szCs w:val="21"/>
        </w:rPr>
        <w:t>4= parameters</w:t>
      </w:r>
    </w:p>
    <w:p w:rsidR="00043DC8" w:rsidRPr="009A297B" w:rsidRDefault="00043DC8" w:rsidP="00043DC8">
      <w:pPr>
        <w:spacing w:after="0" w:line="240" w:lineRule="auto"/>
        <w:jc w:val="both"/>
        <w:rPr>
          <w:rFonts w:ascii="Times New Roman" w:hAnsi="Times New Roman"/>
          <w:sz w:val="21"/>
          <w:szCs w:val="21"/>
        </w:rPr>
      </w:pPr>
    </w:p>
    <w:p w:rsidR="00043DC8" w:rsidRDefault="00043DC8" w:rsidP="00043DC8">
      <w:pPr>
        <w:autoSpaceDE w:val="0"/>
        <w:autoSpaceDN w:val="0"/>
        <w:adjustRightInd w:val="0"/>
        <w:spacing w:after="0" w:line="240" w:lineRule="auto"/>
        <w:ind w:left="-360"/>
        <w:jc w:val="both"/>
        <w:rPr>
          <w:rFonts w:ascii="Times New Roman" w:hAnsi="Times New Roman"/>
          <w:b/>
          <w:bCs/>
          <w:sz w:val="21"/>
          <w:szCs w:val="21"/>
        </w:rPr>
      </w:pPr>
      <w:r>
        <w:rPr>
          <w:rFonts w:ascii="Times New Roman" w:hAnsi="Times New Roman"/>
          <w:b/>
          <w:bCs/>
          <w:sz w:val="21"/>
          <w:szCs w:val="21"/>
        </w:rPr>
        <w:t xml:space="preserve"> Method of Data Analysis </w:t>
      </w:r>
    </w:p>
    <w:p w:rsidR="00043DC8" w:rsidRPr="00DD2BE9" w:rsidRDefault="00043DC8" w:rsidP="00043DC8">
      <w:pPr>
        <w:autoSpaceDE w:val="0"/>
        <w:autoSpaceDN w:val="0"/>
        <w:adjustRightInd w:val="0"/>
        <w:spacing w:after="0" w:line="240" w:lineRule="auto"/>
        <w:ind w:left="-360"/>
        <w:jc w:val="both"/>
        <w:rPr>
          <w:rFonts w:ascii="Times New Roman" w:hAnsi="Times New Roman"/>
          <w:b/>
          <w:bCs/>
          <w:sz w:val="21"/>
          <w:szCs w:val="21"/>
        </w:rPr>
      </w:pPr>
      <w:r w:rsidRPr="009A297B">
        <w:rPr>
          <w:rFonts w:ascii="Times New Roman" w:hAnsi="Times New Roman"/>
          <w:sz w:val="21"/>
          <w:szCs w:val="21"/>
        </w:rPr>
        <w:t>The research employed only quantitative method of data analysis and used Auto regressive distribution log model (ARDL) to test the long run relationship and as well as in the short term too. The study also conducted stationary test and Granger’s causality test.   Further, the study conducted post estimation test on the Auto regressive lag model such as auto/serial correlation test, heterosckedacity test and normality. This analysis was conducted with the aid of E-view 10 version. The model selection was based on selection on the Akaike Information (AIC), Schwar Bayesian (SBC) and Hanna-Quinn (HQC) selection criteria.</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The study makes use of cointegration regression model and error correction model as specify below:</w:t>
      </w:r>
    </w:p>
    <w:p w:rsidR="00043DC8" w:rsidRPr="009A297B" w:rsidRDefault="00043DC8" w:rsidP="00043DC8">
      <w:pPr>
        <w:pStyle w:val="Default"/>
        <w:jc w:val="both"/>
        <w:rPr>
          <w:color w:val="auto"/>
          <w:sz w:val="21"/>
          <w:szCs w:val="21"/>
        </w:rPr>
      </w:pPr>
      <w:r w:rsidRPr="009A297B">
        <w:rPr>
          <w:color w:val="auto"/>
          <w:sz w:val="21"/>
          <w:szCs w:val="21"/>
        </w:rPr>
        <w:t>The cointegration regression model is specified as:</w:t>
      </w:r>
    </w:p>
    <w:p w:rsidR="00043DC8" w:rsidRPr="009A297B" w:rsidRDefault="00043DC8" w:rsidP="00043DC8">
      <w:pPr>
        <w:autoSpaceDE w:val="0"/>
        <w:autoSpaceDN w:val="0"/>
        <w:adjustRightInd w:val="0"/>
        <w:spacing w:after="0" w:line="240" w:lineRule="auto"/>
        <w:ind w:left="720"/>
        <w:jc w:val="both"/>
        <w:rPr>
          <w:rFonts w:ascii="Times New Roman" w:eastAsiaTheme="minorEastAsia" w:hAnsi="Times New Roman"/>
          <w:i/>
          <w:sz w:val="21"/>
          <w:szCs w:val="21"/>
        </w:rPr>
      </w:pPr>
      <m:oMathPara>
        <m:oMath>
          <m:r>
            <w:rPr>
              <w:rFonts w:ascii="Cambria Math" w:hAnsi="Cambria Math"/>
              <w:sz w:val="21"/>
              <w:szCs w:val="21"/>
            </w:rPr>
            <w:lastRenderedPageBreak/>
            <m:t>DLogRGDPt</m:t>
          </m:r>
          <m:r>
            <m:rPr>
              <m:sty m:val="p"/>
            </m:rPr>
            <w:rPr>
              <w:rFonts w:ascii="Cambria Math" w:hAnsi="Cambria Math"/>
              <w:sz w:val="21"/>
              <w:szCs w:val="21"/>
            </w:rPr>
            <m:t>=</m:t>
          </m:r>
          <m:r>
            <w:rPr>
              <w:rFonts w:ascii="Cambria Math" w:hAnsi="Cambria Math"/>
              <w:sz w:val="21"/>
              <w:szCs w:val="21"/>
            </w:rPr>
            <m:t>Bo</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n</m:t>
              </m:r>
              <m:r>
                <m:rPr>
                  <m:sty m:val="p"/>
                </m:rPr>
                <w:rPr>
                  <w:rFonts w:ascii="Cambria Math" w:hAnsi="Cambria Math"/>
                  <w:sz w:val="21"/>
                  <w:szCs w:val="21"/>
                </w:rPr>
                <m:t>-1</m:t>
              </m:r>
            </m:sub>
            <m:sup>
              <m:r>
                <w:rPr>
                  <w:rFonts w:ascii="Cambria Math" w:hAnsi="Cambria Math"/>
                  <w:sz w:val="21"/>
                  <w:szCs w:val="21"/>
                </w:rPr>
                <m:t>p</m:t>
              </m:r>
            </m:sup>
            <m:e>
              <m:r>
                <w:rPr>
                  <w:rFonts w:ascii="Cambria Math" w:hAnsi="Cambria Math"/>
                  <w:sz w:val="21"/>
                  <w:szCs w:val="21"/>
                </w:rPr>
                <m:t>a</m:t>
              </m:r>
              <m:r>
                <m:rPr>
                  <m:sty m:val="p"/>
                </m:rPr>
                <w:rPr>
                  <w:rFonts w:ascii="Cambria Math" w:hAnsi="Cambria Math"/>
                  <w:sz w:val="21"/>
                  <w:szCs w:val="21"/>
                </w:rPr>
                <m:t>1(</m:t>
              </m:r>
              <m:r>
                <w:rPr>
                  <w:rFonts w:ascii="Cambria Math" w:hAnsi="Cambria Math"/>
                  <w:sz w:val="21"/>
                  <w:szCs w:val="21"/>
                </w:rPr>
                <m:t>LogRGDPt</m:t>
              </m:r>
              <m:r>
                <m:rPr>
                  <m:sty m:val="p"/>
                </m:rPr>
                <w:rPr>
                  <w:rFonts w:ascii="Cambria Math" w:hAnsi="Cambria Math"/>
                  <w:sz w:val="21"/>
                  <w:szCs w:val="21"/>
                </w:rPr>
                <m:t>-</m:t>
              </m:r>
            </m:e>
          </m:nary>
          <m:r>
            <m:rPr>
              <m:sty m:val="p"/>
            </m:rPr>
            <w:rPr>
              <w:rFonts w:ascii="Cambria Math" w:hAnsi="Cambria Math"/>
              <w:sz w:val="21"/>
              <w:szCs w:val="21"/>
            </w:rPr>
            <m:t xml:space="preserve">1)+ </m:t>
          </m:r>
          <m:nary>
            <m:naryPr>
              <m:chr m:val="∑"/>
              <m:limLoc m:val="undOvr"/>
              <m:ctrlPr>
                <w:rPr>
                  <w:rFonts w:ascii="Cambria Math" w:hAnsi="Cambria Math"/>
                  <w:sz w:val="21"/>
                  <w:szCs w:val="21"/>
                </w:rPr>
              </m:ctrlPr>
            </m:naryPr>
            <m:sub>
              <m:r>
                <w:rPr>
                  <w:rFonts w:ascii="Cambria Math" w:hAnsi="Cambria Math"/>
                  <w:sz w:val="21"/>
                  <w:szCs w:val="21"/>
                </w:rPr>
                <m:t>n</m:t>
              </m:r>
              <m:r>
                <m:rPr>
                  <m:sty m:val="p"/>
                </m:rPr>
                <w:rPr>
                  <w:rFonts w:ascii="Cambria Math" w:hAnsi="Cambria Math"/>
                  <w:sz w:val="21"/>
                  <w:szCs w:val="21"/>
                </w:rPr>
                <m:t xml:space="preserve">-1 </m:t>
              </m:r>
            </m:sub>
            <m:sup>
              <m:r>
                <w:rPr>
                  <w:rFonts w:ascii="Cambria Math" w:hAnsi="Cambria Math"/>
                  <w:sz w:val="21"/>
                  <w:szCs w:val="21"/>
                </w:rPr>
                <m:t>q</m:t>
              </m:r>
            </m:sup>
            <m:e>
              <m:r>
                <w:rPr>
                  <w:rFonts w:ascii="Cambria Math" w:hAnsi="Cambria Math"/>
                  <w:sz w:val="21"/>
                  <w:szCs w:val="21"/>
                </w:rPr>
                <m:t>a2</m:t>
              </m:r>
              <m:d>
                <m:dPr>
                  <m:ctrlPr>
                    <w:rPr>
                      <w:rFonts w:ascii="Cambria Math" w:hAnsi="Cambria Math"/>
                      <w:i/>
                      <w:sz w:val="21"/>
                      <w:szCs w:val="21"/>
                    </w:rPr>
                  </m:ctrlPr>
                </m:dPr>
                <m:e>
                  <m:r>
                    <w:rPr>
                      <w:rFonts w:ascii="Cambria Math" w:hAnsi="Cambria Math"/>
                      <w:sz w:val="21"/>
                      <w:szCs w:val="21"/>
                    </w:rPr>
                    <m:t>LogPPTt-1</m:t>
                  </m:r>
                </m:e>
              </m:d>
              <m:eqArr>
                <m:eqArrPr>
                  <m:ctrlPr>
                    <w:rPr>
                      <w:rFonts w:ascii="Cambria Math" w:hAnsi="Cambria Math"/>
                      <w:i/>
                      <w:iCs/>
                      <w:sz w:val="21"/>
                      <w:szCs w:val="21"/>
                    </w:rPr>
                  </m:ctrlPr>
                </m:eqArrPr>
                <m:e>
                  <m:ctrlPr>
                    <w:rPr>
                      <w:rFonts w:ascii="Cambria Math" w:hAnsi="Cambria Math"/>
                      <w:sz w:val="21"/>
                      <w:szCs w:val="21"/>
                    </w:rPr>
                  </m:ctrlPr>
                </m:e>
                <m:e>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n</m:t>
                      </m:r>
                      <m:r>
                        <m:rPr>
                          <m:sty m:val="p"/>
                        </m:rPr>
                        <w:rPr>
                          <w:rFonts w:ascii="Cambria Math" w:hAnsi="Cambria Math"/>
                          <w:sz w:val="21"/>
                          <w:szCs w:val="21"/>
                        </w:rPr>
                        <m:t>-1</m:t>
                      </m:r>
                    </m:sub>
                    <m:sup>
                      <m:r>
                        <w:rPr>
                          <w:rFonts w:ascii="Cambria Math" w:hAnsi="Cambria Math"/>
                          <w:sz w:val="21"/>
                          <w:szCs w:val="21"/>
                        </w:rPr>
                        <m:t>q</m:t>
                      </m:r>
                    </m:sup>
                    <m:e>
                      <m:r>
                        <w:rPr>
                          <w:rFonts w:ascii="Cambria Math" w:hAnsi="Cambria Math"/>
                          <w:sz w:val="21"/>
                          <w:szCs w:val="21"/>
                        </w:rPr>
                        <m:t>a</m:t>
                      </m:r>
                      <m:r>
                        <m:rPr>
                          <m:sty m:val="p"/>
                        </m:rPr>
                        <w:rPr>
                          <w:rFonts w:ascii="Cambria Math" w:hAnsi="Cambria Math"/>
                          <w:sz w:val="21"/>
                          <w:szCs w:val="21"/>
                        </w:rPr>
                        <m:t>3</m:t>
                      </m:r>
                      <m:d>
                        <m:dPr>
                          <m:ctrlPr>
                            <w:rPr>
                              <w:rFonts w:ascii="Cambria Math" w:hAnsi="Cambria Math"/>
                              <w:sz w:val="21"/>
                              <w:szCs w:val="21"/>
                            </w:rPr>
                          </m:ctrlPr>
                        </m:dPr>
                        <m:e>
                          <m:r>
                            <w:rPr>
                              <w:rFonts w:ascii="Cambria Math" w:hAnsi="Cambria Math"/>
                              <w:sz w:val="21"/>
                              <w:szCs w:val="21"/>
                            </w:rPr>
                            <m:t>LogCITt</m:t>
                          </m:r>
                          <m:r>
                            <m:rPr>
                              <m:sty m:val="p"/>
                            </m:rPr>
                            <w:rPr>
                              <w:rFonts w:ascii="Cambria Math" w:hAnsi="Cambria Math"/>
                              <w:sz w:val="21"/>
                              <w:szCs w:val="21"/>
                            </w:rPr>
                            <m:t>-1</m:t>
                          </m:r>
                        </m:e>
                      </m:d>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n</m:t>
                          </m:r>
                          <m:r>
                            <m:rPr>
                              <m:sty m:val="p"/>
                            </m:rPr>
                            <w:rPr>
                              <w:rFonts w:ascii="Cambria Math" w:hAnsi="Cambria Math"/>
                              <w:sz w:val="21"/>
                              <w:szCs w:val="21"/>
                            </w:rPr>
                            <m:t>-1</m:t>
                          </m:r>
                        </m:sub>
                        <m:sup>
                          <m:r>
                            <w:rPr>
                              <w:rFonts w:ascii="Cambria Math" w:hAnsi="Cambria Math"/>
                              <w:sz w:val="21"/>
                              <w:szCs w:val="21"/>
                            </w:rPr>
                            <m:t>q</m:t>
                          </m:r>
                        </m:sup>
                        <m:e>
                          <m:r>
                            <w:rPr>
                              <w:rFonts w:ascii="Cambria Math" w:hAnsi="Cambria Math"/>
                              <w:sz w:val="21"/>
                              <w:szCs w:val="21"/>
                            </w:rPr>
                            <m:t>a</m:t>
                          </m:r>
                          <m:r>
                            <m:rPr>
                              <m:sty m:val="p"/>
                            </m:rPr>
                            <w:rPr>
                              <w:rFonts w:ascii="Cambria Math" w:hAnsi="Cambria Math"/>
                              <w:sz w:val="21"/>
                              <w:szCs w:val="21"/>
                            </w:rPr>
                            <m:t>4</m:t>
                          </m:r>
                          <m:d>
                            <m:dPr>
                              <m:ctrlPr>
                                <w:rPr>
                                  <w:rFonts w:ascii="Cambria Math" w:hAnsi="Cambria Math"/>
                                  <w:sz w:val="21"/>
                                  <w:szCs w:val="21"/>
                                </w:rPr>
                              </m:ctrlPr>
                            </m:dPr>
                            <m:e>
                              <m:r>
                                <w:rPr>
                                  <w:rFonts w:ascii="Cambria Math" w:hAnsi="Cambria Math"/>
                                  <w:sz w:val="21"/>
                                  <w:szCs w:val="21"/>
                                </w:rPr>
                                <m:t>LogVATt</m:t>
                              </m:r>
                              <m:r>
                                <m:rPr>
                                  <m:sty m:val="p"/>
                                </m:rPr>
                                <w:rPr>
                                  <w:rFonts w:ascii="Cambria Math" w:hAnsi="Cambria Math"/>
                                  <w:sz w:val="21"/>
                                  <w:szCs w:val="21"/>
                                </w:rPr>
                                <m:t>-1</m:t>
                              </m:r>
                            </m:e>
                          </m:d>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n</m:t>
                              </m:r>
                              <m:r>
                                <m:rPr>
                                  <m:sty m:val="p"/>
                                </m:rPr>
                                <w:rPr>
                                  <w:rFonts w:ascii="Cambria Math" w:hAnsi="Cambria Math"/>
                                  <w:sz w:val="21"/>
                                  <w:szCs w:val="21"/>
                                </w:rPr>
                                <m:t>-1</m:t>
                              </m:r>
                            </m:sub>
                            <m:sup>
                              <m:r>
                                <w:rPr>
                                  <w:rFonts w:ascii="Cambria Math" w:hAnsi="Cambria Math"/>
                                  <w:sz w:val="21"/>
                                  <w:szCs w:val="21"/>
                                </w:rPr>
                                <m:t>q</m:t>
                              </m:r>
                            </m:sup>
                            <m:e>
                              <m:r>
                                <w:rPr>
                                  <w:rFonts w:ascii="Cambria Math" w:hAnsi="Cambria Math"/>
                                  <w:sz w:val="21"/>
                                  <w:szCs w:val="21"/>
                                </w:rPr>
                                <m:t>a</m:t>
                              </m:r>
                              <m:r>
                                <m:rPr>
                                  <m:sty m:val="p"/>
                                </m:rPr>
                                <w:rPr>
                                  <w:rFonts w:ascii="Cambria Math" w:hAnsi="Cambria Math"/>
                                  <w:sz w:val="21"/>
                                  <w:szCs w:val="21"/>
                                </w:rPr>
                                <m:t>5</m:t>
                              </m:r>
                              <m:r>
                                <w:rPr>
                                  <w:rFonts w:ascii="Cambria Math" w:hAnsi="Cambria Math"/>
                                  <w:sz w:val="21"/>
                                  <w:szCs w:val="21"/>
                                </w:rPr>
                                <m:t>(LogCEDt-1)</m:t>
                              </m:r>
                              <m:r>
                                <m:rPr>
                                  <m:sty m:val="p"/>
                                </m:rPr>
                                <w:rPr>
                                  <w:rFonts w:ascii="Cambria Math" w:hAnsi="Cambria Math"/>
                                  <w:sz w:val="21"/>
                                  <w:szCs w:val="21"/>
                                </w:rPr>
                                <m:t>+</m:t>
                              </m:r>
                              <m:r>
                                <w:rPr>
                                  <w:rFonts w:ascii="Cambria Math" w:hAnsi="Cambria Math"/>
                                  <w:sz w:val="21"/>
                                  <w:szCs w:val="21"/>
                                </w:rPr>
                                <m:t>et</m:t>
                              </m:r>
                              <m:r>
                                <m:rPr>
                                  <m:sty m:val="p"/>
                                </m:rPr>
                                <w:rPr>
                                  <w:rFonts w:ascii="Cambria Math" w:hAnsi="Cambria Math"/>
                                  <w:sz w:val="21"/>
                                  <w:szCs w:val="21"/>
                                </w:rPr>
                                <m:t>………….3</m:t>
                              </m:r>
                            </m:e>
                          </m:nary>
                        </m:e>
                      </m:nary>
                    </m:e>
                  </m:nary>
                  <m:ctrlPr>
                    <w:rPr>
                      <w:rFonts w:ascii="Cambria Math" w:hAnsi="Cambria Math"/>
                      <w:i/>
                      <w:sz w:val="21"/>
                      <w:szCs w:val="21"/>
                    </w:rPr>
                  </m:ctrlPr>
                </m:e>
              </m:eqArr>
            </m:e>
          </m:nary>
        </m:oMath>
      </m:oMathPara>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null hypothesis tests whether a long-run relationship exists. A contrast between the estimated F- statistics (F-stat) and the lower and upper bounds critical values (CV) forms the foundation for either accepting or rejecting the hypothesis. The critical values are estimated for 1% and 5% level of significance. The hypotheses are denoted as follows:</w:t>
      </w:r>
    </w:p>
    <w:p w:rsidR="00043DC8" w:rsidRPr="009A297B" w:rsidRDefault="00043DC8" w:rsidP="00043DC8">
      <w:pPr>
        <w:autoSpaceDE w:val="0"/>
        <w:autoSpaceDN w:val="0"/>
        <w:adjustRightInd w:val="0"/>
        <w:spacing w:after="0" w:line="240" w:lineRule="auto"/>
        <w:ind w:left="720"/>
        <w:jc w:val="both"/>
        <w:rPr>
          <w:rFonts w:ascii="Times New Roman" w:hAnsi="Times New Roman"/>
          <w:sz w:val="21"/>
          <w:szCs w:val="21"/>
        </w:rPr>
      </w:pPr>
      <w:r w:rsidRPr="009A297B">
        <w:rPr>
          <w:rFonts w:ascii="Times New Roman" w:hAnsi="Times New Roman"/>
          <w:sz w:val="21"/>
          <w:szCs w:val="21"/>
        </w:rPr>
        <w:t>H0: no level relationship exists, i.e. F-stat &lt; CV;</w:t>
      </w:r>
    </w:p>
    <w:p w:rsidR="00043DC8" w:rsidRPr="009A297B" w:rsidRDefault="00043DC8" w:rsidP="00043DC8">
      <w:pPr>
        <w:autoSpaceDE w:val="0"/>
        <w:autoSpaceDN w:val="0"/>
        <w:adjustRightInd w:val="0"/>
        <w:spacing w:after="0" w:line="240" w:lineRule="auto"/>
        <w:ind w:left="720"/>
        <w:jc w:val="both"/>
        <w:rPr>
          <w:rFonts w:ascii="Times New Roman" w:hAnsi="Times New Roman"/>
          <w:sz w:val="21"/>
          <w:szCs w:val="21"/>
        </w:rPr>
      </w:pPr>
      <w:r w:rsidRPr="009A297B">
        <w:rPr>
          <w:rFonts w:ascii="Times New Roman" w:hAnsi="Times New Roman"/>
          <w:sz w:val="21"/>
          <w:szCs w:val="21"/>
        </w:rPr>
        <w:t>H1 level relationship exists, i.e. F-stat ≥ CV</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The error correction model specification is as stated below:</w:t>
      </w:r>
    </w:p>
    <w:p w:rsidR="00043DC8" w:rsidRPr="009A297B" w:rsidRDefault="00043DC8" w:rsidP="00043DC8">
      <w:pPr>
        <w:spacing w:line="240" w:lineRule="auto"/>
        <w:jc w:val="both"/>
        <w:rPr>
          <w:rFonts w:ascii="Times New Roman" w:hAnsi="Times New Roman"/>
          <w:sz w:val="21"/>
          <w:szCs w:val="21"/>
        </w:rPr>
      </w:pPr>
      <m:oMathPara>
        <m:oMath>
          <m:r>
            <w:rPr>
              <w:rFonts w:ascii="Cambria Math" w:hAnsi="Cambria Math"/>
              <w:sz w:val="20"/>
              <w:szCs w:val="21"/>
            </w:rPr>
            <m:t>DLogRGDPt</m:t>
          </m:r>
          <m:r>
            <m:rPr>
              <m:sty m:val="p"/>
            </m:rPr>
            <w:rPr>
              <w:rFonts w:ascii="Cambria Math" w:hAnsi="Cambria Math"/>
              <w:sz w:val="20"/>
              <w:szCs w:val="21"/>
            </w:rPr>
            <m:t>=</m:t>
          </m:r>
          <m:r>
            <w:rPr>
              <w:rFonts w:ascii="Cambria Math" w:hAnsi="Cambria Math"/>
              <w:sz w:val="20"/>
              <w:szCs w:val="21"/>
            </w:rPr>
            <m:t>Bo</m:t>
          </m:r>
          <m:r>
            <m:rPr>
              <m:sty m:val="p"/>
            </m:rPr>
            <w:rPr>
              <w:rFonts w:ascii="Cambria Math" w:hAnsi="Cambria Math"/>
              <w:sz w:val="20"/>
              <w:szCs w:val="21"/>
            </w:rPr>
            <m:t>+</m:t>
          </m:r>
          <m:nary>
            <m:naryPr>
              <m:chr m:val="∑"/>
              <m:limLoc m:val="undOvr"/>
              <m:ctrlPr>
                <w:rPr>
                  <w:rFonts w:ascii="Cambria Math" w:hAnsi="Cambria Math"/>
                  <w:sz w:val="20"/>
                  <w:szCs w:val="21"/>
                </w:rPr>
              </m:ctrlPr>
            </m:naryPr>
            <m:sub>
              <m:r>
                <w:rPr>
                  <w:rFonts w:ascii="Cambria Math" w:hAnsi="Cambria Math"/>
                  <w:sz w:val="20"/>
                  <w:szCs w:val="21"/>
                </w:rPr>
                <m:t>n</m:t>
              </m:r>
              <m:r>
                <m:rPr>
                  <m:sty m:val="p"/>
                </m:rPr>
                <w:rPr>
                  <w:rFonts w:ascii="Cambria Math" w:hAnsi="Cambria Math"/>
                  <w:sz w:val="20"/>
                  <w:szCs w:val="21"/>
                </w:rPr>
                <m:t>-1</m:t>
              </m:r>
            </m:sub>
            <m:sup>
              <m:r>
                <w:rPr>
                  <w:rFonts w:ascii="Cambria Math" w:hAnsi="Cambria Math"/>
                  <w:sz w:val="20"/>
                  <w:szCs w:val="21"/>
                </w:rPr>
                <m:t>p</m:t>
              </m:r>
            </m:sup>
            <m:e>
              <m:r>
                <w:rPr>
                  <w:rFonts w:ascii="Cambria Math" w:hAnsi="Cambria Math"/>
                  <w:sz w:val="20"/>
                  <w:szCs w:val="21"/>
                </w:rPr>
                <m:t>a</m:t>
              </m:r>
              <m:r>
                <m:rPr>
                  <m:sty m:val="p"/>
                </m:rPr>
                <w:rPr>
                  <w:rFonts w:ascii="Cambria Math" w:hAnsi="Cambria Math"/>
                  <w:sz w:val="20"/>
                  <w:szCs w:val="21"/>
                </w:rPr>
                <m:t>1</m:t>
              </m:r>
              <m:r>
                <w:rPr>
                  <w:rFonts w:ascii="Cambria Math" w:hAnsi="Cambria Math"/>
                  <w:sz w:val="20"/>
                  <w:szCs w:val="21"/>
                </w:rPr>
                <m:t>D</m:t>
              </m:r>
              <m:r>
                <m:rPr>
                  <m:sty m:val="p"/>
                </m:rPr>
                <w:rPr>
                  <w:rFonts w:ascii="Cambria Math" w:hAnsi="Cambria Math"/>
                  <w:sz w:val="20"/>
                  <w:szCs w:val="21"/>
                </w:rPr>
                <m:t>(</m:t>
              </m:r>
              <m:r>
                <w:rPr>
                  <w:rFonts w:ascii="Cambria Math" w:hAnsi="Cambria Math"/>
                  <w:sz w:val="20"/>
                  <w:szCs w:val="21"/>
                </w:rPr>
                <m:t>LogGDPt</m:t>
              </m:r>
              <m:r>
                <m:rPr>
                  <m:sty m:val="p"/>
                </m:rPr>
                <w:rPr>
                  <w:rFonts w:ascii="Cambria Math" w:hAnsi="Cambria Math"/>
                  <w:sz w:val="20"/>
                  <w:szCs w:val="21"/>
                </w:rPr>
                <m:t>-</m:t>
              </m:r>
            </m:e>
          </m:nary>
          <m:r>
            <m:rPr>
              <m:sty m:val="p"/>
            </m:rPr>
            <w:rPr>
              <w:rFonts w:ascii="Cambria Math" w:hAnsi="Cambria Math"/>
              <w:sz w:val="20"/>
              <w:szCs w:val="21"/>
            </w:rPr>
            <m:t xml:space="preserve">1)+ </m:t>
          </m:r>
          <m:nary>
            <m:naryPr>
              <m:chr m:val="∑"/>
              <m:limLoc m:val="undOvr"/>
              <m:ctrlPr>
                <w:rPr>
                  <w:rFonts w:ascii="Cambria Math" w:hAnsi="Cambria Math"/>
                  <w:sz w:val="20"/>
                  <w:szCs w:val="21"/>
                </w:rPr>
              </m:ctrlPr>
            </m:naryPr>
            <m:sub>
              <m:r>
                <w:rPr>
                  <w:rFonts w:ascii="Cambria Math" w:hAnsi="Cambria Math"/>
                  <w:sz w:val="20"/>
                  <w:szCs w:val="21"/>
                </w:rPr>
                <m:t>n</m:t>
              </m:r>
              <m:r>
                <m:rPr>
                  <m:sty m:val="p"/>
                </m:rPr>
                <w:rPr>
                  <w:rFonts w:ascii="Cambria Math" w:hAnsi="Cambria Math"/>
                  <w:sz w:val="20"/>
                  <w:szCs w:val="21"/>
                </w:rPr>
                <m:t xml:space="preserve">-1 </m:t>
              </m:r>
            </m:sub>
            <m:sup>
              <m:r>
                <w:rPr>
                  <w:rFonts w:ascii="Cambria Math" w:hAnsi="Cambria Math"/>
                  <w:sz w:val="20"/>
                  <w:szCs w:val="21"/>
                </w:rPr>
                <m:t>q</m:t>
              </m:r>
            </m:sup>
            <m:e>
              <m:r>
                <w:rPr>
                  <w:rFonts w:ascii="Cambria Math" w:hAnsi="Cambria Math"/>
                  <w:sz w:val="20"/>
                  <w:szCs w:val="21"/>
                </w:rPr>
                <m:t>a2D(LogPPTt-1)</m:t>
              </m:r>
              <m:eqArr>
                <m:eqArrPr>
                  <m:ctrlPr>
                    <w:rPr>
                      <w:rFonts w:ascii="Cambria Math" w:hAnsi="Cambria Math"/>
                      <w:i/>
                      <w:iCs/>
                      <w:sz w:val="20"/>
                      <w:szCs w:val="21"/>
                    </w:rPr>
                  </m:ctrlPr>
                </m:eqArrPr>
                <m:e>
                  <m:ctrlPr>
                    <w:rPr>
                      <w:rFonts w:ascii="Cambria Math" w:hAnsi="Cambria Math"/>
                      <w:sz w:val="20"/>
                      <w:szCs w:val="21"/>
                    </w:rPr>
                  </m:ctrlPr>
                </m:e>
                <m:e>
                  <m:r>
                    <m:rPr>
                      <m:sty m:val="p"/>
                    </m:rPr>
                    <w:rPr>
                      <w:rFonts w:ascii="Cambria Math" w:hAnsi="Cambria Math"/>
                      <w:sz w:val="20"/>
                      <w:szCs w:val="21"/>
                    </w:rPr>
                    <m:t>+</m:t>
                  </m:r>
                  <m:nary>
                    <m:naryPr>
                      <m:chr m:val="∑"/>
                      <m:limLoc m:val="undOvr"/>
                      <m:ctrlPr>
                        <w:rPr>
                          <w:rFonts w:ascii="Cambria Math" w:hAnsi="Cambria Math"/>
                          <w:sz w:val="20"/>
                          <w:szCs w:val="21"/>
                        </w:rPr>
                      </m:ctrlPr>
                    </m:naryPr>
                    <m:sub>
                      <m:r>
                        <w:rPr>
                          <w:rFonts w:ascii="Cambria Math" w:hAnsi="Cambria Math"/>
                          <w:sz w:val="20"/>
                          <w:szCs w:val="21"/>
                        </w:rPr>
                        <m:t>n</m:t>
                      </m:r>
                      <m:r>
                        <m:rPr>
                          <m:sty m:val="p"/>
                        </m:rPr>
                        <w:rPr>
                          <w:rFonts w:ascii="Cambria Math" w:hAnsi="Cambria Math"/>
                          <w:sz w:val="20"/>
                          <w:szCs w:val="21"/>
                        </w:rPr>
                        <m:t>-1</m:t>
                      </m:r>
                    </m:sub>
                    <m:sup>
                      <m:r>
                        <w:rPr>
                          <w:rFonts w:ascii="Cambria Math" w:hAnsi="Cambria Math"/>
                          <w:sz w:val="20"/>
                          <w:szCs w:val="21"/>
                        </w:rPr>
                        <m:t>q</m:t>
                      </m:r>
                    </m:sup>
                    <m:e>
                      <m:r>
                        <w:rPr>
                          <w:rFonts w:ascii="Cambria Math" w:hAnsi="Cambria Math"/>
                          <w:sz w:val="20"/>
                          <w:szCs w:val="21"/>
                        </w:rPr>
                        <m:t>a</m:t>
                      </m:r>
                      <m:r>
                        <m:rPr>
                          <m:sty m:val="p"/>
                        </m:rPr>
                        <w:rPr>
                          <w:rFonts w:ascii="Cambria Math" w:hAnsi="Cambria Math"/>
                          <w:sz w:val="20"/>
                          <w:szCs w:val="21"/>
                        </w:rPr>
                        <m:t>3</m:t>
                      </m:r>
                      <m:r>
                        <w:rPr>
                          <w:rFonts w:ascii="Cambria Math" w:hAnsi="Cambria Math"/>
                          <w:sz w:val="20"/>
                          <w:szCs w:val="21"/>
                        </w:rPr>
                        <m:t>D</m:t>
                      </m:r>
                      <m:d>
                        <m:dPr>
                          <m:ctrlPr>
                            <w:rPr>
                              <w:rFonts w:ascii="Cambria Math" w:hAnsi="Cambria Math"/>
                              <w:sz w:val="20"/>
                              <w:szCs w:val="21"/>
                            </w:rPr>
                          </m:ctrlPr>
                        </m:dPr>
                        <m:e>
                          <m:r>
                            <w:rPr>
                              <w:rFonts w:ascii="Cambria Math" w:hAnsi="Cambria Math"/>
                              <w:sz w:val="20"/>
                              <w:szCs w:val="21"/>
                            </w:rPr>
                            <m:t>LogCITt</m:t>
                          </m:r>
                          <m:r>
                            <m:rPr>
                              <m:sty m:val="p"/>
                            </m:rPr>
                            <w:rPr>
                              <w:rFonts w:ascii="Cambria Math" w:hAnsi="Cambria Math"/>
                              <w:sz w:val="20"/>
                              <w:szCs w:val="21"/>
                            </w:rPr>
                            <m:t>-1</m:t>
                          </m:r>
                        </m:e>
                      </m:d>
                      <m:r>
                        <m:rPr>
                          <m:sty m:val="p"/>
                        </m:rPr>
                        <w:rPr>
                          <w:rFonts w:ascii="Cambria Math" w:hAnsi="Cambria Math"/>
                          <w:sz w:val="20"/>
                          <w:szCs w:val="21"/>
                        </w:rPr>
                        <m:t>+</m:t>
                      </m:r>
                      <m:nary>
                        <m:naryPr>
                          <m:chr m:val="∑"/>
                          <m:limLoc m:val="undOvr"/>
                          <m:ctrlPr>
                            <w:rPr>
                              <w:rFonts w:ascii="Cambria Math" w:hAnsi="Cambria Math"/>
                              <w:sz w:val="20"/>
                              <w:szCs w:val="21"/>
                            </w:rPr>
                          </m:ctrlPr>
                        </m:naryPr>
                        <m:sub>
                          <m:r>
                            <w:rPr>
                              <w:rFonts w:ascii="Cambria Math" w:hAnsi="Cambria Math"/>
                              <w:sz w:val="20"/>
                              <w:szCs w:val="21"/>
                            </w:rPr>
                            <m:t>n</m:t>
                          </m:r>
                          <m:r>
                            <m:rPr>
                              <m:sty m:val="p"/>
                            </m:rPr>
                            <w:rPr>
                              <w:rFonts w:ascii="Cambria Math" w:hAnsi="Cambria Math"/>
                              <w:sz w:val="20"/>
                              <w:szCs w:val="21"/>
                            </w:rPr>
                            <m:t>-1</m:t>
                          </m:r>
                        </m:sub>
                        <m:sup>
                          <m:r>
                            <w:rPr>
                              <w:rFonts w:ascii="Cambria Math" w:hAnsi="Cambria Math"/>
                              <w:sz w:val="20"/>
                              <w:szCs w:val="21"/>
                            </w:rPr>
                            <m:t>q</m:t>
                          </m:r>
                        </m:sup>
                        <m:e>
                          <m:r>
                            <w:rPr>
                              <w:rFonts w:ascii="Cambria Math" w:hAnsi="Cambria Math"/>
                              <w:sz w:val="20"/>
                              <w:szCs w:val="21"/>
                            </w:rPr>
                            <m:t>a</m:t>
                          </m:r>
                          <m:r>
                            <m:rPr>
                              <m:sty m:val="p"/>
                            </m:rPr>
                            <w:rPr>
                              <w:rFonts w:ascii="Cambria Math" w:hAnsi="Cambria Math"/>
                              <w:sz w:val="20"/>
                              <w:szCs w:val="21"/>
                            </w:rPr>
                            <m:t>4</m:t>
                          </m:r>
                          <m:r>
                            <w:rPr>
                              <w:rFonts w:ascii="Cambria Math" w:hAnsi="Cambria Math"/>
                              <w:sz w:val="20"/>
                              <w:szCs w:val="21"/>
                            </w:rPr>
                            <m:t>D</m:t>
                          </m:r>
                          <m:d>
                            <m:dPr>
                              <m:ctrlPr>
                                <w:rPr>
                                  <w:rFonts w:ascii="Cambria Math" w:hAnsi="Cambria Math"/>
                                  <w:sz w:val="20"/>
                                  <w:szCs w:val="21"/>
                                </w:rPr>
                              </m:ctrlPr>
                            </m:dPr>
                            <m:e>
                              <m:r>
                                <w:rPr>
                                  <w:rFonts w:ascii="Cambria Math" w:hAnsi="Cambria Math"/>
                                  <w:sz w:val="20"/>
                                  <w:szCs w:val="21"/>
                                </w:rPr>
                                <m:t>LogVATt</m:t>
                              </m:r>
                              <m:r>
                                <m:rPr>
                                  <m:sty m:val="p"/>
                                </m:rPr>
                                <w:rPr>
                                  <w:rFonts w:ascii="Cambria Math" w:hAnsi="Cambria Math"/>
                                  <w:sz w:val="20"/>
                                  <w:szCs w:val="21"/>
                                </w:rPr>
                                <m:t>-1</m:t>
                              </m:r>
                            </m:e>
                          </m:d>
                          <m:r>
                            <m:rPr>
                              <m:sty m:val="p"/>
                            </m:rPr>
                            <w:rPr>
                              <w:rFonts w:ascii="Cambria Math" w:hAnsi="Cambria Math"/>
                              <w:sz w:val="20"/>
                              <w:szCs w:val="21"/>
                            </w:rPr>
                            <m:t>+</m:t>
                          </m:r>
                          <m:nary>
                            <m:naryPr>
                              <m:chr m:val="∑"/>
                              <m:limLoc m:val="undOvr"/>
                              <m:ctrlPr>
                                <w:rPr>
                                  <w:rFonts w:ascii="Cambria Math" w:hAnsi="Cambria Math"/>
                                  <w:sz w:val="20"/>
                                  <w:szCs w:val="21"/>
                                </w:rPr>
                              </m:ctrlPr>
                            </m:naryPr>
                            <m:sub>
                              <m:r>
                                <w:rPr>
                                  <w:rFonts w:ascii="Cambria Math" w:hAnsi="Cambria Math"/>
                                  <w:sz w:val="20"/>
                                  <w:szCs w:val="21"/>
                                </w:rPr>
                                <m:t>n</m:t>
                              </m:r>
                              <m:r>
                                <m:rPr>
                                  <m:sty m:val="p"/>
                                </m:rPr>
                                <w:rPr>
                                  <w:rFonts w:ascii="Cambria Math" w:hAnsi="Cambria Math"/>
                                  <w:sz w:val="20"/>
                                  <w:szCs w:val="21"/>
                                </w:rPr>
                                <m:t>-1</m:t>
                              </m:r>
                            </m:sub>
                            <m:sup>
                              <m:r>
                                <w:rPr>
                                  <w:rFonts w:ascii="Cambria Math" w:hAnsi="Cambria Math"/>
                                  <w:sz w:val="20"/>
                                  <w:szCs w:val="21"/>
                                </w:rPr>
                                <m:t>q</m:t>
                              </m:r>
                            </m:sup>
                            <m:e>
                              <m:r>
                                <w:rPr>
                                  <w:rFonts w:ascii="Cambria Math" w:hAnsi="Cambria Math"/>
                                  <w:sz w:val="20"/>
                                  <w:szCs w:val="21"/>
                                </w:rPr>
                                <m:t>a</m:t>
                              </m:r>
                              <m:r>
                                <m:rPr>
                                  <m:sty m:val="p"/>
                                </m:rPr>
                                <w:rPr>
                                  <w:rFonts w:ascii="Cambria Math" w:hAnsi="Cambria Math"/>
                                  <w:sz w:val="20"/>
                                  <w:szCs w:val="21"/>
                                </w:rPr>
                                <m:t>5</m:t>
                              </m:r>
                              <m:r>
                                <w:rPr>
                                  <w:rFonts w:ascii="Cambria Math" w:hAnsi="Cambria Math"/>
                                  <w:sz w:val="20"/>
                                  <w:szCs w:val="21"/>
                                </w:rPr>
                                <m:t>D</m:t>
                              </m:r>
                              <m:d>
                                <m:dPr>
                                  <m:ctrlPr>
                                    <w:rPr>
                                      <w:rFonts w:ascii="Cambria Math" w:hAnsi="Cambria Math"/>
                                      <w:sz w:val="20"/>
                                      <w:szCs w:val="21"/>
                                    </w:rPr>
                                  </m:ctrlPr>
                                </m:dPr>
                                <m:e>
                                  <m:r>
                                    <w:rPr>
                                      <w:rFonts w:ascii="Cambria Math" w:hAnsi="Cambria Math"/>
                                      <w:sz w:val="20"/>
                                      <w:szCs w:val="21"/>
                                    </w:rPr>
                                    <m:t>LogCEDt</m:t>
                                  </m:r>
                                  <m:r>
                                    <m:rPr>
                                      <m:sty m:val="p"/>
                                    </m:rPr>
                                    <w:rPr>
                                      <w:rFonts w:ascii="Cambria Math" w:hAnsi="Cambria Math"/>
                                      <w:sz w:val="20"/>
                                      <w:szCs w:val="21"/>
                                    </w:rPr>
                                    <m:t>-1</m:t>
                                  </m:r>
                                </m:e>
                              </m:d>
                              <m:r>
                                <m:rPr>
                                  <m:sty m:val="p"/>
                                </m:rPr>
                                <w:rPr>
                                  <w:rFonts w:ascii="Cambria Math" w:hAnsi="Cambria Math"/>
                                  <w:sz w:val="20"/>
                                  <w:szCs w:val="21"/>
                                </w:rPr>
                                <m:t>+</m:t>
                              </m:r>
                              <m:r>
                                <w:rPr>
                                  <w:rFonts w:ascii="Cambria Math" w:hAnsi="Cambria Math"/>
                                  <w:sz w:val="20"/>
                                  <w:szCs w:val="21"/>
                                </w:rPr>
                                <m:t>aECTt</m:t>
                              </m:r>
                              <m:r>
                                <m:rPr>
                                  <m:sty m:val="p"/>
                                </m:rPr>
                                <w:rPr>
                                  <w:rFonts w:ascii="Cambria Math" w:hAnsi="Cambria Math"/>
                                  <w:sz w:val="20"/>
                                  <w:szCs w:val="21"/>
                                </w:rPr>
                                <m:t>-1+</m:t>
                              </m:r>
                              <m:r>
                                <w:rPr>
                                  <w:rFonts w:ascii="Cambria Math" w:hAnsi="Cambria Math"/>
                                  <w:sz w:val="20"/>
                                  <w:szCs w:val="21"/>
                                </w:rPr>
                                <m:t>et</m:t>
                              </m:r>
                              <m:r>
                                <m:rPr>
                                  <m:sty m:val="p"/>
                                </m:rPr>
                                <w:rPr>
                                  <w:rFonts w:ascii="Cambria Math" w:hAnsi="Cambria Math"/>
                                  <w:sz w:val="20"/>
                                  <w:szCs w:val="21"/>
                                </w:rPr>
                                <m:t>………4</m:t>
                              </m:r>
                            </m:e>
                          </m:nary>
                        </m:e>
                      </m:nary>
                    </m:e>
                  </m:nary>
                  <m:ctrlPr>
                    <w:rPr>
                      <w:rFonts w:ascii="Cambria Math" w:hAnsi="Cambria Math"/>
                      <w:i/>
                      <w:sz w:val="20"/>
                      <w:szCs w:val="21"/>
                    </w:rPr>
                  </m:ctrlPr>
                </m:e>
              </m:eqArr>
            </m:e>
          </m:nary>
        </m:oMath>
      </m:oMathPara>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 xml:space="preserve">Where </w:t>
      </w:r>
      <w:r w:rsidRPr="009A297B">
        <w:rPr>
          <w:rFonts w:ascii="Times New Roman" w:hAnsi="Times New Roman"/>
          <w:i/>
          <w:iCs/>
          <w:sz w:val="21"/>
          <w:szCs w:val="21"/>
        </w:rPr>
        <w:t xml:space="preserve">ECTt-1 </w:t>
      </w:r>
      <w:r w:rsidRPr="009A297B">
        <w:rPr>
          <w:rFonts w:ascii="Times New Roman" w:hAnsi="Times New Roman"/>
          <w:sz w:val="21"/>
          <w:szCs w:val="21"/>
        </w:rPr>
        <w:t>is the error correction term and all other variables are as defined before in</w:t>
      </w:r>
    </w:p>
    <w:p w:rsidR="009249C0" w:rsidRDefault="00043DC8" w:rsidP="009249C0">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As a rule of thumb for evidence of a short run relationship, the error correction coefficient (cointEq) should be negative and significant as evidenced by the t-statistic and its p-value. According to Nkoro and Uko (2016) and Riba (2016), the cointEq is referred to as the speed of adjustment parameter, as it reviews how much of the disequilibrium in the prior period is rectified in the current period. Thus, the cointEq is expected to lie between 0 and -1, with values closer to -1 being considered more significant. The coefficients of the first differenced variables indicate the short run impact.</w:t>
      </w:r>
    </w:p>
    <w:p w:rsidR="00043DC8" w:rsidRPr="009249C0" w:rsidRDefault="00043DC8" w:rsidP="009249C0">
      <w:pPr>
        <w:autoSpaceDE w:val="0"/>
        <w:autoSpaceDN w:val="0"/>
        <w:adjustRightInd w:val="0"/>
        <w:spacing w:after="0" w:line="240" w:lineRule="auto"/>
        <w:jc w:val="both"/>
        <w:rPr>
          <w:rFonts w:ascii="Times New Roman" w:hAnsi="Times New Roman"/>
          <w:sz w:val="21"/>
          <w:szCs w:val="21"/>
        </w:rPr>
      </w:pPr>
      <w:r w:rsidRPr="009249C0">
        <w:rPr>
          <w:rFonts w:ascii="Times New Roman" w:hAnsi="Times New Roman"/>
          <w:b/>
          <w:sz w:val="21"/>
          <w:szCs w:val="21"/>
        </w:rPr>
        <w:t>Data Analysis and Results</w:t>
      </w:r>
    </w:p>
    <w:p w:rsidR="00043DC8" w:rsidRPr="009A297B" w:rsidRDefault="00043DC8" w:rsidP="00043DC8">
      <w:pPr>
        <w:pStyle w:val="Default"/>
        <w:jc w:val="both"/>
        <w:rPr>
          <w:b/>
          <w:bCs/>
          <w:sz w:val="21"/>
          <w:szCs w:val="21"/>
        </w:rPr>
      </w:pPr>
      <w:r w:rsidRPr="009A297B">
        <w:rPr>
          <w:b/>
          <w:bCs/>
          <w:sz w:val="21"/>
          <w:szCs w:val="21"/>
        </w:rPr>
        <w:t>Descriptive Statistics of the Raw Data</w:t>
      </w:r>
    </w:p>
    <w:p w:rsidR="00043DC8" w:rsidRPr="009A297B" w:rsidRDefault="00043DC8" w:rsidP="00043DC8">
      <w:pPr>
        <w:autoSpaceDE w:val="0"/>
        <w:autoSpaceDN w:val="0"/>
        <w:adjustRightInd w:val="0"/>
        <w:spacing w:after="0" w:line="240" w:lineRule="auto"/>
        <w:jc w:val="both"/>
        <w:rPr>
          <w:rFonts w:ascii="Times New Roman" w:hAnsi="Times New Roman"/>
          <w:b/>
          <w:bCs/>
          <w:sz w:val="21"/>
          <w:szCs w:val="21"/>
        </w:rPr>
      </w:pPr>
      <w:r>
        <w:rPr>
          <w:rFonts w:ascii="Times New Roman" w:hAnsi="Times New Roman"/>
          <w:b/>
          <w:bCs/>
          <w:sz w:val="21"/>
          <w:szCs w:val="21"/>
        </w:rPr>
        <w:t xml:space="preserve">Table </w:t>
      </w:r>
      <w:r w:rsidRPr="009A297B">
        <w:rPr>
          <w:rFonts w:ascii="Times New Roman" w:hAnsi="Times New Roman"/>
          <w:b/>
          <w:bCs/>
          <w:sz w:val="21"/>
          <w:szCs w:val="21"/>
        </w:rPr>
        <w:t>1</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b/>
          <w:bCs/>
          <w:sz w:val="21"/>
          <w:szCs w:val="21"/>
        </w:rPr>
        <w:t xml:space="preserve"> Descriptive analysis</w:t>
      </w:r>
    </w:p>
    <w:tbl>
      <w:tblPr>
        <w:tblW w:w="0" w:type="auto"/>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tblGrid>
      <w:tr w:rsidR="00043DC8" w:rsidRPr="009249C0" w:rsidTr="009249C0">
        <w:trPr>
          <w:trHeight w:val="225"/>
        </w:trPr>
        <w:tc>
          <w:tcPr>
            <w:tcW w:w="1492" w:type="dxa"/>
            <w:tcBorders>
              <w:top w:val="single" w:sz="4" w:space="0" w:color="auto"/>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3" w:type="dxa"/>
            <w:tcBorders>
              <w:top w:val="single" w:sz="4" w:space="0" w:color="auto"/>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RGDP</w:t>
            </w:r>
          </w:p>
        </w:tc>
        <w:tc>
          <w:tcPr>
            <w:tcW w:w="1312" w:type="dxa"/>
            <w:tcBorders>
              <w:top w:val="single" w:sz="4" w:space="0" w:color="auto"/>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PPT</w:t>
            </w:r>
          </w:p>
        </w:tc>
        <w:tc>
          <w:tcPr>
            <w:tcW w:w="1313" w:type="dxa"/>
            <w:tcBorders>
              <w:top w:val="single" w:sz="4" w:space="0" w:color="auto"/>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CIT</w:t>
            </w:r>
          </w:p>
        </w:tc>
        <w:tc>
          <w:tcPr>
            <w:tcW w:w="1312" w:type="dxa"/>
            <w:tcBorders>
              <w:top w:val="single" w:sz="4" w:space="0" w:color="auto"/>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VAT</w:t>
            </w:r>
          </w:p>
        </w:tc>
        <w:tc>
          <w:tcPr>
            <w:tcW w:w="1313" w:type="dxa"/>
            <w:tcBorders>
              <w:top w:val="single" w:sz="4" w:space="0" w:color="auto"/>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CED</w:t>
            </w:r>
          </w:p>
        </w:tc>
      </w:tr>
      <w:tr w:rsidR="00043DC8" w:rsidRPr="009249C0" w:rsidTr="009249C0">
        <w:trPr>
          <w:trHeight w:val="225"/>
        </w:trPr>
        <w:tc>
          <w:tcPr>
            <w:tcW w:w="1492" w:type="dxa"/>
            <w:tcBorders>
              <w:top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Mean</w:t>
            </w:r>
          </w:p>
        </w:tc>
        <w:tc>
          <w:tcPr>
            <w:tcW w:w="1313" w:type="dxa"/>
            <w:tcBorders>
              <w:top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42634.70</w:t>
            </w:r>
          </w:p>
        </w:tc>
        <w:tc>
          <w:tcPr>
            <w:tcW w:w="1312" w:type="dxa"/>
            <w:tcBorders>
              <w:top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1249.87</w:t>
            </w:r>
          </w:p>
        </w:tc>
        <w:tc>
          <w:tcPr>
            <w:tcW w:w="1313" w:type="dxa"/>
            <w:tcBorders>
              <w:top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454.12</w:t>
            </w:r>
          </w:p>
        </w:tc>
        <w:tc>
          <w:tcPr>
            <w:tcW w:w="1312" w:type="dxa"/>
            <w:tcBorders>
              <w:top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375.12</w:t>
            </w:r>
          </w:p>
        </w:tc>
        <w:tc>
          <w:tcPr>
            <w:tcW w:w="1313" w:type="dxa"/>
            <w:tcBorders>
              <w:top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256.94</w:t>
            </w: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Median</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39995.50</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1157.81</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244.90</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221.60</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189.61</w:t>
            </w: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Maximum</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69810.02</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3201.32</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1409.21</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1100.00</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1370.00</w:t>
            </w: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Minimum</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19979.12</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42.80</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12.28</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7.26</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18.10</w:t>
            </w: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Std. Dev.</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18618.04</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1013.31</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469.71</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347.92</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301.73</w:t>
            </w: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Skewness</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0.22</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0.404</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0.70</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0.58</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2.61</w:t>
            </w: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Kurtosis</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1.50</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1.95</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2.01</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1.93</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9.33</w:t>
            </w: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Jarque-Bera</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2.54</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1.82</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3.07</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2.57</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70.25</w:t>
            </w: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Probability</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0.28</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0.40</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0.21</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0.27</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0.00</w:t>
            </w: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Sum</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1065868.</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31246.72</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11353.01</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9377.92</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6423.48</w:t>
            </w: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Sum Sq. Dev.</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8.32E+09</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24642910</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5295110.</w:t>
            </w: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2905241.</w:t>
            </w: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2185026.</w:t>
            </w:r>
          </w:p>
        </w:tc>
      </w:tr>
      <w:tr w:rsidR="00043DC8" w:rsidRPr="009249C0" w:rsidTr="009249C0">
        <w:trPr>
          <w:trHeight w:val="225"/>
        </w:trPr>
        <w:tc>
          <w:tcPr>
            <w:tcW w:w="149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2"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c>
          <w:tcPr>
            <w:tcW w:w="1313" w:type="dxa"/>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p>
        </w:tc>
      </w:tr>
      <w:tr w:rsidR="00043DC8" w:rsidRPr="009249C0" w:rsidTr="009249C0">
        <w:trPr>
          <w:trHeight w:val="225"/>
        </w:trPr>
        <w:tc>
          <w:tcPr>
            <w:tcW w:w="1492" w:type="dxa"/>
            <w:tcBorders>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Observations</w:t>
            </w:r>
          </w:p>
        </w:tc>
        <w:tc>
          <w:tcPr>
            <w:tcW w:w="1313" w:type="dxa"/>
            <w:tcBorders>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25</w:t>
            </w:r>
          </w:p>
        </w:tc>
        <w:tc>
          <w:tcPr>
            <w:tcW w:w="1312" w:type="dxa"/>
            <w:tcBorders>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25</w:t>
            </w:r>
          </w:p>
        </w:tc>
        <w:tc>
          <w:tcPr>
            <w:tcW w:w="1313" w:type="dxa"/>
            <w:tcBorders>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25</w:t>
            </w:r>
          </w:p>
        </w:tc>
        <w:tc>
          <w:tcPr>
            <w:tcW w:w="1312" w:type="dxa"/>
            <w:tcBorders>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25</w:t>
            </w:r>
          </w:p>
        </w:tc>
        <w:tc>
          <w:tcPr>
            <w:tcW w:w="1313" w:type="dxa"/>
            <w:tcBorders>
              <w:bottom w:val="single" w:sz="4" w:space="0" w:color="auto"/>
            </w:tcBorders>
            <w:vAlign w:val="bottom"/>
          </w:tcPr>
          <w:p w:rsidR="00043DC8" w:rsidRPr="009249C0" w:rsidRDefault="00043DC8" w:rsidP="009249C0">
            <w:pPr>
              <w:autoSpaceDE w:val="0"/>
              <w:autoSpaceDN w:val="0"/>
              <w:adjustRightInd w:val="0"/>
              <w:spacing w:after="0" w:line="240" w:lineRule="auto"/>
              <w:jc w:val="both"/>
              <w:rPr>
                <w:rFonts w:ascii="Times New Roman" w:hAnsi="Times New Roman"/>
                <w:color w:val="000000"/>
                <w:sz w:val="16"/>
                <w:szCs w:val="21"/>
              </w:rPr>
            </w:pPr>
            <w:r w:rsidRPr="009249C0">
              <w:rPr>
                <w:rFonts w:ascii="Times New Roman" w:hAnsi="Times New Roman"/>
                <w:color w:val="000000"/>
                <w:sz w:val="16"/>
                <w:szCs w:val="21"/>
              </w:rPr>
              <w:t> 25</w:t>
            </w:r>
          </w:p>
        </w:tc>
      </w:tr>
    </w:tbl>
    <w:p w:rsidR="00043DC8" w:rsidRPr="009A297B" w:rsidRDefault="00043DC8" w:rsidP="00043DC8">
      <w:pPr>
        <w:pStyle w:val="Default"/>
        <w:jc w:val="both"/>
        <w:rPr>
          <w:b/>
          <w:bCs/>
          <w:sz w:val="21"/>
          <w:szCs w:val="21"/>
        </w:rPr>
      </w:pPr>
      <w:r w:rsidRPr="009A297B">
        <w:rPr>
          <w:color w:val="2E2E2E"/>
          <w:sz w:val="21"/>
          <w:szCs w:val="21"/>
          <w:shd w:val="clear" w:color="auto" w:fill="FFFFFF"/>
        </w:rPr>
        <w:t xml:space="preserve">Source: EView 10 </w:t>
      </w:r>
      <w:r w:rsidRPr="009A297B">
        <w:rPr>
          <w:sz w:val="21"/>
          <w:szCs w:val="21"/>
          <w:shd w:val="clear" w:color="auto" w:fill="FFFFFF"/>
        </w:rPr>
        <w:t>output 2019</w:t>
      </w:r>
    </w:p>
    <w:p w:rsidR="00043DC8" w:rsidRPr="009A297B" w:rsidRDefault="00043DC8" w:rsidP="00043DC8">
      <w:pPr>
        <w:shd w:val="clear" w:color="auto" w:fill="FFFFFF"/>
        <w:spacing w:after="100" w:afterAutospacing="1" w:line="240" w:lineRule="auto"/>
        <w:jc w:val="both"/>
        <w:rPr>
          <w:rFonts w:ascii="Times New Roman" w:hAnsi="Times New Roman"/>
          <w:color w:val="000000"/>
          <w:sz w:val="21"/>
          <w:szCs w:val="21"/>
        </w:rPr>
      </w:pPr>
      <w:r>
        <w:rPr>
          <w:rFonts w:ascii="Times New Roman" w:hAnsi="Times New Roman"/>
          <w:sz w:val="21"/>
          <w:szCs w:val="21"/>
          <w:shd w:val="clear" w:color="auto" w:fill="FFFFFF"/>
        </w:rPr>
        <w:t xml:space="preserve">Table </w:t>
      </w:r>
      <w:r w:rsidRPr="009A297B">
        <w:rPr>
          <w:rFonts w:ascii="Times New Roman" w:hAnsi="Times New Roman"/>
          <w:sz w:val="21"/>
          <w:szCs w:val="21"/>
          <w:shd w:val="clear" w:color="auto" w:fill="FFFFFF"/>
        </w:rPr>
        <w:t xml:space="preserve">1 above shows that descriptive analysis on the variables under study. The dependent variable real gross domestic product (RGDP) shows an average value of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42634.71 billion with a standard deviation of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18618.25 billion showing low dispersion of RGDP in each of those years from the mean.  The table reveals that the minimum and the maximum value of RGDP are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69810.02 billion and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19979.12 in billion naira. </w:t>
      </w:r>
    </w:p>
    <w:p w:rsidR="00043DC8" w:rsidRPr="009A297B" w:rsidRDefault="00043DC8" w:rsidP="00043DC8">
      <w:pPr>
        <w:shd w:val="clear" w:color="auto" w:fill="FFFFFF"/>
        <w:spacing w:after="100" w:afterAutospacing="1"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Further the table also reveal the mean value for tax revenue from petroleum profit to be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1249.87 billion with standard deviation of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1157.81billion also revealing a low variation from the mean.  The table shows that the least revenue on PPT for the period is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42.80 billion and the maximum value is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3201.32 billion. Furthermore the table 6.1 reveals that company income tax revenue (CIT) has average revenue of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454.12 billion in with a standard deviation of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469.71 showing that there is a wide dispersion of the variable from the mean. Within the period the lowest and the highest amount generated from company income tax is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12.28 billion and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1409.21 billion. </w:t>
      </w:r>
    </w:p>
    <w:p w:rsidR="00043DC8" w:rsidRPr="009A297B" w:rsidRDefault="00043DC8" w:rsidP="00043DC8">
      <w:pPr>
        <w:shd w:val="clear" w:color="auto" w:fill="FFFFFF"/>
        <w:spacing w:after="100" w:afterAutospacing="1"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Further the table reveals that tax revenue from value added tax (VAT) from inception reveals a minimum value and a maximum value of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7.26billion and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1100.01 billion with a mean value of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375.12 billion. It also shows that the dispersion is low as recorded by the standard deviation of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347.92 billion.</w:t>
      </w:r>
    </w:p>
    <w:p w:rsidR="00043DC8" w:rsidRPr="009A297B" w:rsidRDefault="00043DC8" w:rsidP="00043DC8">
      <w:pPr>
        <w:shd w:val="clear" w:color="auto" w:fill="FFFFFF"/>
        <w:spacing w:after="100" w:afterAutospacing="1" w:line="240" w:lineRule="auto"/>
        <w:jc w:val="both"/>
        <w:rPr>
          <w:rFonts w:ascii="Times New Roman" w:hAnsi="Times New Roman"/>
          <w:color w:val="000000"/>
          <w:sz w:val="21"/>
          <w:szCs w:val="21"/>
        </w:rPr>
      </w:pPr>
      <w:r w:rsidRPr="009A297B">
        <w:rPr>
          <w:rFonts w:ascii="Times New Roman" w:hAnsi="Times New Roman"/>
          <w:color w:val="000000"/>
          <w:sz w:val="21"/>
          <w:szCs w:val="21"/>
        </w:rPr>
        <w:t>The revenue from custom and excise duties shows an average value of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 256.94billion and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301.73 billion  reveal a wide spread.  The table 2 also reveals that the maximum and minimum revenue from custom and excise duties is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1370 billion and </w:t>
      </w:r>
      <w:r w:rsidRPr="009A297B">
        <w:rPr>
          <w:rFonts w:ascii="Times New Roman" w:hAnsi="Times New Roman"/>
          <w:strike/>
          <w:color w:val="000000"/>
          <w:sz w:val="21"/>
          <w:szCs w:val="21"/>
        </w:rPr>
        <w:t>N</w:t>
      </w:r>
      <w:r w:rsidRPr="009A297B">
        <w:rPr>
          <w:rFonts w:ascii="Times New Roman" w:hAnsi="Times New Roman"/>
          <w:color w:val="000000"/>
          <w:sz w:val="21"/>
          <w:szCs w:val="21"/>
        </w:rPr>
        <w:t xml:space="preserve">18.10 billion. </w:t>
      </w:r>
    </w:p>
    <w:p w:rsidR="00043DC8" w:rsidRPr="009A297B" w:rsidRDefault="00043DC8" w:rsidP="00043DC8">
      <w:pPr>
        <w:shd w:val="clear" w:color="auto" w:fill="FFFFFF"/>
        <w:spacing w:after="100" w:afterAutospacing="1"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On the test for normality the table shows that the series in their raw form are normally distributed except for CED which reveals a non-normal distribution as indicated by   it p-value of 0.0000 </w:t>
      </w:r>
    </w:p>
    <w:p w:rsidR="00043DC8" w:rsidRPr="009A297B" w:rsidRDefault="00043DC8" w:rsidP="00043DC8">
      <w:pPr>
        <w:shd w:val="clear" w:color="auto" w:fill="FFFFFF"/>
        <w:spacing w:after="100" w:afterAutospacing="1"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Kurtosis reveals the degree of the sharpness of the series.  The table 6.1 shows that the kurtosis of all the series (RGDP, PPT, CIT and VAT )  in their  raw form are platy kurtosis  in nature as their Kurtosis value falls below the 3 benchmark except for CED  which is leptokurtosis as it reveals a  kurtosis value of 9.33 which is greater than 3. </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As skewness measures the extent to which data is symmetrical around the mean, it is expected to be close to zero for a symmetric normal distribution. All other variables have a positive skewness which is close to zero except for custom and excise duties with a skewness value of 2.</w:t>
      </w:r>
      <w:r w:rsidRPr="009A297B">
        <w:rPr>
          <w:rFonts w:ascii="Times New Roman" w:hAnsi="Times New Roman"/>
          <w:color w:val="000000"/>
          <w:sz w:val="21"/>
          <w:szCs w:val="21"/>
        </w:rPr>
        <w:t xml:space="preserve"> 61</w:t>
      </w:r>
    </w:p>
    <w:p w:rsidR="00043DC8" w:rsidRPr="009A297B" w:rsidRDefault="00043DC8" w:rsidP="00043DC8">
      <w:pPr>
        <w:autoSpaceDE w:val="0"/>
        <w:autoSpaceDN w:val="0"/>
        <w:adjustRightInd w:val="0"/>
        <w:spacing w:after="0" w:line="240" w:lineRule="auto"/>
        <w:jc w:val="both"/>
        <w:rPr>
          <w:rFonts w:ascii="Times New Roman" w:hAnsi="Times New Roman"/>
          <w:b/>
          <w:sz w:val="21"/>
          <w:szCs w:val="21"/>
        </w:rPr>
      </w:pPr>
    </w:p>
    <w:p w:rsidR="00043DC8" w:rsidRPr="009A297B" w:rsidRDefault="00043DC8" w:rsidP="00043DC8">
      <w:pPr>
        <w:pStyle w:val="Default"/>
        <w:ind w:left="-360"/>
        <w:jc w:val="both"/>
        <w:rPr>
          <w:b/>
          <w:bCs/>
          <w:sz w:val="21"/>
          <w:szCs w:val="21"/>
        </w:rPr>
      </w:pPr>
      <w:r w:rsidRPr="009A297B">
        <w:rPr>
          <w:b/>
          <w:bCs/>
          <w:sz w:val="21"/>
          <w:szCs w:val="21"/>
        </w:rPr>
        <w:t>Unit Root Test</w:t>
      </w:r>
    </w:p>
    <w:p w:rsidR="00043DC8" w:rsidRPr="009A297B" w:rsidRDefault="00043DC8" w:rsidP="00043DC8">
      <w:pPr>
        <w:pStyle w:val="Default"/>
        <w:jc w:val="both"/>
        <w:rPr>
          <w:sz w:val="21"/>
          <w:szCs w:val="21"/>
        </w:rPr>
      </w:pPr>
      <w:r w:rsidRPr="009A297B">
        <w:rPr>
          <w:sz w:val="21"/>
          <w:szCs w:val="21"/>
        </w:rPr>
        <w:t>Unit root test was conducted in order to investigate the stationary properties of the variables. Furthermore, the Augmented Dickey-Fuller (ADF) and Phillips Perron (PP) tests were applied to all variables in levels and in first difference in order to formally establish their order of integration</w:t>
      </w:r>
    </w:p>
    <w:p w:rsidR="00043DC8" w:rsidRPr="009A297B" w:rsidRDefault="00043DC8" w:rsidP="00043DC8">
      <w:pPr>
        <w:pStyle w:val="Default"/>
        <w:jc w:val="both"/>
        <w:rPr>
          <w:b/>
          <w:bCs/>
          <w:sz w:val="21"/>
          <w:szCs w:val="21"/>
        </w:rPr>
      </w:pPr>
      <w:r>
        <w:rPr>
          <w:b/>
          <w:bCs/>
          <w:sz w:val="21"/>
          <w:szCs w:val="21"/>
        </w:rPr>
        <w:t xml:space="preserve">Table </w:t>
      </w:r>
      <w:r w:rsidRPr="009A297B">
        <w:rPr>
          <w:b/>
          <w:bCs/>
          <w:sz w:val="21"/>
          <w:szCs w:val="21"/>
        </w:rPr>
        <w:t>2</w:t>
      </w:r>
    </w:p>
    <w:p w:rsidR="00043DC8" w:rsidRPr="009A297B" w:rsidRDefault="00043DC8" w:rsidP="00043DC8">
      <w:pPr>
        <w:pStyle w:val="Default"/>
        <w:jc w:val="both"/>
        <w:rPr>
          <w:b/>
          <w:bCs/>
          <w:sz w:val="21"/>
          <w:szCs w:val="21"/>
        </w:rPr>
      </w:pPr>
      <w:r w:rsidRPr="009A297B">
        <w:rPr>
          <w:b/>
          <w:bCs/>
          <w:sz w:val="21"/>
          <w:szCs w:val="21"/>
        </w:rPr>
        <w:t>Unit Root Test</w:t>
      </w:r>
    </w:p>
    <w:tbl>
      <w:tblPr>
        <w:tblStyle w:val="TableGrid"/>
        <w:tblW w:w="9526" w:type="dxa"/>
        <w:tblLayout w:type="fixed"/>
        <w:tblLook w:val="04A0" w:firstRow="1" w:lastRow="0" w:firstColumn="1" w:lastColumn="0" w:noHBand="0" w:noVBand="1"/>
      </w:tblPr>
      <w:tblGrid>
        <w:gridCol w:w="1909"/>
        <w:gridCol w:w="1259"/>
        <w:gridCol w:w="549"/>
        <w:gridCol w:w="525"/>
        <w:gridCol w:w="1591"/>
        <w:gridCol w:w="1166"/>
        <w:gridCol w:w="1166"/>
        <w:gridCol w:w="1361"/>
      </w:tblGrid>
      <w:tr w:rsidR="00043DC8" w:rsidRPr="009A297B" w:rsidTr="009249C0">
        <w:trPr>
          <w:trHeight w:val="190"/>
        </w:trPr>
        <w:tc>
          <w:tcPr>
            <w:tcW w:w="1909" w:type="dxa"/>
            <w:tcBorders>
              <w:top w:val="single" w:sz="4" w:space="0" w:color="auto"/>
              <w:left w:val="nil"/>
              <w:bottom w:val="single" w:sz="4" w:space="0" w:color="auto"/>
              <w:right w:val="nil"/>
            </w:tcBorders>
          </w:tcPr>
          <w:p w:rsidR="00043DC8" w:rsidRPr="009A297B" w:rsidRDefault="00043DC8" w:rsidP="009249C0">
            <w:pPr>
              <w:pStyle w:val="Default"/>
              <w:jc w:val="both"/>
              <w:rPr>
                <w:b/>
                <w:sz w:val="21"/>
                <w:szCs w:val="21"/>
              </w:rPr>
            </w:pPr>
            <w:r w:rsidRPr="009A297B">
              <w:rPr>
                <w:b/>
                <w:sz w:val="21"/>
                <w:szCs w:val="21"/>
              </w:rPr>
              <w:t>ADF</w:t>
            </w:r>
          </w:p>
        </w:tc>
        <w:tc>
          <w:tcPr>
            <w:tcW w:w="1808" w:type="dxa"/>
            <w:gridSpan w:val="2"/>
            <w:tcBorders>
              <w:top w:val="single" w:sz="4" w:space="0" w:color="auto"/>
              <w:left w:val="nil"/>
              <w:bottom w:val="single" w:sz="4" w:space="0" w:color="auto"/>
              <w:right w:val="nil"/>
            </w:tcBorders>
          </w:tcPr>
          <w:p w:rsidR="00043DC8" w:rsidRPr="009A297B" w:rsidRDefault="00043DC8" w:rsidP="009249C0">
            <w:pPr>
              <w:pStyle w:val="Default"/>
              <w:jc w:val="both"/>
              <w:rPr>
                <w:b/>
                <w:sz w:val="21"/>
                <w:szCs w:val="21"/>
              </w:rPr>
            </w:pPr>
          </w:p>
        </w:tc>
        <w:tc>
          <w:tcPr>
            <w:tcW w:w="525" w:type="dxa"/>
            <w:tcBorders>
              <w:top w:val="single" w:sz="4" w:space="0" w:color="auto"/>
              <w:left w:val="nil"/>
              <w:bottom w:val="single" w:sz="4" w:space="0" w:color="auto"/>
              <w:right w:val="nil"/>
            </w:tcBorders>
          </w:tcPr>
          <w:p w:rsidR="00043DC8" w:rsidRPr="009A297B" w:rsidRDefault="00043DC8" w:rsidP="009249C0">
            <w:pPr>
              <w:pStyle w:val="Default"/>
              <w:jc w:val="both"/>
              <w:rPr>
                <w:b/>
                <w:sz w:val="21"/>
                <w:szCs w:val="21"/>
              </w:rPr>
            </w:pPr>
          </w:p>
        </w:tc>
        <w:tc>
          <w:tcPr>
            <w:tcW w:w="1591" w:type="dxa"/>
            <w:tcBorders>
              <w:left w:val="nil"/>
            </w:tcBorders>
          </w:tcPr>
          <w:p w:rsidR="00043DC8" w:rsidRPr="009A297B" w:rsidRDefault="00043DC8" w:rsidP="009249C0">
            <w:pPr>
              <w:pStyle w:val="Default"/>
              <w:jc w:val="both"/>
              <w:rPr>
                <w:b/>
                <w:sz w:val="21"/>
                <w:szCs w:val="21"/>
              </w:rPr>
            </w:pPr>
          </w:p>
        </w:tc>
        <w:tc>
          <w:tcPr>
            <w:tcW w:w="1166" w:type="dxa"/>
            <w:tcBorders>
              <w:right w:val="nil"/>
            </w:tcBorders>
          </w:tcPr>
          <w:p w:rsidR="00043DC8" w:rsidRPr="009A297B" w:rsidRDefault="00043DC8" w:rsidP="009249C0">
            <w:pPr>
              <w:pStyle w:val="Default"/>
              <w:jc w:val="both"/>
              <w:rPr>
                <w:b/>
                <w:sz w:val="21"/>
                <w:szCs w:val="21"/>
              </w:rPr>
            </w:pPr>
            <w:r w:rsidRPr="009A297B">
              <w:rPr>
                <w:b/>
                <w:sz w:val="21"/>
                <w:szCs w:val="21"/>
              </w:rPr>
              <w:t>PP</w:t>
            </w:r>
          </w:p>
        </w:tc>
        <w:tc>
          <w:tcPr>
            <w:tcW w:w="1166" w:type="dxa"/>
            <w:tcBorders>
              <w:top w:val="single" w:sz="4" w:space="0" w:color="auto"/>
              <w:left w:val="nil"/>
              <w:bottom w:val="single" w:sz="4" w:space="0" w:color="auto"/>
              <w:right w:val="nil"/>
            </w:tcBorders>
          </w:tcPr>
          <w:p w:rsidR="00043DC8" w:rsidRPr="009A297B" w:rsidRDefault="00043DC8" w:rsidP="009249C0">
            <w:pPr>
              <w:pStyle w:val="Default"/>
              <w:jc w:val="both"/>
              <w:rPr>
                <w:b/>
                <w:sz w:val="21"/>
                <w:szCs w:val="21"/>
              </w:rPr>
            </w:pPr>
          </w:p>
        </w:tc>
        <w:tc>
          <w:tcPr>
            <w:tcW w:w="1361" w:type="dxa"/>
            <w:tcBorders>
              <w:top w:val="single" w:sz="4" w:space="0" w:color="auto"/>
              <w:left w:val="nil"/>
              <w:bottom w:val="single" w:sz="4" w:space="0" w:color="auto"/>
              <w:right w:val="nil"/>
            </w:tcBorders>
          </w:tcPr>
          <w:p w:rsidR="00043DC8" w:rsidRPr="009A297B" w:rsidRDefault="00043DC8" w:rsidP="009249C0">
            <w:pPr>
              <w:pStyle w:val="Default"/>
              <w:jc w:val="both"/>
              <w:rPr>
                <w:b/>
                <w:sz w:val="21"/>
                <w:szCs w:val="21"/>
              </w:rPr>
            </w:pPr>
          </w:p>
        </w:tc>
      </w:tr>
      <w:tr w:rsidR="00043DC8" w:rsidRPr="009A297B" w:rsidTr="009249C0">
        <w:trPr>
          <w:trHeight w:val="383"/>
        </w:trPr>
        <w:tc>
          <w:tcPr>
            <w:tcW w:w="1909" w:type="dxa"/>
            <w:tcBorders>
              <w:top w:val="single" w:sz="4" w:space="0" w:color="auto"/>
            </w:tcBorders>
          </w:tcPr>
          <w:p w:rsidR="00043DC8" w:rsidRPr="009A297B" w:rsidRDefault="00043DC8" w:rsidP="009249C0">
            <w:pPr>
              <w:pStyle w:val="Default"/>
              <w:jc w:val="both"/>
              <w:rPr>
                <w:b/>
                <w:sz w:val="21"/>
                <w:szCs w:val="21"/>
              </w:rPr>
            </w:pPr>
            <w:r w:rsidRPr="009A297B">
              <w:rPr>
                <w:b/>
                <w:sz w:val="21"/>
                <w:szCs w:val="21"/>
              </w:rPr>
              <w:t xml:space="preserve">Variables </w:t>
            </w:r>
          </w:p>
        </w:tc>
        <w:tc>
          <w:tcPr>
            <w:tcW w:w="1259" w:type="dxa"/>
            <w:tcBorders>
              <w:top w:val="single" w:sz="4" w:space="0" w:color="auto"/>
            </w:tcBorders>
          </w:tcPr>
          <w:p w:rsidR="00043DC8" w:rsidRPr="009A297B" w:rsidRDefault="00043DC8" w:rsidP="009249C0">
            <w:pPr>
              <w:pStyle w:val="Default"/>
              <w:jc w:val="both"/>
              <w:rPr>
                <w:b/>
                <w:sz w:val="21"/>
                <w:szCs w:val="21"/>
              </w:rPr>
            </w:pPr>
            <w:r w:rsidRPr="009A297B">
              <w:rPr>
                <w:b/>
                <w:sz w:val="21"/>
                <w:szCs w:val="21"/>
              </w:rPr>
              <w:t>t-stat</w:t>
            </w:r>
          </w:p>
        </w:tc>
        <w:tc>
          <w:tcPr>
            <w:tcW w:w="1074" w:type="dxa"/>
            <w:gridSpan w:val="2"/>
            <w:tcBorders>
              <w:top w:val="single" w:sz="4" w:space="0" w:color="auto"/>
            </w:tcBorders>
          </w:tcPr>
          <w:p w:rsidR="00043DC8" w:rsidRPr="009A297B" w:rsidRDefault="00043DC8" w:rsidP="009249C0">
            <w:pPr>
              <w:pStyle w:val="Default"/>
              <w:jc w:val="both"/>
              <w:rPr>
                <w:b/>
                <w:sz w:val="21"/>
                <w:szCs w:val="21"/>
              </w:rPr>
            </w:pPr>
            <w:r w:rsidRPr="009A297B">
              <w:rPr>
                <w:b/>
                <w:sz w:val="21"/>
                <w:szCs w:val="21"/>
              </w:rPr>
              <w:t>P-value</w:t>
            </w:r>
          </w:p>
        </w:tc>
        <w:tc>
          <w:tcPr>
            <w:tcW w:w="1591" w:type="dxa"/>
          </w:tcPr>
          <w:p w:rsidR="00043DC8" w:rsidRPr="009A297B" w:rsidRDefault="00043DC8" w:rsidP="009249C0">
            <w:pPr>
              <w:pStyle w:val="Default"/>
              <w:jc w:val="both"/>
              <w:rPr>
                <w:b/>
                <w:sz w:val="21"/>
                <w:szCs w:val="21"/>
              </w:rPr>
            </w:pPr>
            <w:r w:rsidRPr="009A297B">
              <w:rPr>
                <w:b/>
                <w:sz w:val="21"/>
                <w:szCs w:val="21"/>
              </w:rPr>
              <w:t xml:space="preserve">Order of integration </w:t>
            </w:r>
          </w:p>
        </w:tc>
        <w:tc>
          <w:tcPr>
            <w:tcW w:w="1166" w:type="dxa"/>
          </w:tcPr>
          <w:p w:rsidR="00043DC8" w:rsidRPr="009A297B" w:rsidRDefault="00043DC8" w:rsidP="009249C0">
            <w:pPr>
              <w:pStyle w:val="Default"/>
              <w:jc w:val="both"/>
              <w:rPr>
                <w:b/>
                <w:sz w:val="21"/>
                <w:szCs w:val="21"/>
              </w:rPr>
            </w:pPr>
            <w:r w:rsidRPr="009A297B">
              <w:rPr>
                <w:b/>
                <w:sz w:val="21"/>
                <w:szCs w:val="21"/>
              </w:rPr>
              <w:t>t-stat</w:t>
            </w:r>
          </w:p>
        </w:tc>
        <w:tc>
          <w:tcPr>
            <w:tcW w:w="1166" w:type="dxa"/>
            <w:tcBorders>
              <w:top w:val="single" w:sz="4" w:space="0" w:color="auto"/>
            </w:tcBorders>
          </w:tcPr>
          <w:p w:rsidR="00043DC8" w:rsidRPr="009A297B" w:rsidRDefault="00043DC8" w:rsidP="009249C0">
            <w:pPr>
              <w:pStyle w:val="Default"/>
              <w:jc w:val="both"/>
              <w:rPr>
                <w:b/>
                <w:sz w:val="21"/>
                <w:szCs w:val="21"/>
              </w:rPr>
            </w:pPr>
            <w:r w:rsidRPr="009A297B">
              <w:rPr>
                <w:b/>
                <w:sz w:val="21"/>
                <w:szCs w:val="21"/>
              </w:rPr>
              <w:t xml:space="preserve">P-value </w:t>
            </w:r>
          </w:p>
        </w:tc>
        <w:tc>
          <w:tcPr>
            <w:tcW w:w="1361" w:type="dxa"/>
            <w:tcBorders>
              <w:top w:val="single" w:sz="4" w:space="0" w:color="auto"/>
            </w:tcBorders>
          </w:tcPr>
          <w:p w:rsidR="00043DC8" w:rsidRPr="009A297B" w:rsidRDefault="00043DC8" w:rsidP="009249C0">
            <w:pPr>
              <w:pStyle w:val="Default"/>
              <w:jc w:val="both"/>
              <w:rPr>
                <w:b/>
                <w:sz w:val="21"/>
                <w:szCs w:val="21"/>
              </w:rPr>
            </w:pPr>
            <w:r w:rsidRPr="009A297B">
              <w:rPr>
                <w:b/>
                <w:sz w:val="21"/>
                <w:szCs w:val="21"/>
              </w:rPr>
              <w:t xml:space="preserve">Order of integration </w:t>
            </w:r>
          </w:p>
        </w:tc>
      </w:tr>
      <w:tr w:rsidR="00043DC8" w:rsidRPr="009A297B" w:rsidTr="009249C0">
        <w:trPr>
          <w:trHeight w:val="177"/>
        </w:trPr>
        <w:tc>
          <w:tcPr>
            <w:tcW w:w="1909" w:type="dxa"/>
          </w:tcPr>
          <w:p w:rsidR="00043DC8" w:rsidRPr="009A297B" w:rsidRDefault="00043DC8" w:rsidP="009249C0">
            <w:pPr>
              <w:pStyle w:val="Default"/>
              <w:jc w:val="both"/>
              <w:rPr>
                <w:b/>
                <w:sz w:val="21"/>
                <w:szCs w:val="21"/>
              </w:rPr>
            </w:pPr>
            <w:r w:rsidRPr="009A297B">
              <w:rPr>
                <w:b/>
                <w:sz w:val="21"/>
                <w:szCs w:val="21"/>
              </w:rPr>
              <w:t>LOG(RGDP)</w:t>
            </w:r>
          </w:p>
        </w:tc>
        <w:tc>
          <w:tcPr>
            <w:tcW w:w="1259" w:type="dxa"/>
          </w:tcPr>
          <w:p w:rsidR="00043DC8" w:rsidRPr="009A297B" w:rsidRDefault="00043DC8" w:rsidP="009249C0">
            <w:pPr>
              <w:pStyle w:val="Default"/>
              <w:jc w:val="both"/>
              <w:rPr>
                <w:b/>
                <w:sz w:val="21"/>
                <w:szCs w:val="21"/>
              </w:rPr>
            </w:pPr>
            <w:r w:rsidRPr="009A297B">
              <w:rPr>
                <w:sz w:val="21"/>
                <w:szCs w:val="21"/>
              </w:rPr>
              <w:t>-3.264*</w:t>
            </w:r>
          </w:p>
        </w:tc>
        <w:tc>
          <w:tcPr>
            <w:tcW w:w="1074" w:type="dxa"/>
            <w:gridSpan w:val="2"/>
          </w:tcPr>
          <w:p w:rsidR="00043DC8" w:rsidRPr="009A297B" w:rsidRDefault="00043DC8" w:rsidP="009249C0">
            <w:pPr>
              <w:pStyle w:val="Default"/>
              <w:jc w:val="both"/>
              <w:rPr>
                <w:sz w:val="21"/>
                <w:szCs w:val="21"/>
              </w:rPr>
            </w:pPr>
            <w:r w:rsidRPr="009A297B">
              <w:rPr>
                <w:sz w:val="21"/>
                <w:szCs w:val="21"/>
              </w:rPr>
              <w:t>0.029</w:t>
            </w:r>
          </w:p>
        </w:tc>
        <w:tc>
          <w:tcPr>
            <w:tcW w:w="1591" w:type="dxa"/>
          </w:tcPr>
          <w:p w:rsidR="00043DC8" w:rsidRPr="009A297B" w:rsidRDefault="00043DC8" w:rsidP="009249C0">
            <w:pPr>
              <w:pStyle w:val="Default"/>
              <w:jc w:val="both"/>
              <w:rPr>
                <w:sz w:val="21"/>
                <w:szCs w:val="21"/>
              </w:rPr>
            </w:pPr>
            <w:r w:rsidRPr="009A297B">
              <w:rPr>
                <w:sz w:val="21"/>
                <w:szCs w:val="21"/>
              </w:rPr>
              <w:t>1(1)</w:t>
            </w:r>
          </w:p>
        </w:tc>
        <w:tc>
          <w:tcPr>
            <w:tcW w:w="1166" w:type="dxa"/>
          </w:tcPr>
          <w:p w:rsidR="00043DC8" w:rsidRPr="009A297B" w:rsidRDefault="00043DC8" w:rsidP="009249C0">
            <w:pPr>
              <w:pStyle w:val="Default"/>
              <w:jc w:val="both"/>
              <w:rPr>
                <w:b/>
                <w:sz w:val="21"/>
                <w:szCs w:val="21"/>
              </w:rPr>
            </w:pPr>
            <w:r w:rsidRPr="009A297B">
              <w:rPr>
                <w:sz w:val="21"/>
                <w:szCs w:val="21"/>
              </w:rPr>
              <w:t>-3.321*</w:t>
            </w:r>
          </w:p>
        </w:tc>
        <w:tc>
          <w:tcPr>
            <w:tcW w:w="1166" w:type="dxa"/>
          </w:tcPr>
          <w:p w:rsidR="00043DC8" w:rsidRPr="009A297B" w:rsidRDefault="00043DC8" w:rsidP="009249C0">
            <w:pPr>
              <w:pStyle w:val="Default"/>
              <w:jc w:val="both"/>
              <w:rPr>
                <w:sz w:val="21"/>
                <w:szCs w:val="21"/>
              </w:rPr>
            </w:pPr>
            <w:r w:rsidRPr="009A297B">
              <w:rPr>
                <w:sz w:val="21"/>
                <w:szCs w:val="21"/>
              </w:rPr>
              <w:t>0.026</w:t>
            </w:r>
          </w:p>
        </w:tc>
        <w:tc>
          <w:tcPr>
            <w:tcW w:w="1361" w:type="dxa"/>
          </w:tcPr>
          <w:p w:rsidR="00043DC8" w:rsidRPr="009A297B" w:rsidRDefault="00043DC8" w:rsidP="009249C0">
            <w:pPr>
              <w:pStyle w:val="Default"/>
              <w:jc w:val="both"/>
              <w:rPr>
                <w:sz w:val="21"/>
                <w:szCs w:val="21"/>
              </w:rPr>
            </w:pPr>
            <w:r w:rsidRPr="009A297B">
              <w:rPr>
                <w:sz w:val="21"/>
                <w:szCs w:val="21"/>
              </w:rPr>
              <w:t xml:space="preserve">1(1) </w:t>
            </w:r>
          </w:p>
        </w:tc>
      </w:tr>
      <w:tr w:rsidR="00043DC8" w:rsidRPr="009A297B" w:rsidTr="009249C0">
        <w:trPr>
          <w:trHeight w:val="190"/>
        </w:trPr>
        <w:tc>
          <w:tcPr>
            <w:tcW w:w="1909" w:type="dxa"/>
          </w:tcPr>
          <w:p w:rsidR="00043DC8" w:rsidRPr="009A297B" w:rsidRDefault="00043DC8" w:rsidP="009249C0">
            <w:pPr>
              <w:pStyle w:val="Default"/>
              <w:jc w:val="both"/>
              <w:rPr>
                <w:b/>
                <w:sz w:val="21"/>
                <w:szCs w:val="21"/>
              </w:rPr>
            </w:pPr>
            <w:r w:rsidRPr="009A297B">
              <w:rPr>
                <w:b/>
                <w:sz w:val="21"/>
                <w:szCs w:val="21"/>
              </w:rPr>
              <w:t>LOG(PPT)</w:t>
            </w:r>
          </w:p>
        </w:tc>
        <w:tc>
          <w:tcPr>
            <w:tcW w:w="1259" w:type="dxa"/>
          </w:tcPr>
          <w:p w:rsidR="00043DC8" w:rsidRPr="009A297B" w:rsidRDefault="00043DC8" w:rsidP="009249C0">
            <w:pPr>
              <w:pStyle w:val="Default"/>
              <w:jc w:val="both"/>
              <w:rPr>
                <w:b/>
                <w:sz w:val="21"/>
                <w:szCs w:val="21"/>
              </w:rPr>
            </w:pPr>
            <w:r w:rsidRPr="009A297B">
              <w:rPr>
                <w:sz w:val="21"/>
                <w:szCs w:val="21"/>
              </w:rPr>
              <w:t>-4.385*</w:t>
            </w:r>
          </w:p>
        </w:tc>
        <w:tc>
          <w:tcPr>
            <w:tcW w:w="1074" w:type="dxa"/>
            <w:gridSpan w:val="2"/>
          </w:tcPr>
          <w:p w:rsidR="00043DC8" w:rsidRPr="009A297B" w:rsidRDefault="00043DC8" w:rsidP="009249C0">
            <w:pPr>
              <w:pStyle w:val="Default"/>
              <w:jc w:val="both"/>
              <w:rPr>
                <w:sz w:val="21"/>
                <w:szCs w:val="21"/>
              </w:rPr>
            </w:pPr>
            <w:r w:rsidRPr="009A297B">
              <w:rPr>
                <w:sz w:val="21"/>
                <w:szCs w:val="21"/>
              </w:rPr>
              <w:t>0.002</w:t>
            </w:r>
          </w:p>
        </w:tc>
        <w:tc>
          <w:tcPr>
            <w:tcW w:w="1591" w:type="dxa"/>
          </w:tcPr>
          <w:p w:rsidR="00043DC8" w:rsidRPr="009A297B" w:rsidRDefault="00043DC8" w:rsidP="009249C0">
            <w:pPr>
              <w:pStyle w:val="Default"/>
              <w:jc w:val="both"/>
              <w:rPr>
                <w:sz w:val="21"/>
                <w:szCs w:val="21"/>
              </w:rPr>
            </w:pPr>
            <w:r w:rsidRPr="009A297B">
              <w:rPr>
                <w:sz w:val="21"/>
                <w:szCs w:val="21"/>
              </w:rPr>
              <w:t>1(1)</w:t>
            </w:r>
          </w:p>
        </w:tc>
        <w:tc>
          <w:tcPr>
            <w:tcW w:w="1166" w:type="dxa"/>
          </w:tcPr>
          <w:p w:rsidR="00043DC8" w:rsidRPr="009A297B" w:rsidRDefault="00043DC8" w:rsidP="009249C0">
            <w:pPr>
              <w:pStyle w:val="Default"/>
              <w:jc w:val="both"/>
              <w:rPr>
                <w:b/>
                <w:sz w:val="21"/>
                <w:szCs w:val="21"/>
              </w:rPr>
            </w:pPr>
            <w:r w:rsidRPr="009A297B">
              <w:rPr>
                <w:sz w:val="21"/>
                <w:szCs w:val="21"/>
              </w:rPr>
              <w:t>-4.390*</w:t>
            </w:r>
          </w:p>
        </w:tc>
        <w:tc>
          <w:tcPr>
            <w:tcW w:w="1166" w:type="dxa"/>
          </w:tcPr>
          <w:p w:rsidR="00043DC8" w:rsidRPr="009A297B" w:rsidRDefault="00043DC8" w:rsidP="009249C0">
            <w:pPr>
              <w:pStyle w:val="Default"/>
              <w:jc w:val="both"/>
              <w:rPr>
                <w:sz w:val="21"/>
                <w:szCs w:val="21"/>
              </w:rPr>
            </w:pPr>
            <w:r w:rsidRPr="009A297B">
              <w:rPr>
                <w:sz w:val="21"/>
                <w:szCs w:val="21"/>
              </w:rPr>
              <w:t>0.002</w:t>
            </w:r>
          </w:p>
        </w:tc>
        <w:tc>
          <w:tcPr>
            <w:tcW w:w="1361" w:type="dxa"/>
          </w:tcPr>
          <w:p w:rsidR="00043DC8" w:rsidRPr="009A297B" w:rsidRDefault="00043DC8" w:rsidP="009249C0">
            <w:pPr>
              <w:pStyle w:val="Default"/>
              <w:jc w:val="both"/>
              <w:rPr>
                <w:sz w:val="21"/>
                <w:szCs w:val="21"/>
              </w:rPr>
            </w:pPr>
            <w:r w:rsidRPr="009A297B">
              <w:rPr>
                <w:sz w:val="21"/>
                <w:szCs w:val="21"/>
              </w:rPr>
              <w:t>1(1)</w:t>
            </w:r>
          </w:p>
        </w:tc>
      </w:tr>
      <w:tr w:rsidR="00043DC8" w:rsidRPr="009A297B" w:rsidTr="009249C0">
        <w:trPr>
          <w:trHeight w:val="190"/>
        </w:trPr>
        <w:tc>
          <w:tcPr>
            <w:tcW w:w="1909" w:type="dxa"/>
          </w:tcPr>
          <w:p w:rsidR="00043DC8" w:rsidRPr="009A297B" w:rsidRDefault="00043DC8" w:rsidP="009249C0">
            <w:pPr>
              <w:pStyle w:val="Default"/>
              <w:jc w:val="both"/>
              <w:rPr>
                <w:b/>
                <w:sz w:val="21"/>
                <w:szCs w:val="21"/>
              </w:rPr>
            </w:pPr>
            <w:r w:rsidRPr="009A297B">
              <w:rPr>
                <w:b/>
                <w:sz w:val="21"/>
                <w:szCs w:val="21"/>
              </w:rPr>
              <w:t>LOG(CIT)</w:t>
            </w:r>
          </w:p>
        </w:tc>
        <w:tc>
          <w:tcPr>
            <w:tcW w:w="1259" w:type="dxa"/>
          </w:tcPr>
          <w:p w:rsidR="00043DC8" w:rsidRPr="009A297B" w:rsidRDefault="00043DC8" w:rsidP="009249C0">
            <w:pPr>
              <w:pStyle w:val="Default"/>
              <w:jc w:val="both"/>
              <w:rPr>
                <w:b/>
                <w:sz w:val="21"/>
                <w:szCs w:val="21"/>
              </w:rPr>
            </w:pPr>
            <w:r w:rsidRPr="009A297B">
              <w:rPr>
                <w:sz w:val="21"/>
                <w:szCs w:val="21"/>
              </w:rPr>
              <w:t>-5.451*</w:t>
            </w:r>
          </w:p>
        </w:tc>
        <w:tc>
          <w:tcPr>
            <w:tcW w:w="1074" w:type="dxa"/>
            <w:gridSpan w:val="2"/>
          </w:tcPr>
          <w:p w:rsidR="00043DC8" w:rsidRPr="009A297B" w:rsidRDefault="00043DC8" w:rsidP="009249C0">
            <w:pPr>
              <w:pStyle w:val="Default"/>
              <w:jc w:val="both"/>
              <w:rPr>
                <w:sz w:val="21"/>
                <w:szCs w:val="21"/>
              </w:rPr>
            </w:pPr>
            <w:r w:rsidRPr="009A297B">
              <w:rPr>
                <w:sz w:val="21"/>
                <w:szCs w:val="21"/>
              </w:rPr>
              <w:t>0.002</w:t>
            </w:r>
          </w:p>
        </w:tc>
        <w:tc>
          <w:tcPr>
            <w:tcW w:w="1591" w:type="dxa"/>
          </w:tcPr>
          <w:p w:rsidR="00043DC8" w:rsidRPr="009A297B" w:rsidRDefault="00043DC8" w:rsidP="009249C0">
            <w:pPr>
              <w:pStyle w:val="Default"/>
              <w:jc w:val="both"/>
              <w:rPr>
                <w:sz w:val="21"/>
                <w:szCs w:val="21"/>
              </w:rPr>
            </w:pPr>
            <w:r w:rsidRPr="009A297B">
              <w:rPr>
                <w:sz w:val="21"/>
                <w:szCs w:val="21"/>
              </w:rPr>
              <w:t>1(1)</w:t>
            </w:r>
          </w:p>
        </w:tc>
        <w:tc>
          <w:tcPr>
            <w:tcW w:w="1166" w:type="dxa"/>
          </w:tcPr>
          <w:p w:rsidR="00043DC8" w:rsidRPr="009A297B" w:rsidRDefault="00043DC8" w:rsidP="009249C0">
            <w:pPr>
              <w:pStyle w:val="Default"/>
              <w:jc w:val="both"/>
              <w:rPr>
                <w:b/>
                <w:sz w:val="21"/>
                <w:szCs w:val="21"/>
              </w:rPr>
            </w:pPr>
            <w:r w:rsidRPr="009A297B">
              <w:rPr>
                <w:sz w:val="21"/>
                <w:szCs w:val="21"/>
              </w:rPr>
              <w:t>-5.409*</w:t>
            </w:r>
          </w:p>
        </w:tc>
        <w:tc>
          <w:tcPr>
            <w:tcW w:w="1166" w:type="dxa"/>
          </w:tcPr>
          <w:p w:rsidR="00043DC8" w:rsidRPr="009A297B" w:rsidRDefault="00043DC8" w:rsidP="009249C0">
            <w:pPr>
              <w:pStyle w:val="Default"/>
              <w:jc w:val="both"/>
              <w:rPr>
                <w:sz w:val="21"/>
                <w:szCs w:val="21"/>
              </w:rPr>
            </w:pPr>
            <w:r w:rsidRPr="009A297B">
              <w:rPr>
                <w:sz w:val="21"/>
                <w:szCs w:val="21"/>
              </w:rPr>
              <w:t>0.002</w:t>
            </w:r>
          </w:p>
        </w:tc>
        <w:tc>
          <w:tcPr>
            <w:tcW w:w="1361" w:type="dxa"/>
          </w:tcPr>
          <w:p w:rsidR="00043DC8" w:rsidRPr="009A297B" w:rsidRDefault="00043DC8" w:rsidP="009249C0">
            <w:pPr>
              <w:pStyle w:val="Default"/>
              <w:jc w:val="both"/>
              <w:rPr>
                <w:sz w:val="21"/>
                <w:szCs w:val="21"/>
              </w:rPr>
            </w:pPr>
            <w:r w:rsidRPr="009A297B">
              <w:rPr>
                <w:sz w:val="21"/>
                <w:szCs w:val="21"/>
              </w:rPr>
              <w:t>1(1)</w:t>
            </w:r>
          </w:p>
        </w:tc>
      </w:tr>
      <w:tr w:rsidR="00043DC8" w:rsidRPr="009A297B" w:rsidTr="009249C0">
        <w:trPr>
          <w:trHeight w:val="213"/>
        </w:trPr>
        <w:tc>
          <w:tcPr>
            <w:tcW w:w="1909" w:type="dxa"/>
          </w:tcPr>
          <w:p w:rsidR="00043DC8" w:rsidRPr="009A297B" w:rsidRDefault="00043DC8" w:rsidP="009249C0">
            <w:pPr>
              <w:pStyle w:val="Default"/>
              <w:jc w:val="both"/>
              <w:rPr>
                <w:b/>
                <w:sz w:val="21"/>
                <w:szCs w:val="21"/>
              </w:rPr>
            </w:pPr>
            <w:r w:rsidRPr="009A297B">
              <w:rPr>
                <w:b/>
                <w:sz w:val="21"/>
                <w:szCs w:val="21"/>
              </w:rPr>
              <w:t>LOG(VAT)</w:t>
            </w:r>
          </w:p>
        </w:tc>
        <w:tc>
          <w:tcPr>
            <w:tcW w:w="1259" w:type="dxa"/>
          </w:tcPr>
          <w:p w:rsidR="00043DC8" w:rsidRPr="009A297B" w:rsidRDefault="00043DC8" w:rsidP="009249C0">
            <w:pPr>
              <w:pStyle w:val="Default"/>
              <w:jc w:val="both"/>
              <w:rPr>
                <w:b/>
                <w:sz w:val="21"/>
                <w:szCs w:val="21"/>
              </w:rPr>
            </w:pPr>
            <w:r w:rsidRPr="009A297B">
              <w:rPr>
                <w:sz w:val="21"/>
                <w:szCs w:val="21"/>
              </w:rPr>
              <w:t>-3.655*</w:t>
            </w:r>
          </w:p>
        </w:tc>
        <w:tc>
          <w:tcPr>
            <w:tcW w:w="1074" w:type="dxa"/>
            <w:gridSpan w:val="2"/>
          </w:tcPr>
          <w:p w:rsidR="00043DC8" w:rsidRPr="009A297B" w:rsidRDefault="00043DC8" w:rsidP="009249C0">
            <w:pPr>
              <w:pStyle w:val="Default"/>
              <w:jc w:val="both"/>
              <w:rPr>
                <w:sz w:val="21"/>
                <w:szCs w:val="21"/>
              </w:rPr>
            </w:pPr>
            <w:r w:rsidRPr="009A297B">
              <w:rPr>
                <w:sz w:val="21"/>
                <w:szCs w:val="21"/>
              </w:rPr>
              <w:t>0.012</w:t>
            </w:r>
          </w:p>
        </w:tc>
        <w:tc>
          <w:tcPr>
            <w:tcW w:w="1591" w:type="dxa"/>
          </w:tcPr>
          <w:p w:rsidR="00043DC8" w:rsidRPr="009A297B" w:rsidRDefault="00043DC8" w:rsidP="009249C0">
            <w:pPr>
              <w:pStyle w:val="Default"/>
              <w:jc w:val="both"/>
              <w:rPr>
                <w:sz w:val="21"/>
                <w:szCs w:val="21"/>
              </w:rPr>
            </w:pPr>
            <w:r w:rsidRPr="009A297B">
              <w:rPr>
                <w:sz w:val="21"/>
                <w:szCs w:val="21"/>
              </w:rPr>
              <w:t>1(0)</w:t>
            </w:r>
          </w:p>
        </w:tc>
        <w:tc>
          <w:tcPr>
            <w:tcW w:w="1166" w:type="dxa"/>
          </w:tcPr>
          <w:p w:rsidR="00043DC8" w:rsidRPr="009A297B" w:rsidRDefault="00043DC8" w:rsidP="009249C0">
            <w:pPr>
              <w:pStyle w:val="Default"/>
              <w:jc w:val="both"/>
              <w:rPr>
                <w:b/>
                <w:sz w:val="21"/>
                <w:szCs w:val="21"/>
              </w:rPr>
            </w:pPr>
            <w:r w:rsidRPr="009A297B">
              <w:rPr>
                <w:sz w:val="21"/>
                <w:szCs w:val="21"/>
              </w:rPr>
              <w:t>-3.428*</w:t>
            </w:r>
          </w:p>
        </w:tc>
        <w:tc>
          <w:tcPr>
            <w:tcW w:w="1166" w:type="dxa"/>
          </w:tcPr>
          <w:p w:rsidR="00043DC8" w:rsidRPr="009A297B" w:rsidRDefault="00043DC8" w:rsidP="009249C0">
            <w:pPr>
              <w:pStyle w:val="Default"/>
              <w:jc w:val="both"/>
              <w:rPr>
                <w:sz w:val="21"/>
                <w:szCs w:val="21"/>
              </w:rPr>
            </w:pPr>
            <w:r w:rsidRPr="009A297B">
              <w:rPr>
                <w:sz w:val="21"/>
                <w:szCs w:val="21"/>
              </w:rPr>
              <w:t>0.020</w:t>
            </w:r>
          </w:p>
        </w:tc>
        <w:tc>
          <w:tcPr>
            <w:tcW w:w="1361" w:type="dxa"/>
          </w:tcPr>
          <w:p w:rsidR="00043DC8" w:rsidRPr="009A297B" w:rsidRDefault="00043DC8" w:rsidP="009249C0">
            <w:pPr>
              <w:pStyle w:val="Default"/>
              <w:jc w:val="both"/>
              <w:rPr>
                <w:sz w:val="21"/>
                <w:szCs w:val="21"/>
              </w:rPr>
            </w:pPr>
            <w:r w:rsidRPr="009A297B">
              <w:rPr>
                <w:sz w:val="21"/>
                <w:szCs w:val="21"/>
              </w:rPr>
              <w:t>1(0)</w:t>
            </w:r>
          </w:p>
        </w:tc>
      </w:tr>
      <w:tr w:rsidR="00043DC8" w:rsidRPr="009A297B" w:rsidTr="009249C0">
        <w:trPr>
          <w:trHeight w:val="213"/>
        </w:trPr>
        <w:tc>
          <w:tcPr>
            <w:tcW w:w="1909" w:type="dxa"/>
          </w:tcPr>
          <w:p w:rsidR="00043DC8" w:rsidRPr="009A297B" w:rsidRDefault="00043DC8" w:rsidP="009249C0">
            <w:pPr>
              <w:pStyle w:val="Default"/>
              <w:jc w:val="both"/>
              <w:rPr>
                <w:b/>
                <w:sz w:val="21"/>
                <w:szCs w:val="21"/>
              </w:rPr>
            </w:pPr>
            <w:r w:rsidRPr="009A297B">
              <w:rPr>
                <w:b/>
                <w:sz w:val="21"/>
                <w:szCs w:val="21"/>
              </w:rPr>
              <w:t>LOG(CED)</w:t>
            </w:r>
          </w:p>
        </w:tc>
        <w:tc>
          <w:tcPr>
            <w:tcW w:w="1259" w:type="dxa"/>
          </w:tcPr>
          <w:p w:rsidR="00043DC8" w:rsidRPr="009A297B" w:rsidRDefault="00043DC8" w:rsidP="009249C0">
            <w:pPr>
              <w:pStyle w:val="Default"/>
              <w:jc w:val="both"/>
              <w:rPr>
                <w:sz w:val="21"/>
                <w:szCs w:val="21"/>
              </w:rPr>
            </w:pPr>
            <w:r w:rsidRPr="009A297B">
              <w:rPr>
                <w:sz w:val="21"/>
                <w:szCs w:val="21"/>
              </w:rPr>
              <w:t>-4.740*</w:t>
            </w:r>
          </w:p>
        </w:tc>
        <w:tc>
          <w:tcPr>
            <w:tcW w:w="1074" w:type="dxa"/>
            <w:gridSpan w:val="2"/>
          </w:tcPr>
          <w:p w:rsidR="00043DC8" w:rsidRPr="009A297B" w:rsidRDefault="00043DC8" w:rsidP="009249C0">
            <w:pPr>
              <w:pStyle w:val="Default"/>
              <w:jc w:val="both"/>
              <w:rPr>
                <w:sz w:val="21"/>
                <w:szCs w:val="21"/>
              </w:rPr>
            </w:pPr>
            <w:r w:rsidRPr="009A297B">
              <w:rPr>
                <w:sz w:val="21"/>
                <w:szCs w:val="21"/>
              </w:rPr>
              <w:t>0.001</w:t>
            </w:r>
          </w:p>
        </w:tc>
        <w:tc>
          <w:tcPr>
            <w:tcW w:w="1591" w:type="dxa"/>
          </w:tcPr>
          <w:p w:rsidR="00043DC8" w:rsidRPr="009A297B" w:rsidRDefault="00043DC8" w:rsidP="009249C0">
            <w:pPr>
              <w:pStyle w:val="Default"/>
              <w:jc w:val="both"/>
              <w:rPr>
                <w:sz w:val="21"/>
                <w:szCs w:val="21"/>
              </w:rPr>
            </w:pPr>
            <w:r w:rsidRPr="009A297B">
              <w:rPr>
                <w:sz w:val="21"/>
                <w:szCs w:val="21"/>
              </w:rPr>
              <w:t>1(1)</w:t>
            </w:r>
          </w:p>
        </w:tc>
        <w:tc>
          <w:tcPr>
            <w:tcW w:w="1166" w:type="dxa"/>
          </w:tcPr>
          <w:p w:rsidR="00043DC8" w:rsidRPr="009A297B" w:rsidRDefault="00043DC8" w:rsidP="009249C0">
            <w:pPr>
              <w:pStyle w:val="Default"/>
              <w:jc w:val="both"/>
              <w:rPr>
                <w:sz w:val="21"/>
                <w:szCs w:val="21"/>
              </w:rPr>
            </w:pPr>
            <w:r w:rsidRPr="009A297B">
              <w:rPr>
                <w:sz w:val="21"/>
                <w:szCs w:val="21"/>
              </w:rPr>
              <w:t>-5.041*</w:t>
            </w:r>
          </w:p>
        </w:tc>
        <w:tc>
          <w:tcPr>
            <w:tcW w:w="1166" w:type="dxa"/>
          </w:tcPr>
          <w:p w:rsidR="00043DC8" w:rsidRPr="009A297B" w:rsidRDefault="00043DC8" w:rsidP="009249C0">
            <w:pPr>
              <w:pStyle w:val="Default"/>
              <w:jc w:val="both"/>
              <w:rPr>
                <w:sz w:val="21"/>
                <w:szCs w:val="21"/>
              </w:rPr>
            </w:pPr>
            <w:r w:rsidRPr="009A297B">
              <w:rPr>
                <w:sz w:val="21"/>
                <w:szCs w:val="21"/>
              </w:rPr>
              <w:t>0.001</w:t>
            </w:r>
          </w:p>
        </w:tc>
        <w:tc>
          <w:tcPr>
            <w:tcW w:w="1361" w:type="dxa"/>
          </w:tcPr>
          <w:p w:rsidR="00043DC8" w:rsidRPr="009A297B" w:rsidRDefault="00043DC8" w:rsidP="009249C0">
            <w:pPr>
              <w:pStyle w:val="Default"/>
              <w:jc w:val="both"/>
              <w:rPr>
                <w:sz w:val="21"/>
                <w:szCs w:val="21"/>
              </w:rPr>
            </w:pPr>
            <w:r w:rsidRPr="009A297B">
              <w:rPr>
                <w:sz w:val="21"/>
                <w:szCs w:val="21"/>
              </w:rPr>
              <w:t>1(1)</w:t>
            </w:r>
          </w:p>
        </w:tc>
      </w:tr>
    </w:tbl>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Source</w:t>
      </w:r>
      <w:r w:rsidRPr="009A297B">
        <w:rPr>
          <w:rStyle w:val="SubtleEmphasis"/>
          <w:rFonts w:ascii="Times New Roman" w:hAnsi="Times New Roman"/>
          <w:b/>
          <w:sz w:val="21"/>
          <w:szCs w:val="21"/>
        </w:rPr>
        <w:t>:</w:t>
      </w:r>
      <w:r w:rsidRPr="009A297B">
        <w:rPr>
          <w:rFonts w:ascii="Times New Roman" w:hAnsi="Times New Roman"/>
          <w:b/>
          <w:sz w:val="21"/>
          <w:szCs w:val="21"/>
        </w:rPr>
        <w:t xml:space="preserve"> Output result from EVIEW 10</w:t>
      </w:r>
    </w:p>
    <w:p w:rsidR="00043DC8" w:rsidRPr="009A297B" w:rsidRDefault="00043DC8" w:rsidP="00043DC8">
      <w:pPr>
        <w:spacing w:line="240" w:lineRule="auto"/>
        <w:jc w:val="both"/>
        <w:rPr>
          <w:rFonts w:ascii="Times New Roman" w:hAnsi="Times New Roman"/>
          <w:sz w:val="21"/>
          <w:szCs w:val="21"/>
        </w:rPr>
      </w:pPr>
      <w:r>
        <w:rPr>
          <w:rFonts w:ascii="Times New Roman" w:hAnsi="Times New Roman"/>
          <w:sz w:val="21"/>
          <w:szCs w:val="21"/>
        </w:rPr>
        <w:t xml:space="preserve">Table </w:t>
      </w:r>
      <w:r w:rsidRPr="009A297B">
        <w:rPr>
          <w:rFonts w:ascii="Times New Roman" w:hAnsi="Times New Roman"/>
          <w:sz w:val="21"/>
          <w:szCs w:val="21"/>
        </w:rPr>
        <w:t>2 presents the result of the stationary test using the Augmented Dickey Fuller and Phillips- Perron test of stationary.  The result from the table shows that at levels, value added tax (LOGVAT) was stationary while others variables (LOGRGDP, LOGPPT, LOGCIT and LOGCED) were at first difference (I (1)) stationary.  Hence, the study rejects the null hypothesis of the existence of unit root in the variables. From the above analysis, one can therefore conclude that all variables have combined integration order of 1(0) and I (1) and in order to avoid spurious regression which makes ARDL model more appropriate.</w:t>
      </w:r>
    </w:p>
    <w:p w:rsidR="00043DC8" w:rsidRPr="009A297B" w:rsidRDefault="00043DC8" w:rsidP="00043DC8">
      <w:pPr>
        <w:spacing w:after="0" w:line="240" w:lineRule="auto"/>
        <w:ind w:left="-360"/>
        <w:jc w:val="both"/>
        <w:rPr>
          <w:rFonts w:ascii="Times New Roman" w:hAnsi="Times New Roman"/>
          <w:b/>
          <w:sz w:val="21"/>
          <w:szCs w:val="21"/>
        </w:rPr>
      </w:pPr>
      <w:r w:rsidRPr="009A297B">
        <w:rPr>
          <w:rFonts w:ascii="Times New Roman" w:hAnsi="Times New Roman"/>
          <w:b/>
          <w:sz w:val="21"/>
          <w:szCs w:val="21"/>
        </w:rPr>
        <w:t xml:space="preserve">Lag selection </w:t>
      </w:r>
    </w:p>
    <w:p w:rsidR="00043DC8" w:rsidRPr="009A297B" w:rsidRDefault="00043DC8" w:rsidP="00043DC8">
      <w:pPr>
        <w:spacing w:after="0" w:line="240" w:lineRule="auto"/>
        <w:jc w:val="both"/>
        <w:rPr>
          <w:rFonts w:ascii="Times New Roman" w:hAnsi="Times New Roman"/>
          <w:sz w:val="21"/>
          <w:szCs w:val="21"/>
        </w:rPr>
      </w:pPr>
      <w:r>
        <w:rPr>
          <w:rFonts w:ascii="Times New Roman" w:hAnsi="Times New Roman"/>
          <w:b/>
          <w:color w:val="000000"/>
          <w:sz w:val="21"/>
          <w:szCs w:val="21"/>
        </w:rPr>
        <w:t xml:space="preserve">Table </w:t>
      </w:r>
      <w:r w:rsidRPr="009A297B">
        <w:rPr>
          <w:rFonts w:ascii="Times New Roman" w:hAnsi="Times New Roman"/>
          <w:b/>
          <w:color w:val="000000"/>
          <w:sz w:val="21"/>
          <w:szCs w:val="21"/>
        </w:rPr>
        <w:t xml:space="preserve">3 </w:t>
      </w:r>
    </w:p>
    <w:p w:rsidR="00043DC8" w:rsidRPr="009A297B" w:rsidRDefault="00043DC8" w:rsidP="00043DC8">
      <w:pPr>
        <w:spacing w:after="0" w:line="240" w:lineRule="auto"/>
        <w:jc w:val="both"/>
        <w:rPr>
          <w:rFonts w:ascii="Times New Roman" w:hAnsi="Times New Roman"/>
          <w:i/>
          <w:sz w:val="21"/>
          <w:szCs w:val="21"/>
        </w:rPr>
      </w:pPr>
      <w:r w:rsidRPr="009A297B">
        <w:rPr>
          <w:rFonts w:ascii="Times New Roman" w:hAnsi="Times New Roman"/>
          <w:b/>
          <w:i/>
          <w:color w:val="000000"/>
          <w:sz w:val="21"/>
          <w:szCs w:val="21"/>
        </w:rPr>
        <w:t xml:space="preserve">Lag Length Selection </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62"/>
        <w:gridCol w:w="1103"/>
        <w:gridCol w:w="1102"/>
        <w:gridCol w:w="1103"/>
        <w:gridCol w:w="1102"/>
        <w:gridCol w:w="1103"/>
        <w:gridCol w:w="1102"/>
      </w:tblGrid>
      <w:tr w:rsidR="00043DC8" w:rsidRPr="009A297B" w:rsidTr="009249C0">
        <w:trPr>
          <w:trHeight w:hRule="exact" w:val="90"/>
        </w:trPr>
        <w:tc>
          <w:tcPr>
            <w:tcW w:w="86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r w:rsidR="00043DC8" w:rsidRPr="009A297B" w:rsidTr="009249C0">
        <w:trPr>
          <w:trHeight w:hRule="exact" w:val="135"/>
        </w:trPr>
        <w:tc>
          <w:tcPr>
            <w:tcW w:w="862" w:type="dxa"/>
            <w:tcBorders>
              <w:bottom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tcBorders>
              <w:bottom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tcBorders>
              <w:bottom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tcBorders>
              <w:bottom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tcBorders>
              <w:bottom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tcBorders>
              <w:bottom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tcBorders>
              <w:bottom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r w:rsidR="00043DC8" w:rsidRPr="009A297B" w:rsidTr="009249C0">
        <w:trPr>
          <w:trHeight w:val="225"/>
        </w:trPr>
        <w:tc>
          <w:tcPr>
            <w:tcW w:w="862" w:type="dxa"/>
            <w:tcBorders>
              <w:top w:val="nil"/>
              <w:bottom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Lag</w:t>
            </w:r>
          </w:p>
        </w:tc>
        <w:tc>
          <w:tcPr>
            <w:tcW w:w="1103" w:type="dxa"/>
            <w:tcBorders>
              <w:top w:val="nil"/>
              <w:bottom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LogL</w:t>
            </w:r>
          </w:p>
        </w:tc>
        <w:tc>
          <w:tcPr>
            <w:tcW w:w="1102" w:type="dxa"/>
            <w:tcBorders>
              <w:top w:val="nil"/>
              <w:bottom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LR</w:t>
            </w:r>
          </w:p>
        </w:tc>
        <w:tc>
          <w:tcPr>
            <w:tcW w:w="1103" w:type="dxa"/>
            <w:tcBorders>
              <w:top w:val="nil"/>
              <w:bottom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FPE</w:t>
            </w:r>
          </w:p>
        </w:tc>
        <w:tc>
          <w:tcPr>
            <w:tcW w:w="1102" w:type="dxa"/>
            <w:tcBorders>
              <w:top w:val="nil"/>
              <w:bottom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AIC</w:t>
            </w:r>
          </w:p>
        </w:tc>
        <w:tc>
          <w:tcPr>
            <w:tcW w:w="1103" w:type="dxa"/>
            <w:tcBorders>
              <w:top w:val="nil"/>
              <w:bottom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SC</w:t>
            </w:r>
          </w:p>
        </w:tc>
        <w:tc>
          <w:tcPr>
            <w:tcW w:w="1102" w:type="dxa"/>
            <w:tcBorders>
              <w:top w:val="nil"/>
              <w:bottom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HQ</w:t>
            </w:r>
          </w:p>
        </w:tc>
      </w:tr>
      <w:tr w:rsidR="00043DC8" w:rsidRPr="009A297B" w:rsidTr="009249C0">
        <w:trPr>
          <w:trHeight w:hRule="exact" w:val="90"/>
        </w:trPr>
        <w:tc>
          <w:tcPr>
            <w:tcW w:w="862" w:type="dxa"/>
            <w:tcBorders>
              <w:top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tcBorders>
              <w:top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tcBorders>
              <w:top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tcBorders>
              <w:top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tcBorders>
              <w:top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tcBorders>
              <w:top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tcBorders>
              <w:top w:val="single" w:sz="4" w:space="0" w:color="auto"/>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r w:rsidR="00043DC8" w:rsidRPr="009A297B" w:rsidTr="009249C0">
        <w:trPr>
          <w:trHeight w:hRule="exact" w:val="135"/>
        </w:trPr>
        <w:tc>
          <w:tcPr>
            <w:tcW w:w="86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r w:rsidR="00043DC8" w:rsidRPr="009A297B" w:rsidTr="009249C0">
        <w:trPr>
          <w:trHeight w:val="225"/>
        </w:trPr>
        <w:tc>
          <w:tcPr>
            <w:tcW w:w="86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0</w:t>
            </w: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-25.53</w:t>
            </w: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NA </w:t>
            </w: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9.79e-06</w:t>
            </w: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2.655</w:t>
            </w: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2.90</w:t>
            </w: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2.717</w:t>
            </w:r>
          </w:p>
        </w:tc>
      </w:tr>
      <w:tr w:rsidR="00043DC8" w:rsidRPr="009A297B" w:rsidTr="009249C0">
        <w:trPr>
          <w:trHeight w:val="225"/>
        </w:trPr>
        <w:tc>
          <w:tcPr>
            <w:tcW w:w="86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1</w:t>
            </w: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77.94</w:t>
            </w: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152.96*</w:t>
            </w: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1.13e-08</w:t>
            </w: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-4.17</w:t>
            </w: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-2.68</w:t>
            </w: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-3.796</w:t>
            </w:r>
          </w:p>
        </w:tc>
      </w:tr>
      <w:tr w:rsidR="00043DC8" w:rsidRPr="009A297B" w:rsidTr="009249C0">
        <w:trPr>
          <w:trHeight w:val="225"/>
        </w:trPr>
        <w:tc>
          <w:tcPr>
            <w:tcW w:w="86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2</w:t>
            </w: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109.69</w:t>
            </w: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33.13</w:t>
            </w: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9.05e-09*</w:t>
            </w: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-4.76*</w:t>
            </w: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-2.04*</w:t>
            </w: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-4.07*</w:t>
            </w:r>
          </w:p>
        </w:tc>
      </w:tr>
      <w:tr w:rsidR="00043DC8" w:rsidRPr="009A297B" w:rsidTr="009249C0">
        <w:trPr>
          <w:trHeight w:hRule="exact" w:val="90"/>
        </w:trPr>
        <w:tc>
          <w:tcPr>
            <w:tcW w:w="86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r w:rsidR="00043DC8" w:rsidRPr="009A297B" w:rsidTr="009249C0">
        <w:trPr>
          <w:trHeight w:hRule="exact" w:val="135"/>
        </w:trPr>
        <w:tc>
          <w:tcPr>
            <w:tcW w:w="86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3"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102" w:type="dxa"/>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bl>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Source</w:t>
      </w:r>
      <w:r w:rsidRPr="009A297B">
        <w:rPr>
          <w:rStyle w:val="SubtleEmphasis"/>
          <w:rFonts w:ascii="Times New Roman" w:hAnsi="Times New Roman"/>
          <w:b/>
          <w:sz w:val="21"/>
          <w:szCs w:val="21"/>
        </w:rPr>
        <w:t>:</w:t>
      </w:r>
      <w:r w:rsidRPr="009A297B">
        <w:rPr>
          <w:rFonts w:ascii="Times New Roman" w:hAnsi="Times New Roman"/>
          <w:b/>
          <w:sz w:val="21"/>
          <w:szCs w:val="21"/>
        </w:rPr>
        <w:t xml:space="preserve"> Output result from EVIEW 10</w:t>
      </w:r>
    </w:p>
    <w:p w:rsidR="00043DC8" w:rsidRPr="009A297B" w:rsidRDefault="00043DC8" w:rsidP="00043DC8">
      <w:pPr>
        <w:autoSpaceDE w:val="0"/>
        <w:autoSpaceDN w:val="0"/>
        <w:adjustRightInd w:val="0"/>
        <w:spacing w:after="0" w:line="240" w:lineRule="auto"/>
        <w:jc w:val="both"/>
        <w:rPr>
          <w:rFonts w:ascii="Times New Roman" w:hAnsi="Times New Roman"/>
          <w:b/>
          <w:color w:val="000000"/>
          <w:sz w:val="21"/>
          <w:szCs w:val="21"/>
        </w:rPr>
      </w:pPr>
      <w:r w:rsidRPr="009A297B">
        <w:rPr>
          <w:rFonts w:ascii="Times New Roman" w:hAnsi="Times New Roman"/>
          <w:bCs/>
          <w:color w:val="000000"/>
          <w:sz w:val="21"/>
          <w:szCs w:val="21"/>
        </w:rPr>
        <w:t>The lag selection criteria was used to select the maximum lag (</w:t>
      </w:r>
      <w:r w:rsidRPr="009A297B">
        <w:rPr>
          <w:rFonts w:ascii="Times New Roman" w:hAnsi="Times New Roman"/>
          <w:sz w:val="21"/>
          <w:szCs w:val="21"/>
        </w:rPr>
        <w:t xml:space="preserve">Final Prediction Error (FPE), Akaike information criteria (AIC), Schwarz Information Criterion and Hannan-Quinn Information Criterion) </w:t>
      </w:r>
      <w:r w:rsidRPr="009A297B">
        <w:rPr>
          <w:rFonts w:ascii="Times New Roman" w:hAnsi="Times New Roman"/>
          <w:bCs/>
          <w:color w:val="000000"/>
          <w:sz w:val="21"/>
          <w:szCs w:val="21"/>
        </w:rPr>
        <w:t xml:space="preserve">of which </w:t>
      </w:r>
      <w:r w:rsidRPr="009A297B">
        <w:rPr>
          <w:rFonts w:ascii="Times New Roman" w:hAnsi="Times New Roman"/>
          <w:sz w:val="21"/>
          <w:szCs w:val="21"/>
        </w:rPr>
        <w:t>Most of the results showed that the optimal lag length of the variables is 3.</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object w:dxaOrig="7470" w:dyaOrig="6466">
          <v:shape id="_x0000_i1033" type="#_x0000_t75" style="width:373.5pt;height:324pt" o:ole="">
            <v:imagedata r:id="rId63" o:title=""/>
          </v:shape>
          <o:OLEObject Type="Embed" ProgID="EViews.Workfile.2" ShapeID="_x0000_i1033" DrawAspect="Content" ObjectID="_1668326238" r:id="rId64"/>
        </w:object>
      </w:r>
    </w:p>
    <w:p w:rsidR="00043DC8" w:rsidRPr="009A297B" w:rsidRDefault="00043DC8" w:rsidP="00043DC8">
      <w:pPr>
        <w:spacing w:after="0" w:line="240" w:lineRule="auto"/>
        <w:jc w:val="both"/>
        <w:rPr>
          <w:rFonts w:ascii="Times New Roman" w:hAnsi="Times New Roman"/>
          <w:b/>
          <w:sz w:val="21"/>
          <w:szCs w:val="21"/>
        </w:rPr>
      </w:pPr>
      <w:r w:rsidRPr="009A297B">
        <w:rPr>
          <w:rFonts w:ascii="Times New Roman" w:hAnsi="Times New Roman"/>
          <w:b/>
          <w:sz w:val="21"/>
          <w:szCs w:val="21"/>
        </w:rPr>
        <w:t xml:space="preserve">Fig1: ARDL optimal lag selection  </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The study used Schwarz information criterion to automatically selected optimal lag based on its consistency and the prove of it being the method with the lowest value beneath the VAR output. The result of the automatic selection specifies that the optimal lag is 22020.</w:t>
      </w:r>
    </w:p>
    <w:p w:rsidR="00043DC8" w:rsidRPr="009A297B" w:rsidRDefault="00043DC8" w:rsidP="00043DC8">
      <w:pPr>
        <w:autoSpaceDE w:val="0"/>
        <w:autoSpaceDN w:val="0"/>
        <w:adjustRightInd w:val="0"/>
        <w:spacing w:after="0" w:line="240" w:lineRule="auto"/>
        <w:jc w:val="both"/>
        <w:rPr>
          <w:rFonts w:ascii="Times New Roman" w:hAnsi="Times New Roman"/>
          <w:b/>
          <w:sz w:val="21"/>
          <w:szCs w:val="21"/>
        </w:rPr>
      </w:pPr>
    </w:p>
    <w:p w:rsidR="009A31B1" w:rsidRDefault="009A31B1">
      <w:pPr>
        <w:rPr>
          <w:rFonts w:ascii="Times New Roman" w:hAnsi="Times New Roman"/>
          <w:b/>
          <w:sz w:val="21"/>
          <w:szCs w:val="21"/>
        </w:rPr>
      </w:pPr>
      <w:r>
        <w:rPr>
          <w:rFonts w:ascii="Times New Roman" w:hAnsi="Times New Roman"/>
          <w:b/>
          <w:sz w:val="21"/>
          <w:szCs w:val="21"/>
        </w:rPr>
        <w:br w:type="page"/>
      </w:r>
    </w:p>
    <w:p w:rsidR="00043DC8" w:rsidRPr="009A297B" w:rsidRDefault="00043DC8" w:rsidP="00043DC8">
      <w:pPr>
        <w:autoSpaceDE w:val="0"/>
        <w:autoSpaceDN w:val="0"/>
        <w:adjustRightInd w:val="0"/>
        <w:spacing w:after="0" w:line="240" w:lineRule="auto"/>
        <w:jc w:val="both"/>
        <w:rPr>
          <w:rFonts w:ascii="Times New Roman" w:hAnsi="Times New Roman"/>
          <w:b/>
          <w:sz w:val="21"/>
          <w:szCs w:val="21"/>
        </w:rPr>
      </w:pPr>
      <w:r w:rsidRPr="009A297B">
        <w:rPr>
          <w:rFonts w:ascii="Times New Roman" w:hAnsi="Times New Roman"/>
          <w:b/>
          <w:sz w:val="21"/>
          <w:szCs w:val="21"/>
        </w:rPr>
        <w:t>ARDL</w:t>
      </w:r>
      <w:r w:rsidRPr="009A297B">
        <w:rPr>
          <w:rFonts w:ascii="Times New Roman" w:hAnsi="Times New Roman"/>
          <w:b/>
          <w:color w:val="000000"/>
          <w:sz w:val="21"/>
          <w:szCs w:val="21"/>
        </w:rPr>
        <w:t xml:space="preserve"> Bound test co-integration Result</w:t>
      </w:r>
    </w:p>
    <w:p w:rsidR="00043DC8" w:rsidRPr="009A297B" w:rsidRDefault="00043DC8" w:rsidP="00043DC8">
      <w:pPr>
        <w:spacing w:line="240" w:lineRule="auto"/>
        <w:jc w:val="both"/>
        <w:rPr>
          <w:rFonts w:ascii="Times New Roman" w:hAnsi="Times New Roman"/>
          <w:b/>
          <w:sz w:val="21"/>
          <w:szCs w:val="21"/>
        </w:rPr>
      </w:pPr>
      <w:r>
        <w:rPr>
          <w:rFonts w:ascii="Times New Roman" w:hAnsi="Times New Roman"/>
          <w:b/>
          <w:sz w:val="21"/>
          <w:szCs w:val="21"/>
        </w:rPr>
        <w:t xml:space="preserve">Table </w:t>
      </w:r>
      <w:r w:rsidRPr="009A297B">
        <w:rPr>
          <w:rFonts w:ascii="Times New Roman" w:hAnsi="Times New Roman"/>
          <w:b/>
          <w:sz w:val="21"/>
          <w:szCs w:val="21"/>
        </w:rPr>
        <w:t>4</w:t>
      </w:r>
    </w:p>
    <w:p w:rsidR="00043DC8" w:rsidRPr="009A297B" w:rsidRDefault="00043DC8" w:rsidP="00043DC8">
      <w:pPr>
        <w:spacing w:line="240" w:lineRule="auto"/>
        <w:jc w:val="both"/>
        <w:rPr>
          <w:rFonts w:ascii="Times New Roman" w:hAnsi="Times New Roman"/>
          <w:b/>
          <w:i/>
          <w:sz w:val="21"/>
          <w:szCs w:val="21"/>
        </w:rPr>
      </w:pPr>
      <w:r w:rsidRPr="009A297B">
        <w:rPr>
          <w:rFonts w:ascii="Times New Roman" w:hAnsi="Times New Roman"/>
          <w:b/>
          <w:i/>
          <w:sz w:val="21"/>
          <w:szCs w:val="21"/>
        </w:rPr>
        <w:t xml:space="preserve"> Bound co-integration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2205"/>
        <w:gridCol w:w="1940"/>
        <w:gridCol w:w="1203"/>
        <w:gridCol w:w="1547"/>
      </w:tblGrid>
      <w:tr w:rsidR="00043DC8" w:rsidRPr="009A297B" w:rsidTr="009249C0">
        <w:tc>
          <w:tcPr>
            <w:tcW w:w="2175"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c>
          <w:tcPr>
            <w:tcW w:w="2253"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r w:rsidRPr="009A297B">
              <w:rPr>
                <w:rFonts w:ascii="Times New Roman" w:hAnsi="Times New Roman"/>
                <w:b/>
                <w:sz w:val="21"/>
                <w:szCs w:val="21"/>
              </w:rPr>
              <w:t xml:space="preserve">Value </w:t>
            </w:r>
          </w:p>
        </w:tc>
        <w:tc>
          <w:tcPr>
            <w:tcW w:w="1980"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c>
          <w:tcPr>
            <w:tcW w:w="1212"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r w:rsidRPr="009A297B">
              <w:rPr>
                <w:rFonts w:ascii="Times New Roman" w:hAnsi="Times New Roman"/>
                <w:b/>
                <w:sz w:val="21"/>
                <w:szCs w:val="21"/>
              </w:rPr>
              <w:t>Degree of freedom</w:t>
            </w:r>
          </w:p>
        </w:tc>
        <w:tc>
          <w:tcPr>
            <w:tcW w:w="1596"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r>
      <w:tr w:rsidR="00043DC8" w:rsidRPr="009A297B" w:rsidTr="009249C0">
        <w:tc>
          <w:tcPr>
            <w:tcW w:w="2175"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r w:rsidRPr="009A297B">
              <w:rPr>
                <w:rFonts w:ascii="Times New Roman" w:hAnsi="Times New Roman"/>
                <w:b/>
                <w:sz w:val="21"/>
                <w:szCs w:val="21"/>
              </w:rPr>
              <w:t>f-statistic</w:t>
            </w:r>
          </w:p>
        </w:tc>
        <w:tc>
          <w:tcPr>
            <w:tcW w:w="2253" w:type="dxa"/>
            <w:tcBorders>
              <w:top w:val="single" w:sz="4" w:space="0" w:color="auto"/>
              <w:bottom w:val="single" w:sz="4" w:space="0" w:color="auto"/>
            </w:tcBorders>
            <w:vAlign w:val="bottom"/>
          </w:tcPr>
          <w:p w:rsidR="00043DC8" w:rsidRPr="009A297B" w:rsidRDefault="00043DC8" w:rsidP="009249C0">
            <w:pPr>
              <w:autoSpaceDE w:val="0"/>
              <w:autoSpaceDN w:val="0"/>
              <w:adjustRightInd w:val="0"/>
              <w:jc w:val="both"/>
              <w:rPr>
                <w:rFonts w:ascii="Times New Roman" w:hAnsi="Times New Roman"/>
                <w:color w:val="000000"/>
                <w:sz w:val="21"/>
                <w:szCs w:val="21"/>
              </w:rPr>
            </w:pPr>
            <w:r w:rsidRPr="009A297B">
              <w:rPr>
                <w:rFonts w:ascii="Times New Roman" w:hAnsi="Times New Roman"/>
                <w:color w:val="000000"/>
                <w:sz w:val="21"/>
                <w:szCs w:val="21"/>
              </w:rPr>
              <w:t>  13.565</w:t>
            </w:r>
          </w:p>
        </w:tc>
        <w:tc>
          <w:tcPr>
            <w:tcW w:w="1980"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c>
          <w:tcPr>
            <w:tcW w:w="1212" w:type="dxa"/>
            <w:tcBorders>
              <w:top w:val="single" w:sz="4" w:space="0" w:color="auto"/>
              <w:bottom w:val="single" w:sz="4" w:space="0" w:color="auto"/>
            </w:tcBorders>
          </w:tcPr>
          <w:p w:rsidR="00043DC8" w:rsidRPr="009A297B" w:rsidRDefault="00043DC8" w:rsidP="009249C0">
            <w:pPr>
              <w:jc w:val="both"/>
              <w:rPr>
                <w:rFonts w:ascii="Times New Roman" w:hAnsi="Times New Roman"/>
                <w:sz w:val="21"/>
                <w:szCs w:val="21"/>
              </w:rPr>
            </w:pPr>
            <w:r w:rsidRPr="009A297B">
              <w:rPr>
                <w:rFonts w:ascii="Times New Roman" w:hAnsi="Times New Roman"/>
                <w:sz w:val="21"/>
                <w:szCs w:val="21"/>
              </w:rPr>
              <w:t>4</w:t>
            </w:r>
          </w:p>
        </w:tc>
        <w:tc>
          <w:tcPr>
            <w:tcW w:w="1596"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r>
      <w:tr w:rsidR="00043DC8" w:rsidRPr="009A297B" w:rsidTr="009249C0">
        <w:tc>
          <w:tcPr>
            <w:tcW w:w="2175"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r w:rsidRPr="009A297B">
              <w:rPr>
                <w:rFonts w:ascii="Times New Roman" w:hAnsi="Times New Roman"/>
                <w:b/>
                <w:sz w:val="21"/>
                <w:szCs w:val="21"/>
              </w:rPr>
              <w:t xml:space="preserve">Critical value bound </w:t>
            </w:r>
          </w:p>
        </w:tc>
        <w:tc>
          <w:tcPr>
            <w:tcW w:w="2253" w:type="dxa"/>
            <w:tcBorders>
              <w:top w:val="single" w:sz="4" w:space="0" w:color="auto"/>
              <w:bottom w:val="single" w:sz="4" w:space="0" w:color="auto"/>
            </w:tcBorders>
            <w:vAlign w:val="bottom"/>
          </w:tcPr>
          <w:p w:rsidR="00043DC8" w:rsidRPr="009A297B" w:rsidRDefault="00043DC8" w:rsidP="009249C0">
            <w:pPr>
              <w:autoSpaceDE w:val="0"/>
              <w:autoSpaceDN w:val="0"/>
              <w:adjustRightInd w:val="0"/>
              <w:jc w:val="both"/>
              <w:rPr>
                <w:rFonts w:ascii="Times New Roman" w:hAnsi="Times New Roman"/>
                <w:color w:val="000000"/>
                <w:sz w:val="21"/>
                <w:szCs w:val="21"/>
              </w:rPr>
            </w:pPr>
          </w:p>
        </w:tc>
        <w:tc>
          <w:tcPr>
            <w:tcW w:w="1980"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c>
          <w:tcPr>
            <w:tcW w:w="1212"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c>
          <w:tcPr>
            <w:tcW w:w="1596"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r>
      <w:tr w:rsidR="00043DC8" w:rsidRPr="009A297B" w:rsidTr="009249C0">
        <w:tc>
          <w:tcPr>
            <w:tcW w:w="2175"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r w:rsidRPr="009A297B">
              <w:rPr>
                <w:rFonts w:ascii="Times New Roman" w:hAnsi="Times New Roman"/>
                <w:color w:val="000000"/>
                <w:sz w:val="21"/>
                <w:szCs w:val="21"/>
              </w:rPr>
              <w:t>5%</w:t>
            </w:r>
          </w:p>
        </w:tc>
        <w:tc>
          <w:tcPr>
            <w:tcW w:w="2253"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r w:rsidRPr="009A297B">
              <w:rPr>
                <w:rFonts w:ascii="Times New Roman" w:hAnsi="Times New Roman"/>
                <w:b/>
                <w:color w:val="000000"/>
                <w:sz w:val="21"/>
                <w:szCs w:val="21"/>
              </w:rPr>
              <w:t>I0 Bound (lower bound)</w:t>
            </w:r>
          </w:p>
        </w:tc>
        <w:tc>
          <w:tcPr>
            <w:tcW w:w="1980" w:type="dxa"/>
            <w:tcBorders>
              <w:top w:val="single" w:sz="4" w:space="0" w:color="auto"/>
              <w:bottom w:val="single" w:sz="4" w:space="0" w:color="auto"/>
            </w:tcBorders>
          </w:tcPr>
          <w:p w:rsidR="00043DC8" w:rsidRPr="009A297B" w:rsidRDefault="00043DC8" w:rsidP="009249C0">
            <w:pPr>
              <w:autoSpaceDE w:val="0"/>
              <w:autoSpaceDN w:val="0"/>
              <w:adjustRightInd w:val="0"/>
              <w:jc w:val="both"/>
              <w:rPr>
                <w:rFonts w:ascii="Times New Roman" w:hAnsi="Times New Roman"/>
                <w:b/>
                <w:color w:val="000000"/>
                <w:sz w:val="21"/>
                <w:szCs w:val="21"/>
              </w:rPr>
            </w:pPr>
            <w:r w:rsidRPr="009A297B">
              <w:rPr>
                <w:rFonts w:ascii="Times New Roman" w:hAnsi="Times New Roman"/>
                <w:b/>
                <w:color w:val="000000"/>
                <w:sz w:val="21"/>
                <w:szCs w:val="21"/>
              </w:rPr>
              <w:t xml:space="preserve">I1 Bound (upper bound) </w:t>
            </w:r>
          </w:p>
        </w:tc>
        <w:tc>
          <w:tcPr>
            <w:tcW w:w="1212"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c>
          <w:tcPr>
            <w:tcW w:w="1596"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r>
      <w:tr w:rsidR="00043DC8" w:rsidRPr="009A297B" w:rsidTr="009249C0">
        <w:tc>
          <w:tcPr>
            <w:tcW w:w="2175" w:type="dxa"/>
            <w:tcBorders>
              <w:top w:val="single" w:sz="4" w:space="0" w:color="auto"/>
              <w:bottom w:val="single" w:sz="4" w:space="0" w:color="auto"/>
            </w:tcBorders>
            <w:vAlign w:val="bottom"/>
          </w:tcPr>
          <w:tbl>
            <w:tblPr>
              <w:tblW w:w="0" w:type="auto"/>
              <w:tblInd w:w="30" w:type="dxa"/>
              <w:tblCellMar>
                <w:left w:w="0" w:type="dxa"/>
                <w:right w:w="0" w:type="dxa"/>
              </w:tblCellMar>
              <w:tblLook w:val="0000" w:firstRow="0" w:lastRow="0" w:firstColumn="0" w:lastColumn="0" w:noHBand="0" w:noVBand="0"/>
            </w:tblPr>
            <w:tblGrid>
              <w:gridCol w:w="1177"/>
            </w:tblGrid>
            <w:tr w:rsidR="00043DC8" w:rsidRPr="009A297B" w:rsidTr="009249C0">
              <w:trPr>
                <w:trHeight w:val="225"/>
              </w:trPr>
              <w:tc>
                <w:tcPr>
                  <w:tcW w:w="117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10%  </w:t>
                  </w:r>
                </w:p>
              </w:tc>
            </w:tr>
            <w:tr w:rsidR="00043DC8" w:rsidRPr="009A297B" w:rsidTr="009249C0">
              <w:trPr>
                <w:trHeight w:val="225"/>
              </w:trPr>
              <w:tc>
                <w:tcPr>
                  <w:tcW w:w="117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5%  </w:t>
                  </w:r>
                </w:p>
              </w:tc>
            </w:tr>
            <w:tr w:rsidR="00043DC8" w:rsidRPr="009A297B" w:rsidTr="009249C0">
              <w:trPr>
                <w:trHeight w:val="225"/>
              </w:trPr>
              <w:tc>
                <w:tcPr>
                  <w:tcW w:w="117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2.5%  </w:t>
                  </w:r>
                </w:p>
              </w:tc>
            </w:tr>
            <w:tr w:rsidR="00043DC8" w:rsidRPr="009A297B" w:rsidTr="009249C0">
              <w:trPr>
                <w:trHeight w:val="225"/>
              </w:trPr>
              <w:tc>
                <w:tcPr>
                  <w:tcW w:w="117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1%  </w:t>
                  </w:r>
                </w:p>
              </w:tc>
            </w:tr>
          </w:tbl>
          <w:p w:rsidR="00043DC8" w:rsidRPr="009A297B" w:rsidRDefault="00043DC8" w:rsidP="009249C0">
            <w:pPr>
              <w:autoSpaceDE w:val="0"/>
              <w:autoSpaceDN w:val="0"/>
              <w:adjustRightInd w:val="0"/>
              <w:ind w:right="10"/>
              <w:jc w:val="both"/>
              <w:rPr>
                <w:rFonts w:ascii="Times New Roman" w:hAnsi="Times New Roman"/>
                <w:color w:val="000000"/>
                <w:sz w:val="21"/>
                <w:szCs w:val="21"/>
              </w:rPr>
            </w:pPr>
          </w:p>
        </w:tc>
        <w:tc>
          <w:tcPr>
            <w:tcW w:w="2253" w:type="dxa"/>
            <w:tcBorders>
              <w:top w:val="single" w:sz="4" w:space="0" w:color="auto"/>
              <w:bottom w:val="single" w:sz="4" w:space="0" w:color="auto"/>
            </w:tcBorders>
            <w:vAlign w:val="bottom"/>
          </w:tcPr>
          <w:p w:rsidR="00043DC8" w:rsidRPr="009A297B" w:rsidRDefault="00043DC8" w:rsidP="009249C0">
            <w:pPr>
              <w:autoSpaceDE w:val="0"/>
              <w:autoSpaceDN w:val="0"/>
              <w:adjustRightInd w:val="0"/>
              <w:jc w:val="both"/>
              <w:rPr>
                <w:rFonts w:ascii="Times New Roman" w:hAnsi="Times New Roman"/>
                <w:sz w:val="21"/>
                <w:szCs w:val="21"/>
              </w:rPr>
            </w:pPr>
          </w:p>
          <w:tbl>
            <w:tblPr>
              <w:tblW w:w="0" w:type="auto"/>
              <w:tblInd w:w="30" w:type="dxa"/>
              <w:tblCellMar>
                <w:left w:w="0" w:type="dxa"/>
                <w:right w:w="0" w:type="dxa"/>
              </w:tblCellMar>
              <w:tblLook w:val="0000" w:firstRow="0" w:lastRow="0" w:firstColumn="0" w:lastColumn="0" w:noHBand="0" w:noVBand="0"/>
            </w:tblPr>
            <w:tblGrid>
              <w:gridCol w:w="664"/>
            </w:tblGrid>
            <w:tr w:rsidR="00043DC8" w:rsidRPr="009A297B" w:rsidTr="009249C0">
              <w:trPr>
                <w:trHeight w:val="225"/>
              </w:trPr>
              <w:tc>
                <w:tcPr>
                  <w:tcW w:w="66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2.2</w:t>
                  </w:r>
                </w:p>
              </w:tc>
            </w:tr>
            <w:tr w:rsidR="00043DC8" w:rsidRPr="009A297B" w:rsidTr="009249C0">
              <w:trPr>
                <w:trHeight w:val="225"/>
              </w:trPr>
              <w:tc>
                <w:tcPr>
                  <w:tcW w:w="66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2.56</w:t>
                  </w:r>
                </w:p>
              </w:tc>
            </w:tr>
            <w:tr w:rsidR="00043DC8" w:rsidRPr="009A297B" w:rsidTr="009249C0">
              <w:trPr>
                <w:trHeight w:val="225"/>
              </w:trPr>
              <w:tc>
                <w:tcPr>
                  <w:tcW w:w="66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2.88</w:t>
                  </w:r>
                </w:p>
              </w:tc>
            </w:tr>
            <w:tr w:rsidR="00043DC8" w:rsidRPr="009A297B" w:rsidTr="009249C0">
              <w:trPr>
                <w:trHeight w:val="225"/>
              </w:trPr>
              <w:tc>
                <w:tcPr>
                  <w:tcW w:w="66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3.29</w:t>
                  </w:r>
                </w:p>
              </w:tc>
            </w:tr>
          </w:tbl>
          <w:p w:rsidR="00043DC8" w:rsidRPr="009A297B" w:rsidRDefault="00043DC8" w:rsidP="009249C0">
            <w:pPr>
              <w:autoSpaceDE w:val="0"/>
              <w:autoSpaceDN w:val="0"/>
              <w:adjustRightInd w:val="0"/>
              <w:ind w:right="10"/>
              <w:jc w:val="both"/>
              <w:rPr>
                <w:rFonts w:ascii="Times New Roman" w:hAnsi="Times New Roman"/>
                <w:color w:val="000000"/>
                <w:sz w:val="21"/>
                <w:szCs w:val="21"/>
              </w:rPr>
            </w:pPr>
          </w:p>
        </w:tc>
        <w:tc>
          <w:tcPr>
            <w:tcW w:w="1980" w:type="dxa"/>
            <w:tcBorders>
              <w:top w:val="single" w:sz="4" w:space="0" w:color="auto"/>
              <w:bottom w:val="single" w:sz="4" w:space="0" w:color="auto"/>
            </w:tcBorders>
            <w:vAlign w:val="bottom"/>
          </w:tcPr>
          <w:tbl>
            <w:tblPr>
              <w:tblW w:w="0" w:type="auto"/>
              <w:tblInd w:w="30" w:type="dxa"/>
              <w:tblCellMar>
                <w:left w:w="0" w:type="dxa"/>
                <w:right w:w="0" w:type="dxa"/>
              </w:tblCellMar>
              <w:tblLook w:val="0000" w:firstRow="0" w:lastRow="0" w:firstColumn="0" w:lastColumn="0" w:noHBand="0" w:noVBand="0"/>
            </w:tblPr>
            <w:tblGrid>
              <w:gridCol w:w="588"/>
            </w:tblGrid>
            <w:tr w:rsidR="00043DC8" w:rsidRPr="009A297B" w:rsidTr="009249C0">
              <w:trPr>
                <w:trHeight w:val="225"/>
              </w:trPr>
              <w:tc>
                <w:tcPr>
                  <w:tcW w:w="588"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 xml:space="preserve">    3.09</w:t>
                  </w:r>
                </w:p>
              </w:tc>
            </w:tr>
            <w:tr w:rsidR="00043DC8" w:rsidRPr="009A297B" w:rsidTr="009249C0">
              <w:trPr>
                <w:trHeight w:val="225"/>
              </w:trPr>
              <w:tc>
                <w:tcPr>
                  <w:tcW w:w="588"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3.49</w:t>
                  </w:r>
                </w:p>
              </w:tc>
            </w:tr>
            <w:tr w:rsidR="00043DC8" w:rsidRPr="009A297B" w:rsidTr="009249C0">
              <w:trPr>
                <w:trHeight w:val="225"/>
              </w:trPr>
              <w:tc>
                <w:tcPr>
                  <w:tcW w:w="588"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3.87</w:t>
                  </w:r>
                </w:p>
              </w:tc>
            </w:tr>
            <w:tr w:rsidR="00043DC8" w:rsidRPr="009A297B" w:rsidTr="009249C0">
              <w:trPr>
                <w:trHeight w:val="225"/>
              </w:trPr>
              <w:tc>
                <w:tcPr>
                  <w:tcW w:w="588"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4.37</w:t>
                  </w:r>
                </w:p>
              </w:tc>
            </w:tr>
          </w:tbl>
          <w:p w:rsidR="00043DC8" w:rsidRPr="009A297B" w:rsidRDefault="00043DC8" w:rsidP="009249C0">
            <w:pPr>
              <w:autoSpaceDE w:val="0"/>
              <w:autoSpaceDN w:val="0"/>
              <w:adjustRightInd w:val="0"/>
              <w:ind w:right="10"/>
              <w:jc w:val="both"/>
              <w:rPr>
                <w:rFonts w:ascii="Times New Roman" w:hAnsi="Times New Roman"/>
                <w:color w:val="000000"/>
                <w:sz w:val="21"/>
                <w:szCs w:val="21"/>
              </w:rPr>
            </w:pPr>
          </w:p>
        </w:tc>
        <w:tc>
          <w:tcPr>
            <w:tcW w:w="1212"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c>
          <w:tcPr>
            <w:tcW w:w="1596" w:type="dxa"/>
            <w:tcBorders>
              <w:top w:val="single" w:sz="4" w:space="0" w:color="auto"/>
              <w:bottom w:val="single" w:sz="4" w:space="0" w:color="auto"/>
            </w:tcBorders>
          </w:tcPr>
          <w:p w:rsidR="00043DC8" w:rsidRPr="009A297B" w:rsidRDefault="00043DC8" w:rsidP="009249C0">
            <w:pPr>
              <w:jc w:val="both"/>
              <w:rPr>
                <w:rFonts w:ascii="Times New Roman" w:hAnsi="Times New Roman"/>
                <w:b/>
                <w:sz w:val="21"/>
                <w:szCs w:val="21"/>
              </w:rPr>
            </w:pPr>
          </w:p>
        </w:tc>
      </w:tr>
    </w:tbl>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Source</w:t>
      </w:r>
      <w:r w:rsidRPr="009A297B">
        <w:rPr>
          <w:rStyle w:val="SubtleEmphasis"/>
          <w:rFonts w:ascii="Times New Roman" w:hAnsi="Times New Roman"/>
          <w:b/>
          <w:sz w:val="21"/>
          <w:szCs w:val="21"/>
        </w:rPr>
        <w:t>:</w:t>
      </w:r>
      <w:r w:rsidRPr="009A297B">
        <w:rPr>
          <w:rFonts w:ascii="Times New Roman" w:hAnsi="Times New Roman"/>
          <w:b/>
          <w:sz w:val="21"/>
          <w:szCs w:val="21"/>
        </w:rPr>
        <w:t xml:space="preserve"> Output result from EVIEW 10</w:t>
      </w:r>
    </w:p>
    <w:p w:rsidR="00043DC8" w:rsidRPr="009A297B" w:rsidRDefault="00043DC8" w:rsidP="00043DC8">
      <w:pPr>
        <w:spacing w:line="240" w:lineRule="auto"/>
        <w:jc w:val="both"/>
        <w:rPr>
          <w:rFonts w:ascii="Times New Roman" w:hAnsi="Times New Roman"/>
          <w:color w:val="000000"/>
          <w:sz w:val="21"/>
          <w:szCs w:val="21"/>
        </w:rPr>
      </w:pPr>
      <w:r w:rsidRPr="009A297B">
        <w:rPr>
          <w:rFonts w:ascii="Times New Roman" w:hAnsi="Times New Roman"/>
          <w:color w:val="000000"/>
          <w:sz w:val="21"/>
          <w:szCs w:val="21"/>
        </w:rPr>
        <w:t xml:space="preserve">The bound F statistic (F-statistic=13.565) is greater than both the lower and upper bounds of the calculated value which reveals the presence of a long run relationship among the variables. This is in line with (Igbasan (2017) and Riba (2016). The study went further to estimate the long run and short run coefficients of the variables </w:t>
      </w:r>
    </w:p>
    <w:p w:rsidR="00043DC8" w:rsidRPr="009A297B" w:rsidRDefault="00043DC8" w:rsidP="00043DC8">
      <w:pPr>
        <w:spacing w:after="0" w:line="240" w:lineRule="auto"/>
        <w:jc w:val="both"/>
        <w:rPr>
          <w:rFonts w:ascii="Times New Roman" w:hAnsi="Times New Roman"/>
          <w:b/>
          <w:color w:val="000000"/>
          <w:sz w:val="21"/>
          <w:szCs w:val="21"/>
        </w:rPr>
      </w:pPr>
      <w:r w:rsidRPr="009A297B">
        <w:rPr>
          <w:rFonts w:ascii="Times New Roman" w:hAnsi="Times New Roman"/>
          <w:b/>
          <w:color w:val="000000"/>
          <w:sz w:val="21"/>
          <w:szCs w:val="21"/>
        </w:rPr>
        <w:t>Long run estimates</w:t>
      </w:r>
    </w:p>
    <w:p w:rsidR="00043DC8" w:rsidRPr="009A297B" w:rsidRDefault="00043DC8" w:rsidP="00043DC8">
      <w:pPr>
        <w:autoSpaceDE w:val="0"/>
        <w:autoSpaceDN w:val="0"/>
        <w:adjustRightInd w:val="0"/>
        <w:spacing w:after="0" w:line="240" w:lineRule="auto"/>
        <w:jc w:val="both"/>
        <w:rPr>
          <w:rFonts w:ascii="Times New Roman" w:hAnsi="Times New Roman"/>
          <w:b/>
          <w:bCs/>
          <w:i/>
          <w:iCs/>
          <w:color w:val="000000"/>
          <w:sz w:val="21"/>
          <w:szCs w:val="21"/>
        </w:rPr>
      </w:pPr>
      <w:r w:rsidRPr="009A297B">
        <w:rPr>
          <w:rFonts w:ascii="Times New Roman" w:hAnsi="Times New Roman"/>
          <w:sz w:val="21"/>
          <w:szCs w:val="21"/>
        </w:rPr>
        <w:t xml:space="preserve">To assess the impact of  tax revenue variables on economic growth in Nigeria, the study tests the long run impact of the petroleum profit tax, company income tax, value added tax and custom and excise duties on economic growth in Nigeria  The results are presented in table 6.5 below </w:t>
      </w:r>
    </w:p>
    <w:p w:rsidR="00043DC8" w:rsidRPr="009A297B" w:rsidRDefault="00043DC8" w:rsidP="00043DC8">
      <w:pPr>
        <w:autoSpaceDE w:val="0"/>
        <w:autoSpaceDN w:val="0"/>
        <w:adjustRightInd w:val="0"/>
        <w:spacing w:after="0" w:line="240" w:lineRule="auto"/>
        <w:jc w:val="both"/>
        <w:rPr>
          <w:rFonts w:ascii="Times New Roman" w:hAnsi="Times New Roman"/>
          <w:b/>
          <w:bCs/>
          <w:sz w:val="21"/>
          <w:szCs w:val="21"/>
        </w:rPr>
      </w:pPr>
    </w:p>
    <w:p w:rsidR="00043DC8" w:rsidRPr="009A297B" w:rsidRDefault="00043DC8" w:rsidP="00043DC8">
      <w:pPr>
        <w:autoSpaceDE w:val="0"/>
        <w:autoSpaceDN w:val="0"/>
        <w:adjustRightInd w:val="0"/>
        <w:spacing w:after="0" w:line="240" w:lineRule="auto"/>
        <w:jc w:val="both"/>
        <w:rPr>
          <w:rFonts w:ascii="Times New Roman" w:hAnsi="Times New Roman"/>
          <w:b/>
          <w:bCs/>
          <w:sz w:val="21"/>
          <w:szCs w:val="21"/>
        </w:rPr>
      </w:pPr>
      <w:r>
        <w:rPr>
          <w:rFonts w:ascii="Times New Roman" w:hAnsi="Times New Roman"/>
          <w:b/>
          <w:bCs/>
          <w:sz w:val="21"/>
          <w:szCs w:val="21"/>
        </w:rPr>
        <w:t xml:space="preserve">Table </w:t>
      </w:r>
      <w:r w:rsidRPr="009A297B">
        <w:rPr>
          <w:rFonts w:ascii="Times New Roman" w:hAnsi="Times New Roman"/>
          <w:b/>
          <w:bCs/>
          <w:sz w:val="21"/>
          <w:szCs w:val="21"/>
        </w:rPr>
        <w:t>5</w:t>
      </w:r>
    </w:p>
    <w:p w:rsidR="00043DC8" w:rsidRPr="009A297B" w:rsidRDefault="00043DC8" w:rsidP="00043DC8">
      <w:pPr>
        <w:autoSpaceDE w:val="0"/>
        <w:autoSpaceDN w:val="0"/>
        <w:adjustRightInd w:val="0"/>
        <w:spacing w:after="0" w:line="240" w:lineRule="auto"/>
        <w:jc w:val="both"/>
        <w:rPr>
          <w:rFonts w:ascii="Times New Roman" w:hAnsi="Times New Roman"/>
          <w:b/>
          <w:bCs/>
          <w:i/>
          <w:sz w:val="21"/>
          <w:szCs w:val="21"/>
        </w:rPr>
      </w:pPr>
      <w:r w:rsidRPr="009A297B">
        <w:rPr>
          <w:rFonts w:ascii="Times New Roman" w:hAnsi="Times New Roman"/>
          <w:b/>
          <w:bCs/>
          <w:i/>
          <w:sz w:val="21"/>
          <w:szCs w:val="21"/>
        </w:rPr>
        <w:t>ARDL Coefficients for Long-run Form Results</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Source</w:t>
      </w:r>
      <w:r w:rsidRPr="009A297B">
        <w:rPr>
          <w:rStyle w:val="SubtleEmphasis"/>
          <w:rFonts w:ascii="Times New Roman" w:hAnsi="Times New Roman"/>
          <w:b/>
          <w:sz w:val="21"/>
          <w:szCs w:val="21"/>
        </w:rPr>
        <w:t>:</w:t>
      </w:r>
      <w:r w:rsidRPr="009A297B">
        <w:rPr>
          <w:rFonts w:ascii="Times New Roman" w:hAnsi="Times New Roman"/>
          <w:b/>
          <w:sz w:val="21"/>
          <w:szCs w:val="21"/>
        </w:rPr>
        <w:t xml:space="preserve"> Output result from EVIEW 10</w:t>
      </w:r>
    </w:p>
    <w:tbl>
      <w:tblPr>
        <w:tblW w:w="0" w:type="auto"/>
        <w:tblInd w:w="30" w:type="dxa"/>
        <w:tblLayout w:type="fixed"/>
        <w:tblCellMar>
          <w:left w:w="0" w:type="dxa"/>
          <w:right w:w="0" w:type="dxa"/>
        </w:tblCellMar>
        <w:tblLook w:val="0000" w:firstRow="0" w:lastRow="0" w:firstColumn="0" w:lastColumn="0" w:noHBand="0" w:noVBand="0"/>
      </w:tblPr>
      <w:tblGrid>
        <w:gridCol w:w="2744"/>
        <w:gridCol w:w="1359"/>
        <w:gridCol w:w="1487"/>
        <w:gridCol w:w="1489"/>
        <w:gridCol w:w="1229"/>
      </w:tblGrid>
      <w:tr w:rsidR="00043DC8" w:rsidRPr="009A297B" w:rsidTr="009249C0">
        <w:trPr>
          <w:trHeight w:hRule="exact" w:val="107"/>
        </w:trPr>
        <w:tc>
          <w:tcPr>
            <w:tcW w:w="2744"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359"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7"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9"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229"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r w:rsidR="00043DC8" w:rsidRPr="009A297B" w:rsidTr="009249C0">
        <w:trPr>
          <w:trHeight w:hRule="exact" w:val="160"/>
        </w:trPr>
        <w:tc>
          <w:tcPr>
            <w:tcW w:w="274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35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22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r w:rsidR="00043DC8" w:rsidRPr="009A297B" w:rsidTr="009249C0">
        <w:trPr>
          <w:trHeight w:val="267"/>
        </w:trPr>
        <w:tc>
          <w:tcPr>
            <w:tcW w:w="274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Variable</w:t>
            </w:r>
          </w:p>
        </w:tc>
        <w:tc>
          <w:tcPr>
            <w:tcW w:w="135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Coefficient</w:t>
            </w:r>
          </w:p>
        </w:tc>
        <w:tc>
          <w:tcPr>
            <w:tcW w:w="148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Std. Error</w:t>
            </w:r>
          </w:p>
        </w:tc>
        <w:tc>
          <w:tcPr>
            <w:tcW w:w="148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t-Statistic</w:t>
            </w:r>
          </w:p>
        </w:tc>
        <w:tc>
          <w:tcPr>
            <w:tcW w:w="122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Prob.   </w:t>
            </w:r>
          </w:p>
        </w:tc>
      </w:tr>
      <w:tr w:rsidR="00043DC8" w:rsidRPr="009A297B" w:rsidTr="009249C0">
        <w:trPr>
          <w:trHeight w:hRule="exact" w:val="107"/>
        </w:trPr>
        <w:tc>
          <w:tcPr>
            <w:tcW w:w="2744"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359"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7"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9"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229"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r w:rsidR="00043DC8" w:rsidRPr="009A297B" w:rsidTr="009249C0">
        <w:trPr>
          <w:trHeight w:hRule="exact" w:val="160"/>
        </w:trPr>
        <w:tc>
          <w:tcPr>
            <w:tcW w:w="274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35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22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r w:rsidR="00043DC8" w:rsidRPr="009A297B" w:rsidTr="009249C0">
        <w:trPr>
          <w:trHeight w:val="267"/>
        </w:trPr>
        <w:tc>
          <w:tcPr>
            <w:tcW w:w="274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LOG(PPT)</w:t>
            </w:r>
          </w:p>
        </w:tc>
        <w:tc>
          <w:tcPr>
            <w:tcW w:w="135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0.090</w:t>
            </w:r>
          </w:p>
        </w:tc>
        <w:tc>
          <w:tcPr>
            <w:tcW w:w="148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0.039</w:t>
            </w:r>
          </w:p>
        </w:tc>
        <w:tc>
          <w:tcPr>
            <w:tcW w:w="148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2.289</w:t>
            </w:r>
          </w:p>
        </w:tc>
        <w:tc>
          <w:tcPr>
            <w:tcW w:w="122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0.041</w:t>
            </w:r>
          </w:p>
        </w:tc>
      </w:tr>
      <w:tr w:rsidR="00043DC8" w:rsidRPr="009A297B" w:rsidTr="009249C0">
        <w:trPr>
          <w:trHeight w:val="267"/>
        </w:trPr>
        <w:tc>
          <w:tcPr>
            <w:tcW w:w="274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LOG(CIT)</w:t>
            </w:r>
          </w:p>
        </w:tc>
        <w:tc>
          <w:tcPr>
            <w:tcW w:w="135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-0.25</w:t>
            </w:r>
          </w:p>
        </w:tc>
        <w:tc>
          <w:tcPr>
            <w:tcW w:w="148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0.13</w:t>
            </w:r>
          </w:p>
        </w:tc>
        <w:tc>
          <w:tcPr>
            <w:tcW w:w="148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-1.862</w:t>
            </w:r>
          </w:p>
        </w:tc>
        <w:tc>
          <w:tcPr>
            <w:tcW w:w="122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0.087</w:t>
            </w:r>
          </w:p>
        </w:tc>
      </w:tr>
      <w:tr w:rsidR="00043DC8" w:rsidRPr="009A297B" w:rsidTr="009249C0">
        <w:trPr>
          <w:trHeight w:val="267"/>
        </w:trPr>
        <w:tc>
          <w:tcPr>
            <w:tcW w:w="274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LOG(VAT)</w:t>
            </w:r>
          </w:p>
        </w:tc>
        <w:tc>
          <w:tcPr>
            <w:tcW w:w="135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0.56</w:t>
            </w:r>
          </w:p>
        </w:tc>
        <w:tc>
          <w:tcPr>
            <w:tcW w:w="148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0.15</w:t>
            </w:r>
          </w:p>
        </w:tc>
        <w:tc>
          <w:tcPr>
            <w:tcW w:w="148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3.72</w:t>
            </w:r>
          </w:p>
        </w:tc>
        <w:tc>
          <w:tcPr>
            <w:tcW w:w="122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0.003</w:t>
            </w:r>
          </w:p>
        </w:tc>
      </w:tr>
      <w:tr w:rsidR="00043DC8" w:rsidRPr="009A297B" w:rsidTr="009249C0">
        <w:trPr>
          <w:trHeight w:val="267"/>
        </w:trPr>
        <w:tc>
          <w:tcPr>
            <w:tcW w:w="274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LOG(CED)</w:t>
            </w:r>
          </w:p>
        </w:tc>
        <w:tc>
          <w:tcPr>
            <w:tcW w:w="135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-0.04</w:t>
            </w:r>
          </w:p>
        </w:tc>
        <w:tc>
          <w:tcPr>
            <w:tcW w:w="148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0.03</w:t>
            </w:r>
          </w:p>
        </w:tc>
        <w:tc>
          <w:tcPr>
            <w:tcW w:w="148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-1.43</w:t>
            </w:r>
          </w:p>
        </w:tc>
        <w:tc>
          <w:tcPr>
            <w:tcW w:w="122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0.176</w:t>
            </w:r>
          </w:p>
        </w:tc>
      </w:tr>
      <w:tr w:rsidR="00043DC8" w:rsidRPr="009A297B" w:rsidTr="009249C0">
        <w:trPr>
          <w:trHeight w:val="267"/>
        </w:trPr>
        <w:tc>
          <w:tcPr>
            <w:tcW w:w="274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C</w:t>
            </w:r>
          </w:p>
        </w:tc>
        <w:tc>
          <w:tcPr>
            <w:tcW w:w="135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8.76</w:t>
            </w:r>
          </w:p>
        </w:tc>
        <w:tc>
          <w:tcPr>
            <w:tcW w:w="148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0.10</w:t>
            </w:r>
          </w:p>
        </w:tc>
        <w:tc>
          <w:tcPr>
            <w:tcW w:w="148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85.14</w:t>
            </w:r>
          </w:p>
        </w:tc>
        <w:tc>
          <w:tcPr>
            <w:tcW w:w="122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ind w:right="10"/>
              <w:jc w:val="both"/>
              <w:rPr>
                <w:rFonts w:ascii="Times New Roman" w:hAnsi="Times New Roman"/>
                <w:color w:val="000000"/>
                <w:sz w:val="21"/>
                <w:szCs w:val="21"/>
              </w:rPr>
            </w:pPr>
            <w:r w:rsidRPr="009A297B">
              <w:rPr>
                <w:rFonts w:ascii="Times New Roman" w:hAnsi="Times New Roman"/>
                <w:color w:val="000000"/>
                <w:sz w:val="21"/>
                <w:szCs w:val="21"/>
              </w:rPr>
              <w:t>0.000</w:t>
            </w:r>
          </w:p>
        </w:tc>
      </w:tr>
      <w:tr w:rsidR="00043DC8" w:rsidRPr="009A297B" w:rsidTr="009249C0">
        <w:trPr>
          <w:trHeight w:hRule="exact" w:val="107"/>
        </w:trPr>
        <w:tc>
          <w:tcPr>
            <w:tcW w:w="2744"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359"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7"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9"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229" w:type="dxa"/>
            <w:tcBorders>
              <w:top w:val="nil"/>
              <w:left w:val="nil"/>
              <w:bottom w:val="double" w:sz="6" w:space="2" w:color="auto"/>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r w:rsidR="00043DC8" w:rsidRPr="009A297B" w:rsidTr="009249C0">
        <w:trPr>
          <w:trHeight w:hRule="exact" w:val="160"/>
        </w:trPr>
        <w:tc>
          <w:tcPr>
            <w:tcW w:w="2744"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35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7"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48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c>
          <w:tcPr>
            <w:tcW w:w="122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r w:rsidR="00043DC8" w:rsidRPr="009A297B" w:rsidTr="009249C0">
        <w:trPr>
          <w:trHeight w:val="267"/>
        </w:trPr>
        <w:tc>
          <w:tcPr>
            <w:tcW w:w="8308" w:type="dxa"/>
            <w:gridSpan w:val="5"/>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EC = LOG(RGDP) - (0.0908*LOG(PPT)  -0.2454*LOG(CIT) + 0.5586*LOG(VAT)</w:t>
            </w:r>
          </w:p>
        </w:tc>
      </w:tr>
      <w:tr w:rsidR="00043DC8" w:rsidRPr="009A297B" w:rsidTr="009249C0">
        <w:trPr>
          <w:trHeight w:val="267"/>
        </w:trPr>
        <w:tc>
          <w:tcPr>
            <w:tcW w:w="7079" w:type="dxa"/>
            <w:gridSpan w:val="4"/>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  -0.0440*LOG(CED) + 8.7557 )</w:t>
            </w:r>
          </w:p>
        </w:tc>
        <w:tc>
          <w:tcPr>
            <w:tcW w:w="1229" w:type="dxa"/>
            <w:tcBorders>
              <w:top w:val="nil"/>
              <w:left w:val="nil"/>
              <w:bottom w:val="nil"/>
              <w:right w:val="nil"/>
            </w:tcBorders>
            <w:vAlign w:val="bottom"/>
          </w:tcPr>
          <w:p w:rsidR="00043DC8" w:rsidRPr="009A297B" w:rsidRDefault="00043DC8" w:rsidP="009249C0">
            <w:pPr>
              <w:autoSpaceDE w:val="0"/>
              <w:autoSpaceDN w:val="0"/>
              <w:adjustRightInd w:val="0"/>
              <w:spacing w:after="0" w:line="240" w:lineRule="auto"/>
              <w:jc w:val="both"/>
              <w:rPr>
                <w:rFonts w:ascii="Times New Roman" w:hAnsi="Times New Roman"/>
                <w:color w:val="000000"/>
                <w:sz w:val="21"/>
                <w:szCs w:val="21"/>
              </w:rPr>
            </w:pPr>
          </w:p>
        </w:tc>
      </w:tr>
    </w:tbl>
    <w:p w:rsidR="00043DC8" w:rsidRPr="009A297B" w:rsidRDefault="00043DC8" w:rsidP="00043DC8">
      <w:pPr>
        <w:autoSpaceDE w:val="0"/>
        <w:autoSpaceDN w:val="0"/>
        <w:adjustRightInd w:val="0"/>
        <w:spacing w:after="0" w:line="240" w:lineRule="auto"/>
        <w:jc w:val="both"/>
        <w:rPr>
          <w:rFonts w:ascii="Times New Roman" w:hAnsi="Times New Roman"/>
          <w:b/>
          <w:bCs/>
          <w:iCs/>
          <w:color w:val="000000"/>
          <w:sz w:val="21"/>
          <w:szCs w:val="21"/>
        </w:rPr>
      </w:pPr>
    </w:p>
    <w:p w:rsidR="00043DC8" w:rsidRPr="009A297B" w:rsidRDefault="00043DC8" w:rsidP="00043DC8">
      <w:pPr>
        <w:spacing w:after="0" w:line="240" w:lineRule="auto"/>
        <w:jc w:val="both"/>
        <w:rPr>
          <w:rFonts w:ascii="Times New Roman" w:hAnsi="Times New Roman"/>
          <w:b/>
          <w:color w:val="000000"/>
          <w:sz w:val="21"/>
          <w:szCs w:val="21"/>
        </w:rPr>
      </w:pPr>
      <w:r w:rsidRPr="009A297B">
        <w:rPr>
          <w:rFonts w:ascii="Times New Roman" w:hAnsi="Times New Roman"/>
          <w:b/>
          <w:color w:val="000000"/>
          <w:sz w:val="21"/>
          <w:szCs w:val="21"/>
        </w:rPr>
        <w:t>ARDL Short runs Estimate</w:t>
      </w:r>
    </w:p>
    <w:p w:rsidR="00043DC8" w:rsidRPr="009A297B" w:rsidRDefault="00043DC8" w:rsidP="00043DC8">
      <w:pPr>
        <w:spacing w:after="0" w:line="240" w:lineRule="auto"/>
        <w:jc w:val="both"/>
        <w:rPr>
          <w:rFonts w:ascii="Times New Roman" w:hAnsi="Times New Roman"/>
          <w:b/>
          <w:sz w:val="21"/>
          <w:szCs w:val="21"/>
        </w:rPr>
      </w:pPr>
      <w:r>
        <w:rPr>
          <w:rFonts w:ascii="Times New Roman" w:hAnsi="Times New Roman"/>
          <w:b/>
          <w:sz w:val="21"/>
          <w:szCs w:val="21"/>
        </w:rPr>
        <w:t xml:space="preserve">Table </w:t>
      </w:r>
      <w:r w:rsidRPr="009A297B">
        <w:rPr>
          <w:rFonts w:ascii="Times New Roman" w:hAnsi="Times New Roman"/>
          <w:b/>
          <w:sz w:val="21"/>
          <w:szCs w:val="21"/>
        </w:rPr>
        <w:t>6</w:t>
      </w:r>
    </w:p>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 xml:space="preserve"> ARDL   Error correction Form Model</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043DC8" w:rsidRPr="0057797C" w:rsidTr="009249C0">
        <w:trPr>
          <w:trHeight w:hRule="exact" w:val="90"/>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103"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8"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99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r>
      <w:tr w:rsidR="00043DC8" w:rsidRPr="0057797C" w:rsidTr="009249C0">
        <w:trPr>
          <w:trHeight w:hRule="exact" w:val="90"/>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103"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8"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99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r>
      <w:tr w:rsidR="00043DC8" w:rsidRPr="0057797C" w:rsidTr="009249C0">
        <w:trPr>
          <w:trHeight w:hRule="exact" w:val="135"/>
        </w:trPr>
        <w:tc>
          <w:tcPr>
            <w:tcW w:w="2227" w:type="dxa"/>
            <w:tcBorders>
              <w:bottom w:val="nil"/>
            </w:tcBorders>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103" w:type="dxa"/>
            <w:tcBorders>
              <w:bottom w:val="nil"/>
            </w:tcBorders>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7" w:type="dxa"/>
            <w:tcBorders>
              <w:bottom w:val="nil"/>
            </w:tcBorders>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8" w:type="dxa"/>
            <w:tcBorders>
              <w:bottom w:val="nil"/>
            </w:tcBorders>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997" w:type="dxa"/>
            <w:tcBorders>
              <w:bottom w:val="nil"/>
            </w:tcBorders>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r>
      <w:tr w:rsidR="00043DC8" w:rsidRPr="0057797C" w:rsidTr="009249C0">
        <w:trPr>
          <w:trHeight w:val="225"/>
        </w:trPr>
        <w:tc>
          <w:tcPr>
            <w:tcW w:w="2227" w:type="dxa"/>
            <w:tcBorders>
              <w:top w:val="nil"/>
              <w:bottom w:val="single" w:sz="4" w:space="0" w:color="auto"/>
            </w:tcBorders>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Variable</w:t>
            </w:r>
          </w:p>
        </w:tc>
        <w:tc>
          <w:tcPr>
            <w:tcW w:w="1103" w:type="dxa"/>
            <w:tcBorders>
              <w:top w:val="nil"/>
              <w:bottom w:val="single" w:sz="4" w:space="0" w:color="auto"/>
            </w:tcBorders>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Coefficient</w:t>
            </w:r>
          </w:p>
        </w:tc>
        <w:tc>
          <w:tcPr>
            <w:tcW w:w="1207" w:type="dxa"/>
            <w:tcBorders>
              <w:top w:val="nil"/>
              <w:bottom w:val="single" w:sz="4" w:space="0" w:color="auto"/>
            </w:tcBorders>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Std. Error</w:t>
            </w:r>
          </w:p>
        </w:tc>
        <w:tc>
          <w:tcPr>
            <w:tcW w:w="1208" w:type="dxa"/>
            <w:tcBorders>
              <w:top w:val="nil"/>
              <w:bottom w:val="single" w:sz="4" w:space="0" w:color="auto"/>
            </w:tcBorders>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t-Statistic</w:t>
            </w:r>
          </w:p>
        </w:tc>
        <w:tc>
          <w:tcPr>
            <w:tcW w:w="997" w:type="dxa"/>
            <w:tcBorders>
              <w:top w:val="nil"/>
              <w:bottom w:val="single" w:sz="4" w:space="0" w:color="auto"/>
            </w:tcBorders>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Prob.   </w:t>
            </w:r>
          </w:p>
        </w:tc>
      </w:tr>
      <w:tr w:rsidR="00043DC8" w:rsidRPr="0057797C" w:rsidTr="009249C0">
        <w:trPr>
          <w:trHeight w:hRule="exact" w:val="90"/>
        </w:trPr>
        <w:tc>
          <w:tcPr>
            <w:tcW w:w="2227" w:type="dxa"/>
            <w:tcBorders>
              <w:top w:val="single" w:sz="4" w:space="0" w:color="auto"/>
            </w:tcBorders>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103" w:type="dxa"/>
            <w:tcBorders>
              <w:top w:val="single" w:sz="4" w:space="0" w:color="auto"/>
            </w:tcBorders>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7" w:type="dxa"/>
            <w:tcBorders>
              <w:top w:val="single" w:sz="4" w:space="0" w:color="auto"/>
            </w:tcBorders>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8" w:type="dxa"/>
            <w:tcBorders>
              <w:top w:val="single" w:sz="4" w:space="0" w:color="auto"/>
            </w:tcBorders>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997" w:type="dxa"/>
            <w:tcBorders>
              <w:top w:val="single" w:sz="4" w:space="0" w:color="auto"/>
            </w:tcBorders>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r>
      <w:tr w:rsidR="00043DC8" w:rsidRPr="0057797C" w:rsidTr="009249C0">
        <w:trPr>
          <w:trHeight w:hRule="exact" w:val="13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103"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8"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99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DLOG(RGDP(-1))</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-0.22</w:t>
            </w:r>
          </w:p>
        </w:tc>
        <w:tc>
          <w:tcPr>
            <w:tcW w:w="120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0.097</w:t>
            </w:r>
          </w:p>
        </w:tc>
        <w:tc>
          <w:tcPr>
            <w:tcW w:w="1208"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-2.207</w:t>
            </w: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0.048</w:t>
            </w: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DLOG(PPT)</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0.024</w:t>
            </w:r>
          </w:p>
        </w:tc>
        <w:tc>
          <w:tcPr>
            <w:tcW w:w="120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0.006</w:t>
            </w:r>
          </w:p>
        </w:tc>
        <w:tc>
          <w:tcPr>
            <w:tcW w:w="1208"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3.889</w:t>
            </w: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0.002</w:t>
            </w: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DLOG(PPT(-1))</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-0.036</w:t>
            </w:r>
          </w:p>
        </w:tc>
        <w:tc>
          <w:tcPr>
            <w:tcW w:w="120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0.006</w:t>
            </w:r>
          </w:p>
        </w:tc>
        <w:tc>
          <w:tcPr>
            <w:tcW w:w="1208"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-5.751</w:t>
            </w: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0.000</w:t>
            </w: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DLOG(VAT)</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-0.004</w:t>
            </w:r>
          </w:p>
        </w:tc>
        <w:tc>
          <w:tcPr>
            <w:tcW w:w="120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0.024</w:t>
            </w:r>
          </w:p>
        </w:tc>
        <w:tc>
          <w:tcPr>
            <w:tcW w:w="1208"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-0.155</w:t>
            </w: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0.879</w:t>
            </w: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DLOG(VAT(-1))</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0.045</w:t>
            </w:r>
          </w:p>
        </w:tc>
        <w:tc>
          <w:tcPr>
            <w:tcW w:w="120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0.015</w:t>
            </w:r>
          </w:p>
        </w:tc>
        <w:tc>
          <w:tcPr>
            <w:tcW w:w="1208"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3.094</w:t>
            </w: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0.009</w:t>
            </w: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CointEq(-1)*</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-0.34</w:t>
            </w:r>
          </w:p>
        </w:tc>
        <w:tc>
          <w:tcPr>
            <w:tcW w:w="120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0.031</w:t>
            </w:r>
          </w:p>
        </w:tc>
        <w:tc>
          <w:tcPr>
            <w:tcW w:w="1208"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-10.737</w:t>
            </w: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0.000</w:t>
            </w:r>
          </w:p>
        </w:tc>
      </w:tr>
      <w:tr w:rsidR="00043DC8" w:rsidRPr="0057797C" w:rsidTr="009249C0">
        <w:trPr>
          <w:trHeight w:hRule="exact" w:val="90"/>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103"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8"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99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r>
      <w:tr w:rsidR="00043DC8" w:rsidRPr="0057797C" w:rsidTr="009249C0">
        <w:trPr>
          <w:trHeight w:hRule="exact" w:val="13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103"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8"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99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R-squared</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0.89</w:t>
            </w:r>
          </w:p>
        </w:tc>
        <w:tc>
          <w:tcPr>
            <w:tcW w:w="2415" w:type="dxa"/>
            <w:gridSpan w:val="2"/>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    Mean dependent var</w:t>
            </w: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0.054</w:t>
            </w: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Adjusted R-squared</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0.86</w:t>
            </w:r>
          </w:p>
        </w:tc>
        <w:tc>
          <w:tcPr>
            <w:tcW w:w="2415" w:type="dxa"/>
            <w:gridSpan w:val="2"/>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    S.D. dependent var</w:t>
            </w: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0.040</w:t>
            </w: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S.E. of regression</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0.015</w:t>
            </w:r>
          </w:p>
        </w:tc>
        <w:tc>
          <w:tcPr>
            <w:tcW w:w="2415" w:type="dxa"/>
            <w:gridSpan w:val="2"/>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    Akaike info criterion</w:t>
            </w: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-5.358</w:t>
            </w: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Sum squared resid</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0.0037</w:t>
            </w:r>
          </w:p>
        </w:tc>
        <w:tc>
          <w:tcPr>
            <w:tcW w:w="2415" w:type="dxa"/>
            <w:gridSpan w:val="2"/>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    Schwarz criterion</w:t>
            </w: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-5.062</w:t>
            </w: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Log likelihood</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67.62</w:t>
            </w:r>
          </w:p>
        </w:tc>
        <w:tc>
          <w:tcPr>
            <w:tcW w:w="2415" w:type="dxa"/>
            <w:gridSpan w:val="2"/>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    Hannan-Quinn criter.</w:t>
            </w: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-5.283</w:t>
            </w:r>
          </w:p>
        </w:tc>
      </w:tr>
      <w:tr w:rsidR="00043DC8" w:rsidRPr="0057797C" w:rsidTr="009249C0">
        <w:trPr>
          <w:trHeight w:val="22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r w:rsidRPr="0057797C">
              <w:rPr>
                <w:rFonts w:ascii="Times New Roman" w:hAnsi="Times New Roman"/>
                <w:color w:val="000000"/>
                <w:sz w:val="18"/>
                <w:szCs w:val="21"/>
              </w:rPr>
              <w:t>Durbin-Watson stat</w:t>
            </w:r>
          </w:p>
        </w:tc>
        <w:tc>
          <w:tcPr>
            <w:tcW w:w="1103"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r w:rsidRPr="0057797C">
              <w:rPr>
                <w:rFonts w:ascii="Times New Roman" w:hAnsi="Times New Roman"/>
                <w:color w:val="000000"/>
                <w:sz w:val="18"/>
                <w:szCs w:val="21"/>
              </w:rPr>
              <w:t>2.036</w:t>
            </w:r>
          </w:p>
        </w:tc>
        <w:tc>
          <w:tcPr>
            <w:tcW w:w="120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p>
        </w:tc>
        <w:tc>
          <w:tcPr>
            <w:tcW w:w="1208"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p>
        </w:tc>
        <w:tc>
          <w:tcPr>
            <w:tcW w:w="997" w:type="dxa"/>
            <w:vAlign w:val="bottom"/>
          </w:tcPr>
          <w:p w:rsidR="00043DC8" w:rsidRPr="0057797C" w:rsidRDefault="00043DC8" w:rsidP="009249C0">
            <w:pPr>
              <w:autoSpaceDE w:val="0"/>
              <w:autoSpaceDN w:val="0"/>
              <w:adjustRightInd w:val="0"/>
              <w:spacing w:after="0" w:line="240" w:lineRule="auto"/>
              <w:ind w:right="10"/>
              <w:jc w:val="both"/>
              <w:rPr>
                <w:rFonts w:ascii="Times New Roman" w:hAnsi="Times New Roman"/>
                <w:color w:val="000000"/>
                <w:sz w:val="18"/>
                <w:szCs w:val="21"/>
              </w:rPr>
            </w:pPr>
          </w:p>
        </w:tc>
      </w:tr>
      <w:tr w:rsidR="00043DC8" w:rsidRPr="0057797C" w:rsidTr="009249C0">
        <w:trPr>
          <w:trHeight w:hRule="exact" w:val="90"/>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103"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8"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99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r>
      <w:tr w:rsidR="00043DC8" w:rsidRPr="0057797C" w:rsidTr="009249C0">
        <w:trPr>
          <w:trHeight w:hRule="exact" w:val="135"/>
        </w:trPr>
        <w:tc>
          <w:tcPr>
            <w:tcW w:w="222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103"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1208"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c>
          <w:tcPr>
            <w:tcW w:w="997" w:type="dxa"/>
            <w:vAlign w:val="bottom"/>
          </w:tcPr>
          <w:p w:rsidR="00043DC8" w:rsidRPr="0057797C" w:rsidRDefault="00043DC8" w:rsidP="009249C0">
            <w:pPr>
              <w:autoSpaceDE w:val="0"/>
              <w:autoSpaceDN w:val="0"/>
              <w:adjustRightInd w:val="0"/>
              <w:spacing w:after="0" w:line="240" w:lineRule="auto"/>
              <w:jc w:val="both"/>
              <w:rPr>
                <w:rFonts w:ascii="Times New Roman" w:hAnsi="Times New Roman"/>
                <w:color w:val="000000"/>
                <w:sz w:val="18"/>
                <w:szCs w:val="21"/>
              </w:rPr>
            </w:pPr>
          </w:p>
        </w:tc>
      </w:tr>
    </w:tbl>
    <w:p w:rsidR="00043DC8" w:rsidRPr="009A297B" w:rsidRDefault="00043DC8" w:rsidP="00043DC8">
      <w:pPr>
        <w:spacing w:line="240" w:lineRule="auto"/>
        <w:jc w:val="both"/>
        <w:rPr>
          <w:rFonts w:ascii="Times New Roman" w:hAnsi="Times New Roman"/>
          <w:b/>
          <w:sz w:val="21"/>
          <w:szCs w:val="21"/>
        </w:rPr>
      </w:pPr>
      <w:r w:rsidRPr="009A297B">
        <w:rPr>
          <w:rFonts w:ascii="Times New Roman" w:hAnsi="Times New Roman"/>
          <w:b/>
          <w:sz w:val="21"/>
          <w:szCs w:val="21"/>
        </w:rPr>
        <w:t>Source</w:t>
      </w:r>
      <w:r w:rsidRPr="009A297B">
        <w:rPr>
          <w:rStyle w:val="SubtleEmphasis"/>
          <w:rFonts w:ascii="Times New Roman" w:hAnsi="Times New Roman"/>
          <w:b/>
          <w:sz w:val="21"/>
          <w:szCs w:val="21"/>
        </w:rPr>
        <w:t>:</w:t>
      </w:r>
      <w:r w:rsidRPr="009A297B">
        <w:rPr>
          <w:rFonts w:ascii="Times New Roman" w:hAnsi="Times New Roman"/>
          <w:b/>
          <w:sz w:val="21"/>
          <w:szCs w:val="21"/>
        </w:rPr>
        <w:t xml:space="preserve"> Output result from EVIEW 10</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Pr>
          <w:rFonts w:ascii="Times New Roman" w:hAnsi="Times New Roman"/>
          <w:bCs/>
          <w:sz w:val="21"/>
          <w:szCs w:val="21"/>
        </w:rPr>
        <w:t xml:space="preserve">Table </w:t>
      </w:r>
      <w:r w:rsidRPr="009A297B">
        <w:rPr>
          <w:rFonts w:ascii="Times New Roman" w:hAnsi="Times New Roman"/>
          <w:bCs/>
          <w:sz w:val="21"/>
          <w:szCs w:val="21"/>
        </w:rPr>
        <w:t>6 above also showed the estimated coefficient for error correction to be -0.34.</w:t>
      </w:r>
      <w:r w:rsidRPr="009A297B">
        <w:rPr>
          <w:rFonts w:ascii="Times New Roman" w:hAnsi="Times New Roman"/>
          <w:sz w:val="21"/>
          <w:szCs w:val="21"/>
        </w:rPr>
        <w:t xml:space="preserve"> The coefficient of −0.34 is the (ECMt-1) at 1% level of significance (p-value 0.000) and it a pointers on how fast the variables adjust to equilibrium</w:t>
      </w:r>
      <w:r w:rsidRPr="009A297B">
        <w:rPr>
          <w:rFonts w:ascii="Times New Roman" w:hAnsi="Times New Roman"/>
          <w:bCs/>
          <w:sz w:val="21"/>
          <w:szCs w:val="21"/>
        </w:rPr>
        <w:t xml:space="preserve">. </w:t>
      </w:r>
      <w:r w:rsidRPr="009A297B">
        <w:rPr>
          <w:rFonts w:ascii="Times New Roman" w:hAnsi="Times New Roman"/>
          <w:sz w:val="21"/>
          <w:szCs w:val="21"/>
        </w:rPr>
        <w:t xml:space="preserve">This negative and significant coefficient is an indication that co-integrating relationship exists among the variables. </w:t>
      </w:r>
      <w:r w:rsidRPr="009A297B">
        <w:rPr>
          <w:rFonts w:ascii="Times New Roman" w:hAnsi="Times New Roman"/>
          <w:bCs/>
          <w:sz w:val="21"/>
          <w:szCs w:val="21"/>
        </w:rPr>
        <w:t>It also indicates that the previous year deviation in long run equilibrium is corrected in the current period at an adjustment speed of 34%.</w:t>
      </w:r>
      <w:r w:rsidRPr="009A297B">
        <w:rPr>
          <w:rFonts w:ascii="Times New Roman" w:hAnsi="Times New Roman"/>
          <w:sz w:val="21"/>
          <w:szCs w:val="21"/>
        </w:rPr>
        <w:t xml:space="preserve"> . Abdullah and Habibullah (2009) contended that a highly significant error correction term is an added signal of a stable long-run relationship which explains a restoration of about 34% of any shock within a year that arises in the system( Pesaran&amp; Pesaran 2009) </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The table also reveals the adjusted R2 to be 86% which reveals that the variables selected for the study are able to explain change in the GDP to 86%.</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r w:rsidRPr="009A297B">
        <w:rPr>
          <w:rFonts w:ascii="Times New Roman" w:hAnsi="Times New Roman"/>
          <w:sz w:val="21"/>
          <w:szCs w:val="21"/>
        </w:rPr>
        <w:t>The table reveals that GDP in lag 1 in a short run will have negative and significant impact on real GDP as revealed by the p-value of 0.048 and coefficient of -0.022. The table also reveals that petroleum profit tax has a coefficient of 0.024 and a p-value of 0.002 which is significant at 5% level of significance.  It implies that petroleum profit tax will have positive influence on real GDP in a short run. An increase in PPT will lead to an increase in Real GDP by 0.024. Further lag one PPT has a coefficient of -0.036 and a p-value of 0.00 which is significant at 1% level of significance. It implies that previous year PPT will have negative impact on GDP in a short run.</w:t>
      </w:r>
    </w:p>
    <w:p w:rsidR="00043DC8" w:rsidRPr="009A297B" w:rsidRDefault="00043DC8" w:rsidP="00043DC8">
      <w:pPr>
        <w:autoSpaceDE w:val="0"/>
        <w:autoSpaceDN w:val="0"/>
        <w:adjustRightInd w:val="0"/>
        <w:spacing w:after="0" w:line="240" w:lineRule="auto"/>
        <w:jc w:val="both"/>
        <w:rPr>
          <w:rFonts w:ascii="Times New Roman" w:hAnsi="Times New Roman"/>
          <w:color w:val="000000"/>
          <w:sz w:val="21"/>
          <w:szCs w:val="21"/>
        </w:rPr>
      </w:pPr>
      <w:r w:rsidRPr="009A297B">
        <w:rPr>
          <w:rFonts w:ascii="Times New Roman" w:hAnsi="Times New Roman"/>
          <w:color w:val="000000"/>
          <w:sz w:val="21"/>
          <w:szCs w:val="21"/>
        </w:rPr>
        <w:t>The short run model shows a LOG VAT has A P-value of 0.879 which indicates that value added tax has an insignificant positive impact on GDP. Further lag one (1) value added tax has coefficient of 0.045 and a p-value of 0.009which indicates that previous year value added tax will have significant negative impact on real GDP.</w:t>
      </w:r>
    </w:p>
    <w:p w:rsidR="00043DC8" w:rsidRPr="009A297B" w:rsidRDefault="00043DC8" w:rsidP="00043DC8">
      <w:pPr>
        <w:autoSpaceDE w:val="0"/>
        <w:autoSpaceDN w:val="0"/>
        <w:adjustRightInd w:val="0"/>
        <w:spacing w:after="0" w:line="240" w:lineRule="auto"/>
        <w:jc w:val="both"/>
        <w:rPr>
          <w:rFonts w:ascii="Times New Roman" w:hAnsi="Times New Roman"/>
          <w:sz w:val="21"/>
          <w:szCs w:val="21"/>
        </w:rPr>
      </w:pPr>
    </w:p>
    <w:p w:rsidR="00043DC8" w:rsidRPr="009A297B" w:rsidRDefault="00043DC8" w:rsidP="00043DC8">
      <w:pPr>
        <w:autoSpaceDE w:val="0"/>
        <w:autoSpaceDN w:val="0"/>
        <w:adjustRightInd w:val="0"/>
        <w:spacing w:after="0" w:line="240" w:lineRule="auto"/>
        <w:ind w:right="-180"/>
        <w:jc w:val="both"/>
        <w:rPr>
          <w:rFonts w:ascii="Times New Roman" w:hAnsi="Times New Roman"/>
          <w:b/>
          <w:bCs/>
          <w:sz w:val="21"/>
          <w:szCs w:val="21"/>
        </w:rPr>
      </w:pPr>
      <w:r w:rsidRPr="009A297B">
        <w:rPr>
          <w:rFonts w:ascii="Times New Roman" w:hAnsi="Times New Roman"/>
          <w:b/>
          <w:bCs/>
          <w:sz w:val="21"/>
          <w:szCs w:val="21"/>
        </w:rPr>
        <w:t>Residual and Stability Diagnostic Test</w:t>
      </w:r>
    </w:p>
    <w:p w:rsidR="00043DC8" w:rsidRPr="009A297B" w:rsidRDefault="00043DC8" w:rsidP="00043DC8">
      <w:pPr>
        <w:autoSpaceDE w:val="0"/>
        <w:autoSpaceDN w:val="0"/>
        <w:adjustRightInd w:val="0"/>
        <w:spacing w:after="0" w:line="240" w:lineRule="auto"/>
        <w:ind w:right="-180"/>
        <w:jc w:val="both"/>
        <w:rPr>
          <w:rFonts w:ascii="Times New Roman" w:hAnsi="Times New Roman"/>
          <w:b/>
          <w:bCs/>
          <w:sz w:val="21"/>
          <w:szCs w:val="21"/>
        </w:rPr>
      </w:pPr>
    </w:p>
    <w:p w:rsidR="00043DC8" w:rsidRPr="009A297B" w:rsidRDefault="00043DC8" w:rsidP="00043DC8">
      <w:pPr>
        <w:autoSpaceDE w:val="0"/>
        <w:autoSpaceDN w:val="0"/>
        <w:adjustRightInd w:val="0"/>
        <w:spacing w:after="0" w:line="240" w:lineRule="auto"/>
        <w:ind w:right="-180"/>
        <w:jc w:val="both"/>
        <w:rPr>
          <w:rFonts w:ascii="Times New Roman" w:hAnsi="Times New Roman"/>
          <w:b/>
          <w:bCs/>
          <w:sz w:val="21"/>
          <w:szCs w:val="21"/>
        </w:rPr>
      </w:pPr>
      <w:r>
        <w:rPr>
          <w:rFonts w:ascii="Times New Roman" w:hAnsi="Times New Roman"/>
          <w:b/>
          <w:bCs/>
          <w:sz w:val="21"/>
          <w:szCs w:val="21"/>
        </w:rPr>
        <w:t xml:space="preserve">  Table </w:t>
      </w:r>
      <w:r w:rsidRPr="009A297B">
        <w:rPr>
          <w:rFonts w:ascii="Times New Roman" w:hAnsi="Times New Roman"/>
          <w:b/>
          <w:bCs/>
          <w:sz w:val="21"/>
          <w:szCs w:val="21"/>
        </w:rPr>
        <w:t>7:  Residual Diagnostic test</w:t>
      </w:r>
    </w:p>
    <w:tbl>
      <w:tblPr>
        <w:tblStyle w:val="TableGrid"/>
        <w:tblW w:w="9002" w:type="dxa"/>
        <w:tblInd w:w="-5" w:type="dxa"/>
        <w:tblLayout w:type="fixed"/>
        <w:tblLook w:val="04A0" w:firstRow="1" w:lastRow="0" w:firstColumn="1" w:lastColumn="0" w:noHBand="0" w:noVBand="1"/>
      </w:tblPr>
      <w:tblGrid>
        <w:gridCol w:w="1594"/>
        <w:gridCol w:w="2907"/>
        <w:gridCol w:w="2719"/>
        <w:gridCol w:w="1782"/>
      </w:tblGrid>
      <w:tr w:rsidR="00043DC8" w:rsidRPr="009A297B" w:rsidTr="009249C0">
        <w:trPr>
          <w:trHeight w:val="496"/>
        </w:trPr>
        <w:tc>
          <w:tcPr>
            <w:tcW w:w="1594" w:type="dxa"/>
          </w:tcPr>
          <w:p w:rsidR="00043DC8" w:rsidRPr="009A297B" w:rsidRDefault="00043DC8" w:rsidP="009249C0">
            <w:pPr>
              <w:autoSpaceDE w:val="0"/>
              <w:autoSpaceDN w:val="0"/>
              <w:adjustRightInd w:val="0"/>
              <w:ind w:right="-180"/>
              <w:jc w:val="both"/>
              <w:rPr>
                <w:rFonts w:ascii="Times New Roman" w:hAnsi="Times New Roman"/>
                <w:b/>
                <w:bCs/>
                <w:sz w:val="21"/>
                <w:szCs w:val="21"/>
              </w:rPr>
            </w:pPr>
          </w:p>
        </w:tc>
        <w:tc>
          <w:tcPr>
            <w:tcW w:w="2907" w:type="dxa"/>
          </w:tcPr>
          <w:p w:rsidR="00043DC8" w:rsidRPr="009A297B" w:rsidRDefault="00043DC8" w:rsidP="009249C0">
            <w:pPr>
              <w:autoSpaceDE w:val="0"/>
              <w:autoSpaceDN w:val="0"/>
              <w:adjustRightInd w:val="0"/>
              <w:ind w:right="-180"/>
              <w:jc w:val="both"/>
              <w:rPr>
                <w:rFonts w:ascii="Times New Roman" w:hAnsi="Times New Roman"/>
                <w:b/>
                <w:bCs/>
                <w:sz w:val="21"/>
                <w:szCs w:val="21"/>
              </w:rPr>
            </w:pPr>
            <w:r w:rsidRPr="009A297B">
              <w:rPr>
                <w:rFonts w:ascii="Times New Roman" w:hAnsi="Times New Roman"/>
                <w:b/>
                <w:color w:val="000000"/>
                <w:sz w:val="21"/>
                <w:szCs w:val="21"/>
              </w:rPr>
              <w:t>Breusch-Godfrey Serial Correlation LM Test</w:t>
            </w:r>
          </w:p>
        </w:tc>
        <w:tc>
          <w:tcPr>
            <w:tcW w:w="2719" w:type="dxa"/>
          </w:tcPr>
          <w:p w:rsidR="00043DC8" w:rsidRPr="009A297B" w:rsidRDefault="00043DC8" w:rsidP="009249C0">
            <w:pPr>
              <w:autoSpaceDE w:val="0"/>
              <w:autoSpaceDN w:val="0"/>
              <w:adjustRightInd w:val="0"/>
              <w:ind w:right="-180"/>
              <w:jc w:val="both"/>
              <w:rPr>
                <w:rFonts w:ascii="Times New Roman" w:hAnsi="Times New Roman"/>
                <w:b/>
                <w:bCs/>
                <w:sz w:val="21"/>
                <w:szCs w:val="21"/>
              </w:rPr>
            </w:pPr>
            <w:r w:rsidRPr="009A297B">
              <w:rPr>
                <w:rFonts w:ascii="Times New Roman" w:hAnsi="Times New Roman"/>
                <w:b/>
                <w:color w:val="000000"/>
                <w:sz w:val="21"/>
                <w:szCs w:val="21"/>
              </w:rPr>
              <w:t>Heteroskedasticity Test: Breusch-Pagan-Godfrey</w:t>
            </w:r>
          </w:p>
        </w:tc>
        <w:tc>
          <w:tcPr>
            <w:tcW w:w="1782" w:type="dxa"/>
          </w:tcPr>
          <w:p w:rsidR="00043DC8" w:rsidRPr="009A297B" w:rsidRDefault="00043DC8" w:rsidP="009249C0">
            <w:pPr>
              <w:autoSpaceDE w:val="0"/>
              <w:autoSpaceDN w:val="0"/>
              <w:adjustRightInd w:val="0"/>
              <w:ind w:right="-180"/>
              <w:jc w:val="both"/>
              <w:rPr>
                <w:rFonts w:ascii="Times New Roman" w:hAnsi="Times New Roman"/>
                <w:b/>
                <w:bCs/>
                <w:sz w:val="21"/>
                <w:szCs w:val="21"/>
              </w:rPr>
            </w:pPr>
            <w:r w:rsidRPr="009A297B">
              <w:rPr>
                <w:rFonts w:ascii="Times New Roman" w:hAnsi="Times New Roman"/>
                <w:b/>
                <w:bCs/>
                <w:sz w:val="21"/>
                <w:szCs w:val="21"/>
              </w:rPr>
              <w:t>Jacque Bera</w:t>
            </w:r>
          </w:p>
        </w:tc>
      </w:tr>
      <w:tr w:rsidR="00043DC8" w:rsidRPr="009A297B" w:rsidTr="009249C0">
        <w:trPr>
          <w:trHeight w:val="247"/>
        </w:trPr>
        <w:tc>
          <w:tcPr>
            <w:tcW w:w="1594" w:type="dxa"/>
          </w:tcPr>
          <w:p w:rsidR="00043DC8" w:rsidRPr="009A297B" w:rsidRDefault="00043DC8" w:rsidP="009249C0">
            <w:pPr>
              <w:autoSpaceDE w:val="0"/>
              <w:autoSpaceDN w:val="0"/>
              <w:adjustRightInd w:val="0"/>
              <w:ind w:right="-180"/>
              <w:jc w:val="both"/>
              <w:rPr>
                <w:rFonts w:ascii="Times New Roman" w:hAnsi="Times New Roman"/>
                <w:bCs/>
                <w:sz w:val="21"/>
                <w:szCs w:val="21"/>
              </w:rPr>
            </w:pPr>
            <w:r w:rsidRPr="009A297B">
              <w:rPr>
                <w:rFonts w:ascii="Times New Roman" w:hAnsi="Times New Roman"/>
                <w:bCs/>
                <w:sz w:val="21"/>
                <w:szCs w:val="21"/>
              </w:rPr>
              <w:t xml:space="preserve">F-Statistic </w:t>
            </w:r>
          </w:p>
        </w:tc>
        <w:tc>
          <w:tcPr>
            <w:tcW w:w="2907" w:type="dxa"/>
            <w:vAlign w:val="bottom"/>
          </w:tcPr>
          <w:p w:rsidR="00043DC8" w:rsidRPr="009A297B" w:rsidRDefault="00043DC8" w:rsidP="009249C0">
            <w:pPr>
              <w:autoSpaceDE w:val="0"/>
              <w:autoSpaceDN w:val="0"/>
              <w:adjustRightInd w:val="0"/>
              <w:ind w:right="-180"/>
              <w:jc w:val="both"/>
              <w:rPr>
                <w:rFonts w:ascii="Times New Roman" w:hAnsi="Times New Roman"/>
                <w:color w:val="000000"/>
                <w:sz w:val="21"/>
                <w:szCs w:val="21"/>
              </w:rPr>
            </w:pPr>
            <w:r w:rsidRPr="009A297B">
              <w:rPr>
                <w:rFonts w:ascii="Times New Roman" w:hAnsi="Times New Roman"/>
                <w:color w:val="000000"/>
                <w:sz w:val="21"/>
                <w:szCs w:val="21"/>
              </w:rPr>
              <w:t>1.217</w:t>
            </w:r>
          </w:p>
        </w:tc>
        <w:tc>
          <w:tcPr>
            <w:tcW w:w="2719" w:type="dxa"/>
            <w:vAlign w:val="bottom"/>
          </w:tcPr>
          <w:p w:rsidR="00043DC8" w:rsidRPr="009A297B" w:rsidRDefault="00043DC8" w:rsidP="009249C0">
            <w:pPr>
              <w:autoSpaceDE w:val="0"/>
              <w:autoSpaceDN w:val="0"/>
              <w:adjustRightInd w:val="0"/>
              <w:ind w:right="-180"/>
              <w:jc w:val="both"/>
              <w:rPr>
                <w:rFonts w:ascii="Times New Roman" w:hAnsi="Times New Roman"/>
                <w:color w:val="000000"/>
                <w:sz w:val="21"/>
                <w:szCs w:val="21"/>
              </w:rPr>
            </w:pPr>
            <w:r w:rsidRPr="009A297B">
              <w:rPr>
                <w:rFonts w:ascii="Times New Roman" w:hAnsi="Times New Roman"/>
                <w:color w:val="000000"/>
                <w:sz w:val="21"/>
                <w:szCs w:val="21"/>
              </w:rPr>
              <w:t>0.9517</w:t>
            </w:r>
          </w:p>
        </w:tc>
        <w:tc>
          <w:tcPr>
            <w:tcW w:w="1782" w:type="dxa"/>
          </w:tcPr>
          <w:p w:rsidR="00043DC8" w:rsidRPr="009A297B" w:rsidRDefault="00043DC8" w:rsidP="009249C0">
            <w:pPr>
              <w:autoSpaceDE w:val="0"/>
              <w:autoSpaceDN w:val="0"/>
              <w:adjustRightInd w:val="0"/>
              <w:ind w:right="-180"/>
              <w:jc w:val="both"/>
              <w:rPr>
                <w:rFonts w:ascii="Times New Roman" w:hAnsi="Times New Roman"/>
                <w:color w:val="000000"/>
                <w:sz w:val="21"/>
                <w:szCs w:val="21"/>
              </w:rPr>
            </w:pPr>
            <w:r w:rsidRPr="009A297B">
              <w:rPr>
                <w:rFonts w:ascii="Times New Roman" w:hAnsi="Times New Roman"/>
                <w:color w:val="000000"/>
                <w:sz w:val="21"/>
                <w:szCs w:val="21"/>
              </w:rPr>
              <w:t>0.744</w:t>
            </w:r>
          </w:p>
        </w:tc>
      </w:tr>
      <w:tr w:rsidR="00043DC8" w:rsidRPr="009A297B" w:rsidTr="009249C0">
        <w:trPr>
          <w:trHeight w:val="231"/>
        </w:trPr>
        <w:tc>
          <w:tcPr>
            <w:tcW w:w="1594" w:type="dxa"/>
          </w:tcPr>
          <w:p w:rsidR="00043DC8" w:rsidRPr="009A297B" w:rsidRDefault="00043DC8" w:rsidP="009249C0">
            <w:pPr>
              <w:autoSpaceDE w:val="0"/>
              <w:autoSpaceDN w:val="0"/>
              <w:adjustRightInd w:val="0"/>
              <w:ind w:right="-180"/>
              <w:jc w:val="both"/>
              <w:rPr>
                <w:rFonts w:ascii="Times New Roman" w:hAnsi="Times New Roman"/>
                <w:bCs/>
                <w:sz w:val="21"/>
                <w:szCs w:val="21"/>
              </w:rPr>
            </w:pPr>
            <w:r w:rsidRPr="009A297B">
              <w:rPr>
                <w:rFonts w:ascii="Times New Roman" w:hAnsi="Times New Roman"/>
                <w:bCs/>
                <w:sz w:val="21"/>
                <w:szCs w:val="21"/>
              </w:rPr>
              <w:t>P-Value</w:t>
            </w:r>
          </w:p>
        </w:tc>
        <w:tc>
          <w:tcPr>
            <w:tcW w:w="2907" w:type="dxa"/>
          </w:tcPr>
          <w:p w:rsidR="00043DC8" w:rsidRPr="009A297B" w:rsidRDefault="00043DC8" w:rsidP="009249C0">
            <w:pPr>
              <w:autoSpaceDE w:val="0"/>
              <w:autoSpaceDN w:val="0"/>
              <w:adjustRightInd w:val="0"/>
              <w:ind w:right="-180"/>
              <w:jc w:val="both"/>
              <w:rPr>
                <w:rFonts w:ascii="Times New Roman" w:hAnsi="Times New Roman"/>
                <w:sz w:val="21"/>
                <w:szCs w:val="21"/>
              </w:rPr>
            </w:pPr>
            <w:r w:rsidRPr="009A297B">
              <w:rPr>
                <w:rFonts w:ascii="Times New Roman" w:hAnsi="Times New Roman"/>
                <w:sz w:val="21"/>
                <w:szCs w:val="21"/>
              </w:rPr>
              <w:t>0.336</w:t>
            </w:r>
          </w:p>
        </w:tc>
        <w:tc>
          <w:tcPr>
            <w:tcW w:w="2719" w:type="dxa"/>
          </w:tcPr>
          <w:p w:rsidR="00043DC8" w:rsidRPr="009A297B" w:rsidRDefault="00043DC8" w:rsidP="009249C0">
            <w:pPr>
              <w:autoSpaceDE w:val="0"/>
              <w:autoSpaceDN w:val="0"/>
              <w:adjustRightInd w:val="0"/>
              <w:ind w:right="-180"/>
              <w:jc w:val="both"/>
              <w:rPr>
                <w:rFonts w:ascii="Times New Roman" w:hAnsi="Times New Roman"/>
                <w:b/>
                <w:bCs/>
                <w:sz w:val="21"/>
                <w:szCs w:val="21"/>
              </w:rPr>
            </w:pPr>
            <w:r w:rsidRPr="009A297B">
              <w:rPr>
                <w:rFonts w:ascii="Times New Roman" w:hAnsi="Times New Roman"/>
                <w:color w:val="000000"/>
                <w:sz w:val="21"/>
                <w:szCs w:val="21"/>
              </w:rPr>
              <w:t xml:space="preserve"> 0.524</w:t>
            </w:r>
          </w:p>
        </w:tc>
        <w:tc>
          <w:tcPr>
            <w:tcW w:w="1782" w:type="dxa"/>
          </w:tcPr>
          <w:p w:rsidR="00043DC8" w:rsidRPr="009A297B" w:rsidRDefault="00043DC8" w:rsidP="009249C0">
            <w:pPr>
              <w:autoSpaceDE w:val="0"/>
              <w:autoSpaceDN w:val="0"/>
              <w:adjustRightInd w:val="0"/>
              <w:ind w:right="-180"/>
              <w:jc w:val="both"/>
              <w:rPr>
                <w:rFonts w:ascii="Times New Roman" w:hAnsi="Times New Roman"/>
                <w:color w:val="000000"/>
                <w:sz w:val="21"/>
                <w:szCs w:val="21"/>
              </w:rPr>
            </w:pPr>
            <w:r w:rsidRPr="009A297B">
              <w:rPr>
                <w:rFonts w:ascii="Times New Roman" w:hAnsi="Times New Roman"/>
                <w:color w:val="000000"/>
                <w:sz w:val="21"/>
                <w:szCs w:val="21"/>
              </w:rPr>
              <w:t>0.689</w:t>
            </w:r>
          </w:p>
        </w:tc>
      </w:tr>
      <w:tr w:rsidR="00043DC8" w:rsidRPr="009A297B" w:rsidTr="009249C0">
        <w:trPr>
          <w:trHeight w:val="247"/>
        </w:trPr>
        <w:tc>
          <w:tcPr>
            <w:tcW w:w="1594" w:type="dxa"/>
          </w:tcPr>
          <w:p w:rsidR="00043DC8" w:rsidRPr="009A297B" w:rsidRDefault="00043DC8" w:rsidP="009249C0">
            <w:pPr>
              <w:autoSpaceDE w:val="0"/>
              <w:autoSpaceDN w:val="0"/>
              <w:adjustRightInd w:val="0"/>
              <w:ind w:right="-180"/>
              <w:jc w:val="both"/>
              <w:rPr>
                <w:rFonts w:ascii="Times New Roman" w:hAnsi="Times New Roman"/>
                <w:b/>
                <w:bCs/>
                <w:sz w:val="21"/>
                <w:szCs w:val="21"/>
              </w:rPr>
            </w:pPr>
            <w:r w:rsidRPr="009A297B">
              <w:rPr>
                <w:rFonts w:ascii="Times New Roman" w:hAnsi="Times New Roman"/>
                <w:color w:val="000000"/>
                <w:sz w:val="21"/>
                <w:szCs w:val="21"/>
              </w:rPr>
              <w:t>Obs*R-squared</w:t>
            </w:r>
          </w:p>
        </w:tc>
        <w:tc>
          <w:tcPr>
            <w:tcW w:w="2907" w:type="dxa"/>
          </w:tcPr>
          <w:p w:rsidR="00043DC8" w:rsidRPr="009A297B" w:rsidRDefault="00043DC8" w:rsidP="009249C0">
            <w:pPr>
              <w:autoSpaceDE w:val="0"/>
              <w:autoSpaceDN w:val="0"/>
              <w:adjustRightInd w:val="0"/>
              <w:ind w:right="-180"/>
              <w:jc w:val="both"/>
              <w:rPr>
                <w:rFonts w:ascii="Times New Roman" w:hAnsi="Times New Roman"/>
                <w:color w:val="000000"/>
                <w:sz w:val="21"/>
                <w:szCs w:val="21"/>
              </w:rPr>
            </w:pPr>
            <w:r w:rsidRPr="009A297B">
              <w:rPr>
                <w:rFonts w:ascii="Times New Roman" w:hAnsi="Times New Roman"/>
                <w:color w:val="000000"/>
                <w:sz w:val="21"/>
                <w:szCs w:val="21"/>
              </w:rPr>
              <w:t>4.504</w:t>
            </w:r>
          </w:p>
        </w:tc>
        <w:tc>
          <w:tcPr>
            <w:tcW w:w="2719" w:type="dxa"/>
          </w:tcPr>
          <w:p w:rsidR="00043DC8" w:rsidRPr="009A297B" w:rsidRDefault="00043DC8" w:rsidP="009249C0">
            <w:pPr>
              <w:autoSpaceDE w:val="0"/>
              <w:autoSpaceDN w:val="0"/>
              <w:adjustRightInd w:val="0"/>
              <w:ind w:right="-180"/>
              <w:jc w:val="both"/>
              <w:rPr>
                <w:rFonts w:ascii="Times New Roman" w:hAnsi="Times New Roman"/>
                <w:color w:val="000000"/>
                <w:sz w:val="21"/>
                <w:szCs w:val="21"/>
              </w:rPr>
            </w:pPr>
            <w:r w:rsidRPr="009A297B">
              <w:rPr>
                <w:rFonts w:ascii="Times New Roman" w:hAnsi="Times New Roman"/>
                <w:color w:val="000000"/>
                <w:sz w:val="21"/>
                <w:szCs w:val="21"/>
              </w:rPr>
              <w:t>10.173</w:t>
            </w:r>
          </w:p>
        </w:tc>
        <w:tc>
          <w:tcPr>
            <w:tcW w:w="1782" w:type="dxa"/>
          </w:tcPr>
          <w:p w:rsidR="00043DC8" w:rsidRPr="009A297B" w:rsidRDefault="00043DC8" w:rsidP="009249C0">
            <w:pPr>
              <w:autoSpaceDE w:val="0"/>
              <w:autoSpaceDN w:val="0"/>
              <w:adjustRightInd w:val="0"/>
              <w:ind w:right="-180"/>
              <w:jc w:val="both"/>
              <w:rPr>
                <w:rFonts w:ascii="Times New Roman" w:hAnsi="Times New Roman"/>
                <w:color w:val="000000"/>
                <w:sz w:val="21"/>
                <w:szCs w:val="21"/>
              </w:rPr>
            </w:pPr>
          </w:p>
        </w:tc>
      </w:tr>
      <w:tr w:rsidR="00043DC8" w:rsidRPr="009A297B" w:rsidTr="009249C0">
        <w:trPr>
          <w:trHeight w:val="479"/>
        </w:trPr>
        <w:tc>
          <w:tcPr>
            <w:tcW w:w="1594" w:type="dxa"/>
          </w:tcPr>
          <w:p w:rsidR="00043DC8" w:rsidRPr="009A297B" w:rsidRDefault="00043DC8" w:rsidP="009249C0">
            <w:pPr>
              <w:autoSpaceDE w:val="0"/>
              <w:autoSpaceDN w:val="0"/>
              <w:adjustRightInd w:val="0"/>
              <w:ind w:right="-180"/>
              <w:jc w:val="both"/>
              <w:rPr>
                <w:rFonts w:ascii="Times New Roman" w:hAnsi="Times New Roman"/>
                <w:b/>
                <w:bCs/>
                <w:sz w:val="21"/>
                <w:szCs w:val="21"/>
              </w:rPr>
            </w:pPr>
            <w:r w:rsidRPr="009A297B">
              <w:rPr>
                <w:rFonts w:ascii="Times New Roman" w:hAnsi="Times New Roman"/>
                <w:color w:val="000000"/>
                <w:sz w:val="21"/>
                <w:szCs w:val="21"/>
              </w:rPr>
              <w:t>Prob. Chi-Square</w:t>
            </w:r>
          </w:p>
        </w:tc>
        <w:tc>
          <w:tcPr>
            <w:tcW w:w="2907" w:type="dxa"/>
          </w:tcPr>
          <w:p w:rsidR="00043DC8" w:rsidRPr="009A297B" w:rsidRDefault="00043DC8" w:rsidP="009249C0">
            <w:pPr>
              <w:autoSpaceDE w:val="0"/>
              <w:autoSpaceDN w:val="0"/>
              <w:adjustRightInd w:val="0"/>
              <w:ind w:right="-180"/>
              <w:jc w:val="both"/>
              <w:rPr>
                <w:rFonts w:ascii="Times New Roman" w:hAnsi="Times New Roman"/>
                <w:color w:val="000000"/>
                <w:sz w:val="21"/>
                <w:szCs w:val="21"/>
              </w:rPr>
            </w:pPr>
            <w:r w:rsidRPr="009A297B">
              <w:rPr>
                <w:rFonts w:ascii="Times New Roman" w:hAnsi="Times New Roman"/>
                <w:color w:val="000000"/>
                <w:sz w:val="21"/>
                <w:szCs w:val="21"/>
              </w:rPr>
              <w:t>0.105</w:t>
            </w:r>
          </w:p>
        </w:tc>
        <w:tc>
          <w:tcPr>
            <w:tcW w:w="2719" w:type="dxa"/>
          </w:tcPr>
          <w:p w:rsidR="00043DC8" w:rsidRPr="009A297B" w:rsidRDefault="00043DC8" w:rsidP="009249C0">
            <w:pPr>
              <w:autoSpaceDE w:val="0"/>
              <w:autoSpaceDN w:val="0"/>
              <w:adjustRightInd w:val="0"/>
              <w:ind w:right="-180"/>
              <w:jc w:val="both"/>
              <w:rPr>
                <w:rFonts w:ascii="Times New Roman" w:hAnsi="Times New Roman"/>
                <w:color w:val="000000"/>
                <w:sz w:val="21"/>
                <w:szCs w:val="21"/>
              </w:rPr>
            </w:pPr>
            <w:r w:rsidRPr="009A297B">
              <w:rPr>
                <w:rFonts w:ascii="Times New Roman" w:hAnsi="Times New Roman"/>
                <w:color w:val="000000"/>
                <w:sz w:val="21"/>
                <w:szCs w:val="21"/>
              </w:rPr>
              <w:t>0.425</w:t>
            </w:r>
          </w:p>
        </w:tc>
        <w:tc>
          <w:tcPr>
            <w:tcW w:w="1782" w:type="dxa"/>
          </w:tcPr>
          <w:p w:rsidR="00043DC8" w:rsidRPr="009A297B" w:rsidRDefault="00043DC8" w:rsidP="009249C0">
            <w:pPr>
              <w:autoSpaceDE w:val="0"/>
              <w:autoSpaceDN w:val="0"/>
              <w:adjustRightInd w:val="0"/>
              <w:ind w:right="-180"/>
              <w:jc w:val="both"/>
              <w:rPr>
                <w:rFonts w:ascii="Times New Roman" w:hAnsi="Times New Roman"/>
                <w:color w:val="000000"/>
                <w:sz w:val="21"/>
                <w:szCs w:val="21"/>
              </w:rPr>
            </w:pPr>
          </w:p>
        </w:tc>
      </w:tr>
    </w:tbl>
    <w:p w:rsidR="00043DC8" w:rsidRPr="009A297B" w:rsidRDefault="00043DC8" w:rsidP="00043DC8">
      <w:pPr>
        <w:spacing w:line="240" w:lineRule="auto"/>
        <w:ind w:right="-180"/>
        <w:jc w:val="both"/>
        <w:rPr>
          <w:rFonts w:ascii="Times New Roman" w:hAnsi="Times New Roman"/>
          <w:b/>
          <w:sz w:val="21"/>
          <w:szCs w:val="21"/>
        </w:rPr>
      </w:pPr>
      <w:r w:rsidRPr="009A297B">
        <w:rPr>
          <w:rFonts w:ascii="Times New Roman" w:hAnsi="Times New Roman"/>
          <w:b/>
          <w:sz w:val="21"/>
          <w:szCs w:val="21"/>
        </w:rPr>
        <w:t xml:space="preserve">  Source</w:t>
      </w:r>
      <w:r w:rsidRPr="009A297B">
        <w:rPr>
          <w:rStyle w:val="SubtleEmphasis"/>
          <w:rFonts w:ascii="Times New Roman" w:hAnsi="Times New Roman"/>
          <w:b/>
          <w:sz w:val="21"/>
          <w:szCs w:val="21"/>
        </w:rPr>
        <w:t>:</w:t>
      </w:r>
      <w:r w:rsidRPr="009A297B">
        <w:rPr>
          <w:rFonts w:ascii="Times New Roman" w:hAnsi="Times New Roman"/>
          <w:b/>
          <w:sz w:val="21"/>
          <w:szCs w:val="21"/>
        </w:rPr>
        <w:t xml:space="preserve"> Output result from EVIEW 10</w:t>
      </w:r>
    </w:p>
    <w:p w:rsidR="00043DC8" w:rsidRPr="009A297B" w:rsidRDefault="00043DC8" w:rsidP="00043DC8">
      <w:pPr>
        <w:autoSpaceDE w:val="0"/>
        <w:autoSpaceDN w:val="0"/>
        <w:adjustRightInd w:val="0"/>
        <w:spacing w:after="0" w:line="240" w:lineRule="auto"/>
        <w:jc w:val="both"/>
        <w:rPr>
          <w:rFonts w:ascii="Times New Roman" w:hAnsi="Times New Roman"/>
          <w:bCs/>
          <w:sz w:val="21"/>
          <w:szCs w:val="21"/>
        </w:rPr>
      </w:pPr>
      <w:r>
        <w:rPr>
          <w:rFonts w:ascii="Times New Roman" w:hAnsi="Times New Roman"/>
          <w:bCs/>
          <w:sz w:val="21"/>
          <w:szCs w:val="21"/>
        </w:rPr>
        <w:t xml:space="preserve">Table </w:t>
      </w:r>
      <w:r w:rsidRPr="009A297B">
        <w:rPr>
          <w:rFonts w:ascii="Times New Roman" w:hAnsi="Times New Roman"/>
          <w:bCs/>
          <w:sz w:val="21"/>
          <w:szCs w:val="21"/>
        </w:rPr>
        <w:t xml:space="preserve">7 above shows the result of the diagnostic test conducted. The result from the table reveals that the Breusch Godfrey serial correlation test has f-statistic of 1.217 with a p-value of 0.335 which is greater than 5% level of significance. This insignificant p-value indicated that there is no problem of serial correlation. </w:t>
      </w:r>
    </w:p>
    <w:p w:rsidR="00043DC8" w:rsidRPr="009A297B" w:rsidRDefault="00043DC8" w:rsidP="00043DC8">
      <w:pPr>
        <w:autoSpaceDE w:val="0"/>
        <w:autoSpaceDN w:val="0"/>
        <w:adjustRightInd w:val="0"/>
        <w:spacing w:after="0" w:line="240" w:lineRule="auto"/>
        <w:jc w:val="both"/>
        <w:rPr>
          <w:rFonts w:ascii="Times New Roman" w:hAnsi="Times New Roman"/>
          <w:bCs/>
          <w:sz w:val="21"/>
          <w:szCs w:val="21"/>
        </w:rPr>
      </w:pPr>
      <w:r w:rsidRPr="009A297B">
        <w:rPr>
          <w:rFonts w:ascii="Times New Roman" w:hAnsi="Times New Roman"/>
          <w:bCs/>
          <w:sz w:val="21"/>
          <w:szCs w:val="21"/>
        </w:rPr>
        <w:t xml:space="preserve">Furthermore, the table shows that Breusch Pagan-Godfrey test for heteroskedasticity has a coefficient of 0.915 and the p-value is 0.524 which is not significant hence we accept that there is no heteroskedacity in the residual. </w:t>
      </w:r>
    </w:p>
    <w:p w:rsidR="00043DC8" w:rsidRPr="009A297B" w:rsidRDefault="00043DC8" w:rsidP="00043DC8">
      <w:pPr>
        <w:pStyle w:val="ListParagraph"/>
        <w:autoSpaceDE w:val="0"/>
        <w:autoSpaceDN w:val="0"/>
        <w:adjustRightInd w:val="0"/>
        <w:spacing w:after="0" w:line="240" w:lineRule="auto"/>
        <w:ind w:left="0"/>
        <w:jc w:val="both"/>
        <w:rPr>
          <w:rFonts w:ascii="Times New Roman" w:hAnsi="Times New Roman"/>
          <w:b/>
          <w:sz w:val="21"/>
          <w:szCs w:val="21"/>
        </w:rPr>
      </w:pPr>
      <w:r w:rsidRPr="009A297B">
        <w:rPr>
          <w:rFonts w:ascii="Times New Roman" w:hAnsi="Times New Roman"/>
          <w:sz w:val="21"/>
          <w:szCs w:val="21"/>
        </w:rPr>
        <w:t>In addition, test on the normality of the residual was conducted using Jacque-Bera test. The result from the Jacque Bera test indicates it is normally distributed evidence from insignificant p-value (0.689) of the Jacque Bera test.</w:t>
      </w:r>
    </w:p>
    <w:p w:rsidR="00043DC8" w:rsidRDefault="00043DC8" w:rsidP="00043DC8">
      <w:pPr>
        <w:pStyle w:val="ListParagraph"/>
        <w:spacing w:line="240" w:lineRule="auto"/>
        <w:ind w:left="-360"/>
        <w:jc w:val="both"/>
        <w:rPr>
          <w:rFonts w:ascii="Times New Roman" w:hAnsi="Times New Roman"/>
          <w:b/>
          <w:sz w:val="21"/>
          <w:szCs w:val="21"/>
        </w:rPr>
      </w:pPr>
    </w:p>
    <w:p w:rsidR="00043DC8" w:rsidRPr="009A297B" w:rsidRDefault="00043DC8" w:rsidP="00043DC8">
      <w:pPr>
        <w:pStyle w:val="ListParagraph"/>
        <w:spacing w:line="240" w:lineRule="auto"/>
        <w:ind w:left="-360"/>
        <w:jc w:val="both"/>
        <w:rPr>
          <w:rFonts w:ascii="Times New Roman" w:hAnsi="Times New Roman"/>
          <w:sz w:val="21"/>
          <w:szCs w:val="21"/>
        </w:rPr>
      </w:pPr>
      <w:r w:rsidRPr="009A297B">
        <w:rPr>
          <w:rFonts w:ascii="Times New Roman" w:hAnsi="Times New Roman"/>
          <w:b/>
          <w:sz w:val="21"/>
          <w:szCs w:val="21"/>
        </w:rPr>
        <w:t xml:space="preserve">Conclusion and Recommendation </w:t>
      </w:r>
    </w:p>
    <w:p w:rsidR="00043DC8" w:rsidRPr="009A297B" w:rsidRDefault="00043DC8" w:rsidP="00043DC8">
      <w:pPr>
        <w:pStyle w:val="ListParagraph"/>
        <w:spacing w:line="240" w:lineRule="auto"/>
        <w:ind w:left="-360"/>
        <w:jc w:val="both"/>
        <w:rPr>
          <w:rFonts w:ascii="Times New Roman" w:hAnsi="Times New Roman"/>
          <w:sz w:val="21"/>
          <w:szCs w:val="21"/>
        </w:rPr>
      </w:pPr>
      <w:r w:rsidRPr="009A297B">
        <w:rPr>
          <w:rFonts w:ascii="Times New Roman" w:hAnsi="Times New Roman"/>
          <w:sz w:val="21"/>
          <w:szCs w:val="21"/>
        </w:rPr>
        <w:t>Based on data analysis above, the study concludes that petroleum profit tax has substantial positive influence on real gross domestic product. Company income tax has insignificant impact on economic growth. The value added tax has a positive and significant impact on economic growth meaning that this tax is a gushing area that will positively contribute to real gross domestic product in the long run. However, custom and excuse duties have negative and insignificant impact on economic growth during the period of study. The study also revealed that the adjusted speed to any policy deviation in the prior year is 34%.</w:t>
      </w:r>
    </w:p>
    <w:p w:rsidR="00043DC8" w:rsidRDefault="00043DC8" w:rsidP="0057797C">
      <w:pPr>
        <w:pStyle w:val="ListParagraph"/>
        <w:spacing w:line="240" w:lineRule="auto"/>
        <w:ind w:left="-360"/>
        <w:jc w:val="both"/>
        <w:rPr>
          <w:rFonts w:ascii="Times New Roman" w:hAnsi="Times New Roman"/>
          <w:sz w:val="21"/>
          <w:szCs w:val="21"/>
        </w:rPr>
      </w:pPr>
      <w:r w:rsidRPr="009A297B">
        <w:rPr>
          <w:rFonts w:ascii="Times New Roman" w:hAnsi="Times New Roman"/>
          <w:sz w:val="21"/>
          <w:szCs w:val="21"/>
        </w:rPr>
        <w:t>The study therefore recommend that government should increase the rate of value added tax to 8%. Equally, compliance efforts should be significantly strengthened in the government through reforms to impro</w:t>
      </w:r>
      <w:r w:rsidR="0057797C">
        <w:rPr>
          <w:rFonts w:ascii="Times New Roman" w:hAnsi="Times New Roman"/>
          <w:sz w:val="21"/>
          <w:szCs w:val="21"/>
        </w:rPr>
        <w:t xml:space="preserve">ve the tax revenue generation. </w:t>
      </w:r>
    </w:p>
    <w:p w:rsidR="00043DC8" w:rsidRPr="009547F7" w:rsidRDefault="00043DC8" w:rsidP="009547F7">
      <w:pPr>
        <w:rPr>
          <w:rFonts w:ascii="Times New Roman" w:hAnsi="Times New Roman"/>
          <w:sz w:val="21"/>
          <w:szCs w:val="21"/>
          <w:lang w:val="x-none" w:eastAsia="x-none"/>
        </w:rPr>
      </w:pPr>
      <w:r w:rsidRPr="009A297B">
        <w:rPr>
          <w:rFonts w:ascii="Times New Roman" w:hAnsi="Times New Roman"/>
          <w:b/>
          <w:sz w:val="21"/>
          <w:szCs w:val="21"/>
        </w:rPr>
        <w:t xml:space="preserve">References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Abdul-Rahamoh O, Taiwo F, Adejare A.(2013) The analysis of the effect of petroleum profit tax on Nigerian economy. </w:t>
      </w:r>
      <w:r w:rsidRPr="009A297B">
        <w:rPr>
          <w:rFonts w:ascii="Times New Roman" w:hAnsi="Times New Roman"/>
          <w:i/>
          <w:sz w:val="21"/>
          <w:szCs w:val="21"/>
        </w:rPr>
        <w:t>Asian Journal of Humanities and Social Sciences</w:t>
      </w:r>
      <w:r w:rsidRPr="009A297B">
        <w:rPr>
          <w:rFonts w:ascii="Times New Roman" w:hAnsi="Times New Roman"/>
          <w:sz w:val="21"/>
          <w:szCs w:val="21"/>
        </w:rPr>
        <w:t xml:space="preserve"> (AJHSS). 1(1) 45-58</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Agell, J., Lindh, T. and Ohlsson, H. (1997), ‘Growth and the public sector: a critical review essay’, European Journal of Political Economy, (13) 33–51.</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Barro, R. J. (1974), ‘Are government bonds net wealth?’, Journal of Political Economy, 82(1)  1095–117.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Barro (1990), ‘Government spending in a simple model of endogenous growth’, Journal of Political Economy, 9(8) 103–25.</w:t>
      </w:r>
    </w:p>
    <w:p w:rsidR="00043DC8" w:rsidRPr="009A297B" w:rsidRDefault="00043DC8" w:rsidP="00043DC8">
      <w:pPr>
        <w:spacing w:after="0" w:line="240" w:lineRule="auto"/>
        <w:ind w:left="720" w:hanging="720"/>
        <w:jc w:val="both"/>
        <w:rPr>
          <w:rFonts w:ascii="Times New Roman" w:hAnsi="Times New Roman"/>
          <w:sz w:val="21"/>
          <w:szCs w:val="21"/>
        </w:rPr>
      </w:pPr>
      <w:r>
        <w:rPr>
          <w:rFonts w:ascii="Times New Roman" w:hAnsi="Times New Roman"/>
          <w:sz w:val="21"/>
          <w:szCs w:val="21"/>
        </w:rPr>
        <w:t>Easterly. W. &amp;</w:t>
      </w:r>
      <w:r w:rsidRPr="009A297B">
        <w:rPr>
          <w:rFonts w:ascii="Times New Roman" w:hAnsi="Times New Roman"/>
          <w:sz w:val="21"/>
          <w:szCs w:val="21"/>
        </w:rPr>
        <w:t xml:space="preserve"> Rebelo, S. (1993), ‘Marginal income tax rates and economic growth in developing countries’, European Economic Review, 37(1) 409–17.</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Emmanuel C. (2003) The effects of value added tax on the economic growth in Nigeria</w:t>
      </w:r>
      <w:r w:rsidRPr="009A297B">
        <w:rPr>
          <w:rFonts w:ascii="Times New Roman" w:hAnsi="Times New Roman"/>
          <w:i/>
          <w:sz w:val="21"/>
          <w:szCs w:val="21"/>
        </w:rPr>
        <w:t>. Journal of Economics and Sustainable Development</w:t>
      </w:r>
      <w:r w:rsidRPr="009A297B">
        <w:rPr>
          <w:rFonts w:ascii="Times New Roman" w:hAnsi="Times New Roman"/>
          <w:sz w:val="21"/>
          <w:szCs w:val="21"/>
        </w:rPr>
        <w:t>. 4(6) 190-202</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Jibrin S, Blessing S, Ifurueze M.( 2012)  Impact of petroleum profit tax on economic development of Nigeria. </w:t>
      </w:r>
      <w:r w:rsidRPr="009A297B">
        <w:rPr>
          <w:rFonts w:ascii="Times New Roman" w:hAnsi="Times New Roman"/>
          <w:i/>
          <w:sz w:val="21"/>
          <w:szCs w:val="21"/>
        </w:rPr>
        <w:t>British Journal of Economics</w:t>
      </w:r>
      <w:r w:rsidRPr="009A297B">
        <w:rPr>
          <w:rFonts w:ascii="Times New Roman" w:hAnsi="Times New Roman"/>
          <w:sz w:val="21"/>
          <w:szCs w:val="21"/>
        </w:rPr>
        <w:t>, Finance and Management Sciences. 5(2):60-72</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Ogbonna G, Ebimobowei A.( 2012) Impact of tax reforms and economic growth of Nigeria: A time series analysis. </w:t>
      </w:r>
      <w:r w:rsidRPr="009A297B">
        <w:rPr>
          <w:rFonts w:ascii="Times New Roman" w:hAnsi="Times New Roman"/>
          <w:i/>
          <w:sz w:val="21"/>
          <w:szCs w:val="21"/>
        </w:rPr>
        <w:t>Current Research Journal of Social Sciences</w:t>
      </w:r>
      <w:r w:rsidRPr="009A297B">
        <w:rPr>
          <w:rFonts w:ascii="Times New Roman" w:hAnsi="Times New Roman"/>
          <w:sz w:val="21"/>
          <w:szCs w:val="21"/>
        </w:rPr>
        <w:t>. 4(1):62-68</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Plosser, C. (1993), ‘The search for growth’, in Policies for Long Run Growth, symposium series, Kansas City: Federal Reserve of Kansas City.</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Poulson B, Kaplan J. (2008) State income taxes and economic growth. Cato Journal. 28(1) 67-76</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Raifu</w:t>
      </w:r>
      <w:r w:rsidRPr="009A297B">
        <w:rPr>
          <w:rFonts w:ascii="Times New Roman" w:hAnsi="Times New Roman"/>
          <w:position w:val="8"/>
          <w:sz w:val="21"/>
          <w:szCs w:val="21"/>
          <w:vertAlign w:val="superscript"/>
        </w:rPr>
        <w:t xml:space="preserve">, </w:t>
      </w:r>
      <w:r w:rsidRPr="009A297B">
        <w:rPr>
          <w:rFonts w:ascii="Times New Roman" w:hAnsi="Times New Roman"/>
          <w:bCs/>
          <w:sz w:val="21"/>
          <w:szCs w:val="21"/>
        </w:rPr>
        <w:t xml:space="preserve">I.K. &amp;  Raheem, </w:t>
      </w:r>
      <w:r w:rsidRPr="009A297B">
        <w:rPr>
          <w:rFonts w:ascii="Times New Roman" w:hAnsi="Times New Roman"/>
          <w:sz w:val="21"/>
          <w:szCs w:val="21"/>
        </w:rPr>
        <w:t>A.N. (2018). Do government revenues matter for economic growth?  Evidence from Nigeria.</w:t>
      </w:r>
      <w:r w:rsidRPr="009A297B">
        <w:rPr>
          <w:rFonts w:ascii="Times New Roman" w:hAnsi="Times New Roman"/>
          <w:i/>
          <w:iCs/>
          <w:sz w:val="21"/>
          <w:szCs w:val="21"/>
        </w:rPr>
        <w:t>European Journal of Government and Economics 7(1), 60-84.</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Ramot Ichihashi M. (2012) The effects of tax structure on economic growth and income inequality. Presentation presented at; Hiroshima University, Japan. 2</w:t>
      </w:r>
    </w:p>
    <w:p w:rsidR="00043DC8" w:rsidRPr="007D5298"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 xml:space="preserve">Riba, L. (2016). </w:t>
      </w:r>
      <w:r w:rsidRPr="009A297B">
        <w:rPr>
          <w:rFonts w:ascii="Times New Roman" w:hAnsi="Times New Roman"/>
          <w:bCs/>
          <w:i/>
          <w:sz w:val="21"/>
          <w:szCs w:val="21"/>
        </w:rPr>
        <w:t>The relationship between tax and economic growth: A South African perspective</w:t>
      </w:r>
      <w:r w:rsidRPr="009A297B">
        <w:rPr>
          <w:rFonts w:ascii="Times New Roman" w:hAnsi="Times New Roman"/>
          <w:bCs/>
          <w:sz w:val="21"/>
          <w:szCs w:val="21"/>
        </w:rPr>
        <w:t xml:space="preserve">. </w:t>
      </w:r>
      <w:r w:rsidRPr="009A297B">
        <w:rPr>
          <w:rFonts w:ascii="Times New Roman" w:hAnsi="Times New Roman"/>
          <w:sz w:val="21"/>
          <w:szCs w:val="21"/>
        </w:rPr>
        <w:t>Master</w:t>
      </w:r>
      <w:r>
        <w:rPr>
          <w:rFonts w:ascii="Times New Roman" w:hAnsi="Times New Roman"/>
          <w:sz w:val="21"/>
          <w:szCs w:val="21"/>
        </w:rPr>
        <w:t xml:space="preserve"> Thesis University of Cape Town</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bCs/>
          <w:sz w:val="21"/>
          <w:szCs w:val="21"/>
        </w:rPr>
      </w:pPr>
      <w:r w:rsidRPr="009A297B">
        <w:rPr>
          <w:rFonts w:ascii="Times New Roman" w:hAnsi="Times New Roman"/>
          <w:bCs/>
          <w:sz w:val="21"/>
          <w:szCs w:val="21"/>
        </w:rPr>
        <w:t>Salman, A.Y. (2014).</w:t>
      </w:r>
      <w:r w:rsidRPr="009A297B">
        <w:rPr>
          <w:rFonts w:ascii="Times New Roman" w:hAnsi="Times New Roman"/>
          <w:bCs/>
          <w:i/>
          <w:sz w:val="21"/>
          <w:szCs w:val="21"/>
        </w:rPr>
        <w:t>Value Added Tax and Economic Growth of Nigeria:</w:t>
      </w:r>
      <w:r w:rsidRPr="009A297B">
        <w:rPr>
          <w:rFonts w:ascii="Times New Roman" w:hAnsi="Times New Roman"/>
          <w:bCs/>
          <w:sz w:val="21"/>
          <w:szCs w:val="21"/>
        </w:rPr>
        <w:t xml:space="preserve"> An Empirical Investigation.M.sc Thesis Imo Sta</w:t>
      </w:r>
      <w:r>
        <w:rPr>
          <w:rFonts w:ascii="Times New Roman" w:hAnsi="Times New Roman"/>
          <w:bCs/>
          <w:sz w:val="21"/>
          <w:szCs w:val="21"/>
        </w:rPr>
        <w:t>te University, Owerri, Nigeria.</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Salami, G.O.&amp; Amusa, B. O. (2018).Empirical analysis of the impact of non-oil revenue on economic growth: Nigerian experience.</w:t>
      </w:r>
      <w:r w:rsidRPr="009A297B">
        <w:rPr>
          <w:rFonts w:ascii="Times New Roman" w:hAnsi="Times New Roman"/>
          <w:bCs/>
          <w:i/>
          <w:sz w:val="21"/>
          <w:szCs w:val="21"/>
        </w:rPr>
        <w:t>International Journal of Economics, Commerce and Management</w:t>
      </w:r>
      <w:r w:rsidRPr="009A297B">
        <w:rPr>
          <w:rFonts w:ascii="Times New Roman" w:hAnsi="Times New Roman"/>
          <w:sz w:val="21"/>
          <w:szCs w:val="21"/>
        </w:rPr>
        <w:t xml:space="preserve">, 6 (6), 20-35 </w:t>
      </w:r>
    </w:p>
    <w:p w:rsidR="00043DC8" w:rsidRPr="007D5298"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Success, M.J.,Success, E.B. &amp; Ifurueze, M.S.K.(2012). Impact of petroleum profit tax on economic development of Nigeria.</w:t>
      </w:r>
      <w:r w:rsidRPr="009A297B">
        <w:rPr>
          <w:rFonts w:ascii="Times New Roman" w:hAnsi="Times New Roman"/>
          <w:i/>
          <w:sz w:val="21"/>
          <w:szCs w:val="21"/>
        </w:rPr>
        <w:t xml:space="preserve"> British Journal of Economics, Finance and Management Sciences,</w:t>
      </w:r>
      <w:r>
        <w:rPr>
          <w:rFonts w:ascii="Times New Roman" w:hAnsi="Times New Roman"/>
          <w:sz w:val="21"/>
          <w:szCs w:val="21"/>
        </w:rPr>
        <w:t xml:space="preserve"> 2(5), 60-71.</w:t>
      </w:r>
    </w:p>
    <w:p w:rsidR="00043DC8" w:rsidRPr="009A297B" w:rsidRDefault="00043DC8" w:rsidP="00043DC8">
      <w:pPr>
        <w:pStyle w:val="Default"/>
        <w:ind w:left="720" w:hanging="720"/>
        <w:jc w:val="both"/>
        <w:rPr>
          <w:color w:val="auto"/>
          <w:sz w:val="21"/>
          <w:szCs w:val="21"/>
        </w:rPr>
      </w:pPr>
      <w:r w:rsidRPr="009A297B">
        <w:rPr>
          <w:color w:val="auto"/>
          <w:sz w:val="21"/>
          <w:szCs w:val="21"/>
        </w:rPr>
        <w:t>Terzungwe</w:t>
      </w:r>
      <w:r w:rsidRPr="009A297B">
        <w:rPr>
          <w:bCs/>
          <w:color w:val="auto"/>
          <w:sz w:val="21"/>
          <w:szCs w:val="21"/>
        </w:rPr>
        <w:t xml:space="preserve">, S.A. </w:t>
      </w:r>
      <w:r w:rsidRPr="009A297B">
        <w:rPr>
          <w:color w:val="auto"/>
          <w:sz w:val="21"/>
          <w:szCs w:val="21"/>
        </w:rPr>
        <w:t>&amp;  Eya</w:t>
      </w:r>
      <w:r w:rsidRPr="009A297B">
        <w:rPr>
          <w:bCs/>
          <w:color w:val="auto"/>
          <w:sz w:val="21"/>
          <w:szCs w:val="21"/>
        </w:rPr>
        <w:t xml:space="preserve">, C.I.  (2017).Effect of Taxation on Economic Growth of Nigeria (1994-2014).Imperial Journal of Interdisciplinary Research (IJIR),3(4), 1275-1283. </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Tosin M, Abizadeh S. (2005) Economic growth and tax components: An analysis of tax changes in OECD. </w:t>
      </w:r>
      <w:r w:rsidRPr="009A297B">
        <w:rPr>
          <w:rFonts w:ascii="Times New Roman" w:hAnsi="Times New Roman"/>
          <w:i/>
          <w:sz w:val="21"/>
          <w:szCs w:val="21"/>
        </w:rPr>
        <w:t>Journal of Applied Economics</w:t>
      </w:r>
      <w:r w:rsidRPr="009A297B">
        <w:rPr>
          <w:rFonts w:ascii="Times New Roman" w:hAnsi="Times New Roman"/>
          <w:sz w:val="21"/>
          <w:szCs w:val="21"/>
        </w:rPr>
        <w:t>. 37:2251-2263</w:t>
      </w:r>
    </w:p>
    <w:p w:rsidR="00043DC8" w:rsidRPr="009A297B"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Ugwuanyi, G.O (, 2014).</w:t>
      </w:r>
      <w:r w:rsidRPr="009A297B">
        <w:rPr>
          <w:rFonts w:ascii="Times New Roman" w:hAnsi="Times New Roman"/>
          <w:bCs/>
          <w:sz w:val="21"/>
          <w:szCs w:val="21"/>
        </w:rPr>
        <w:t>Taxation and Tertiary Education Enhancement in Nigeria: An</w:t>
      </w:r>
    </w:p>
    <w:p w:rsidR="00043DC8" w:rsidRPr="009A297B" w:rsidRDefault="00043DC8" w:rsidP="00043DC8">
      <w:pPr>
        <w:spacing w:after="0" w:line="240" w:lineRule="auto"/>
        <w:ind w:left="720" w:hanging="720"/>
        <w:jc w:val="both"/>
        <w:rPr>
          <w:rFonts w:ascii="Times New Roman" w:hAnsi="Times New Roman"/>
          <w:sz w:val="21"/>
          <w:szCs w:val="21"/>
        </w:rPr>
      </w:pPr>
      <w:r w:rsidRPr="009A297B">
        <w:rPr>
          <w:rFonts w:ascii="Times New Roman" w:hAnsi="Times New Roman"/>
          <w:bCs/>
          <w:sz w:val="21"/>
          <w:szCs w:val="21"/>
        </w:rPr>
        <w:t>Evaluation of the Education Tax Fund (ETF) Between 1999-2010.</w:t>
      </w:r>
      <w:r w:rsidRPr="009A297B">
        <w:rPr>
          <w:rFonts w:ascii="Times New Roman" w:hAnsi="Times New Roman"/>
          <w:i/>
          <w:sz w:val="21"/>
          <w:szCs w:val="21"/>
        </w:rPr>
        <w:t>Journal of Economics and Sustainable Development</w:t>
      </w:r>
      <w:hyperlink w:history="1">
        <w:r w:rsidRPr="009A297B">
          <w:rPr>
            <w:rStyle w:val="Hyperlink"/>
            <w:rFonts w:ascii="Times New Roman" w:hAnsi="Times New Roman"/>
            <w:sz w:val="21"/>
            <w:szCs w:val="21"/>
          </w:rPr>
          <w:t xml:space="preserve">www.iiste.org, </w:t>
        </w:r>
      </w:hyperlink>
      <w:r w:rsidRPr="009A297B">
        <w:rPr>
          <w:rFonts w:ascii="Times New Roman" w:hAnsi="Times New Roman"/>
          <w:sz w:val="21"/>
          <w:szCs w:val="21"/>
        </w:rPr>
        <w:t xml:space="preserve"> 5(6)</w:t>
      </w:r>
    </w:p>
    <w:p w:rsidR="00043DC8" w:rsidRPr="009A297B" w:rsidRDefault="00043DC8" w:rsidP="00043DC8">
      <w:pPr>
        <w:pStyle w:val="Default"/>
        <w:ind w:left="720" w:hanging="720"/>
        <w:jc w:val="both"/>
        <w:rPr>
          <w:color w:val="auto"/>
          <w:sz w:val="21"/>
          <w:szCs w:val="21"/>
        </w:rPr>
      </w:pPr>
      <w:r w:rsidRPr="009A297B">
        <w:rPr>
          <w:bCs/>
          <w:color w:val="auto"/>
          <w:sz w:val="21"/>
          <w:szCs w:val="21"/>
        </w:rPr>
        <w:t xml:space="preserve">Uzoka, P.U. &amp; Chiedu, C. O (2018).Effect of tax revenue on economic growth in Nigeria </w:t>
      </w:r>
      <w:r w:rsidRPr="009A297B">
        <w:rPr>
          <w:color w:val="auto"/>
          <w:sz w:val="21"/>
          <w:szCs w:val="21"/>
        </w:rPr>
        <w:t>.</w:t>
      </w:r>
      <w:r w:rsidRPr="009A297B">
        <w:rPr>
          <w:i/>
          <w:color w:val="auto"/>
          <w:sz w:val="21"/>
          <w:szCs w:val="21"/>
        </w:rPr>
        <w:t>International Journal of Social Sciences and Management Research</w:t>
      </w:r>
      <w:r>
        <w:rPr>
          <w:color w:val="auto"/>
          <w:sz w:val="21"/>
          <w:szCs w:val="21"/>
        </w:rPr>
        <w:t>, 4 (7).</w:t>
      </w:r>
    </w:p>
    <w:p w:rsidR="00043DC8" w:rsidRPr="007D5298" w:rsidRDefault="00043DC8" w:rsidP="00043DC8">
      <w:pPr>
        <w:pStyle w:val="Default"/>
        <w:ind w:left="720" w:hanging="720"/>
        <w:jc w:val="both"/>
        <w:rPr>
          <w:color w:val="auto"/>
          <w:sz w:val="21"/>
          <w:szCs w:val="21"/>
        </w:rPr>
      </w:pPr>
      <w:r w:rsidRPr="009A297B">
        <w:rPr>
          <w:color w:val="auto"/>
          <w:sz w:val="21"/>
          <w:szCs w:val="21"/>
        </w:rPr>
        <w:t>Vogiatzoglou,K. &amp; Nguyen, L.P. (2018).Generation of Tax Revenues and Economic Development: A Panel-Analysis for Emerging Economies in Asia.</w:t>
      </w:r>
      <w:r w:rsidRPr="009A297B">
        <w:rPr>
          <w:i/>
          <w:color w:val="auto"/>
          <w:sz w:val="21"/>
          <w:szCs w:val="21"/>
        </w:rPr>
        <w:t xml:space="preserve">  Review of Economics and Business studies</w:t>
      </w:r>
      <w:r>
        <w:rPr>
          <w:color w:val="auto"/>
          <w:sz w:val="21"/>
          <w:szCs w:val="21"/>
        </w:rPr>
        <w:t>. 11(1), 9-30</w:t>
      </w:r>
    </w:p>
    <w:p w:rsidR="00043DC8" w:rsidRPr="007D5298" w:rsidRDefault="00043DC8" w:rsidP="00043DC8">
      <w:pPr>
        <w:autoSpaceDE w:val="0"/>
        <w:autoSpaceDN w:val="0"/>
        <w:adjustRightInd w:val="0"/>
        <w:spacing w:after="0" w:line="240" w:lineRule="auto"/>
        <w:ind w:left="720" w:hanging="720"/>
        <w:jc w:val="both"/>
        <w:rPr>
          <w:rFonts w:ascii="Times New Roman" w:hAnsi="Times New Roman"/>
          <w:sz w:val="21"/>
          <w:szCs w:val="21"/>
        </w:rPr>
      </w:pPr>
      <w:r w:rsidRPr="009A297B">
        <w:rPr>
          <w:rFonts w:ascii="Times New Roman" w:hAnsi="Times New Roman"/>
          <w:sz w:val="21"/>
          <w:szCs w:val="21"/>
        </w:rPr>
        <w:t xml:space="preserve">Worlu, C.N., &amp; Nkoro, E. (2012). Tax revenue and economic development in Nigeria: A macroeconometric approach. Academic </w:t>
      </w:r>
      <w:r w:rsidRPr="009A297B">
        <w:rPr>
          <w:rFonts w:ascii="Times New Roman" w:hAnsi="Times New Roman"/>
          <w:i/>
          <w:sz w:val="21"/>
          <w:szCs w:val="21"/>
        </w:rPr>
        <w:t>Journal of Interdisciplinary Studies,</w:t>
      </w:r>
      <w:r>
        <w:rPr>
          <w:rFonts w:ascii="Times New Roman" w:hAnsi="Times New Roman"/>
          <w:sz w:val="21"/>
          <w:szCs w:val="21"/>
        </w:rPr>
        <w:t>1(2):211-23.</w:t>
      </w:r>
    </w:p>
    <w:p w:rsidR="00947041" w:rsidRDefault="00043DC8" w:rsidP="00043DC8">
      <w:pPr>
        <w:pStyle w:val="Default"/>
        <w:ind w:left="720" w:hanging="720"/>
        <w:jc w:val="both"/>
        <w:rPr>
          <w:i/>
          <w:iCs/>
          <w:color w:val="auto"/>
          <w:sz w:val="21"/>
          <w:szCs w:val="21"/>
        </w:rPr>
      </w:pPr>
      <w:r w:rsidRPr="009A297B">
        <w:rPr>
          <w:bCs/>
          <w:color w:val="auto"/>
          <w:sz w:val="21"/>
          <w:szCs w:val="21"/>
        </w:rPr>
        <w:t>Yahaya, K.A. &amp; Bakare, T.O. (2018).Effect of petroleum profit tax and companies income tax on economic growth in nigeria.</w:t>
      </w:r>
      <w:r w:rsidRPr="009A297B">
        <w:rPr>
          <w:i/>
          <w:iCs/>
          <w:color w:val="auto"/>
          <w:sz w:val="21"/>
          <w:szCs w:val="21"/>
        </w:rPr>
        <w:t xml:space="preserve"> Journal of Public Administration, Finance and Law, 13, 100-121</w:t>
      </w:r>
      <w:r w:rsidR="00947041">
        <w:rPr>
          <w:i/>
          <w:iCs/>
          <w:color w:val="auto"/>
          <w:sz w:val="21"/>
          <w:szCs w:val="21"/>
        </w:rPr>
        <w:t>.</w:t>
      </w:r>
    </w:p>
    <w:p w:rsidR="00947041" w:rsidRDefault="00947041">
      <w:pPr>
        <w:rPr>
          <w:rFonts w:ascii="Times New Roman" w:hAnsi="Times New Roman"/>
          <w:i/>
          <w:iCs/>
          <w:sz w:val="21"/>
          <w:szCs w:val="21"/>
        </w:rPr>
      </w:pPr>
      <w:r>
        <w:rPr>
          <w:i/>
          <w:iCs/>
          <w:sz w:val="21"/>
          <w:szCs w:val="21"/>
        </w:rPr>
        <w:br w:type="page"/>
      </w:r>
    </w:p>
    <w:p w:rsidR="008E0005" w:rsidRDefault="0057797C" w:rsidP="00947041">
      <w:pPr>
        <w:spacing w:after="0" w:line="240" w:lineRule="auto"/>
        <w:jc w:val="center"/>
        <w:rPr>
          <w:rFonts w:ascii="Times New Roman" w:hAnsi="Times New Roman"/>
          <w:b/>
          <w:sz w:val="21"/>
          <w:szCs w:val="21"/>
        </w:rPr>
      </w:pPr>
      <w:r>
        <w:rPr>
          <w:rFonts w:ascii="Times New Roman" w:hAnsi="Times New Roman"/>
          <w:b/>
          <w:sz w:val="21"/>
          <w:szCs w:val="21"/>
        </w:rPr>
        <w:t xml:space="preserve">PERCEIVED </w:t>
      </w:r>
      <w:r w:rsidR="001F6762">
        <w:rPr>
          <w:rFonts w:ascii="Times New Roman" w:hAnsi="Times New Roman"/>
          <w:b/>
          <w:sz w:val="21"/>
          <w:szCs w:val="21"/>
        </w:rPr>
        <w:t>EFFECTS</w:t>
      </w:r>
      <w:r w:rsidR="00947041">
        <w:rPr>
          <w:rFonts w:ascii="Times New Roman" w:hAnsi="Times New Roman"/>
          <w:b/>
          <w:sz w:val="21"/>
          <w:szCs w:val="21"/>
        </w:rPr>
        <w:t xml:space="preserve"> OF HUMAN RESOURCE DEVELOPMENT</w:t>
      </w:r>
      <w:r w:rsidR="001F6762">
        <w:rPr>
          <w:rFonts w:ascii="Times New Roman" w:hAnsi="Times New Roman"/>
          <w:b/>
          <w:sz w:val="21"/>
          <w:szCs w:val="21"/>
        </w:rPr>
        <w:t xml:space="preserve"> ON EMPLOYEE’S </w:t>
      </w:r>
    </w:p>
    <w:p w:rsidR="00947041" w:rsidRDefault="001F6762" w:rsidP="00947041">
      <w:pPr>
        <w:spacing w:after="0" w:line="240" w:lineRule="auto"/>
        <w:jc w:val="center"/>
        <w:rPr>
          <w:rFonts w:ascii="Times New Roman" w:hAnsi="Times New Roman"/>
          <w:b/>
          <w:sz w:val="21"/>
          <w:szCs w:val="21"/>
        </w:rPr>
      </w:pPr>
      <w:r>
        <w:rPr>
          <w:rFonts w:ascii="Times New Roman" w:hAnsi="Times New Roman"/>
          <w:b/>
          <w:sz w:val="21"/>
          <w:szCs w:val="21"/>
        </w:rPr>
        <w:t>PRODUCTIVITY</w:t>
      </w:r>
      <w:r w:rsidR="00947041">
        <w:rPr>
          <w:rFonts w:ascii="Times New Roman" w:hAnsi="Times New Roman"/>
          <w:b/>
          <w:sz w:val="21"/>
          <w:szCs w:val="21"/>
        </w:rPr>
        <w:t xml:space="preserve"> IN FOOD &amp; BEVERAGE INDUSTRY IN</w:t>
      </w:r>
      <w:r w:rsidR="00C66FC6">
        <w:rPr>
          <w:rFonts w:ascii="Times New Roman" w:hAnsi="Times New Roman"/>
          <w:b/>
          <w:sz w:val="21"/>
          <w:szCs w:val="21"/>
        </w:rPr>
        <w:t xml:space="preserve"> LAGOS STATE,</w:t>
      </w:r>
      <w:r w:rsidR="00947041">
        <w:rPr>
          <w:rFonts w:ascii="Times New Roman" w:hAnsi="Times New Roman"/>
          <w:b/>
          <w:sz w:val="21"/>
          <w:szCs w:val="21"/>
        </w:rPr>
        <w:t xml:space="preserve"> NIGERIA</w:t>
      </w:r>
    </w:p>
    <w:p w:rsidR="00947041" w:rsidRDefault="00947041" w:rsidP="00947041">
      <w:pPr>
        <w:spacing w:after="0" w:line="240" w:lineRule="auto"/>
        <w:jc w:val="center"/>
        <w:rPr>
          <w:rFonts w:ascii="Times New Roman" w:hAnsi="Times New Roman"/>
          <w:b/>
          <w:sz w:val="21"/>
          <w:szCs w:val="21"/>
        </w:rPr>
      </w:pPr>
    </w:p>
    <w:p w:rsidR="00947041" w:rsidRDefault="00947041" w:rsidP="00947041">
      <w:pPr>
        <w:spacing w:after="0" w:line="240" w:lineRule="auto"/>
        <w:jc w:val="center"/>
        <w:rPr>
          <w:rFonts w:ascii="Times New Roman" w:hAnsi="Times New Roman"/>
          <w:b/>
          <w:sz w:val="21"/>
          <w:szCs w:val="21"/>
        </w:rPr>
      </w:pPr>
      <w:r>
        <w:rPr>
          <w:rFonts w:ascii="Times New Roman" w:hAnsi="Times New Roman"/>
          <w:b/>
          <w:sz w:val="21"/>
          <w:szCs w:val="21"/>
        </w:rPr>
        <w:t>AREMO, MICHAEL</w:t>
      </w:r>
      <w:r w:rsidR="001B0035">
        <w:rPr>
          <w:rFonts w:ascii="Times New Roman" w:hAnsi="Times New Roman"/>
          <w:b/>
          <w:sz w:val="21"/>
          <w:szCs w:val="21"/>
        </w:rPr>
        <w:t xml:space="preserve"> OLANIPEKUN</w:t>
      </w:r>
    </w:p>
    <w:p w:rsidR="00947041" w:rsidRPr="002D4B14" w:rsidRDefault="0057797C" w:rsidP="00947041">
      <w:pPr>
        <w:spacing w:after="0" w:line="240" w:lineRule="auto"/>
        <w:jc w:val="center"/>
        <w:rPr>
          <w:rFonts w:ascii="Times New Roman" w:hAnsi="Times New Roman"/>
          <w:sz w:val="21"/>
          <w:szCs w:val="21"/>
        </w:rPr>
      </w:pPr>
      <w:r>
        <w:rPr>
          <w:rFonts w:ascii="Times New Roman" w:hAnsi="Times New Roman"/>
          <w:sz w:val="21"/>
          <w:szCs w:val="21"/>
        </w:rPr>
        <w:t>Department of Industrial Relations and Human Resource Management</w:t>
      </w:r>
    </w:p>
    <w:p w:rsidR="00947041" w:rsidRPr="002D4B14" w:rsidRDefault="00947041" w:rsidP="00947041">
      <w:pPr>
        <w:spacing w:after="0" w:line="240" w:lineRule="auto"/>
        <w:jc w:val="center"/>
        <w:rPr>
          <w:rFonts w:ascii="Times New Roman" w:hAnsi="Times New Roman"/>
          <w:sz w:val="21"/>
          <w:szCs w:val="21"/>
        </w:rPr>
      </w:pPr>
      <w:r w:rsidRPr="002D4B14">
        <w:rPr>
          <w:rFonts w:ascii="Times New Roman" w:hAnsi="Times New Roman"/>
          <w:sz w:val="21"/>
          <w:szCs w:val="21"/>
        </w:rPr>
        <w:t>Faculty of Management Sciences, Lagos State University, Ojo</w:t>
      </w:r>
    </w:p>
    <w:p w:rsidR="00947041" w:rsidRPr="002D4B14" w:rsidRDefault="00311A88" w:rsidP="00947041">
      <w:pPr>
        <w:spacing w:after="0" w:line="240" w:lineRule="auto"/>
        <w:jc w:val="center"/>
        <w:rPr>
          <w:rFonts w:ascii="Times New Roman" w:hAnsi="Times New Roman"/>
          <w:sz w:val="21"/>
          <w:szCs w:val="21"/>
        </w:rPr>
      </w:pPr>
      <w:hyperlink r:id="rId65" w:history="1">
        <w:r w:rsidR="00947041" w:rsidRPr="002D4B14">
          <w:rPr>
            <w:rStyle w:val="Hyperlink"/>
            <w:rFonts w:ascii="Times New Roman" w:hAnsi="Times New Roman"/>
            <w:sz w:val="21"/>
            <w:szCs w:val="21"/>
          </w:rPr>
          <w:t>mikearemo101@gmail.com</w:t>
        </w:r>
      </w:hyperlink>
    </w:p>
    <w:p w:rsidR="00947041" w:rsidRPr="002D4B14" w:rsidRDefault="00947041" w:rsidP="00947041">
      <w:pPr>
        <w:spacing w:after="0" w:line="240" w:lineRule="auto"/>
        <w:rPr>
          <w:rFonts w:ascii="Times New Roman" w:hAnsi="Times New Roman"/>
          <w:b/>
          <w:i/>
          <w:sz w:val="21"/>
          <w:szCs w:val="21"/>
        </w:rPr>
      </w:pPr>
      <w:r w:rsidRPr="002D4B14">
        <w:rPr>
          <w:rFonts w:ascii="Times New Roman" w:hAnsi="Times New Roman"/>
          <w:b/>
          <w:i/>
          <w:sz w:val="21"/>
          <w:szCs w:val="21"/>
        </w:rPr>
        <w:t xml:space="preserve">Abstract </w:t>
      </w:r>
    </w:p>
    <w:p w:rsidR="00947041" w:rsidRPr="002D4B14" w:rsidRDefault="00947041" w:rsidP="00947041">
      <w:pPr>
        <w:spacing w:after="0" w:line="240" w:lineRule="auto"/>
        <w:jc w:val="both"/>
        <w:rPr>
          <w:rFonts w:ascii="Times New Roman" w:hAnsi="Times New Roman"/>
          <w:i/>
          <w:sz w:val="21"/>
          <w:szCs w:val="21"/>
        </w:rPr>
      </w:pPr>
      <w:r w:rsidRPr="002D4B14">
        <w:rPr>
          <w:rFonts w:ascii="Times New Roman" w:hAnsi="Times New Roman"/>
          <w:i/>
          <w:sz w:val="21"/>
          <w:szCs w:val="21"/>
        </w:rPr>
        <w:t xml:space="preserve">This study examines the effects of human resource development on employee’s productivity in Seven-Up Bottling Company. Every organization consists of humans that make up the workforce, so these workforce needs to be developed in order for them to achieve optimal result in the organization. There has been a general resistance to investment in human resource development of workers in organizations today. Most organization does not have plans for the development of their members’ of staff. Therefore, the primary objective of this research is to investigate the effects of human resource development on employee’s productivity. An objective of this work is to ascertain the extent at which effective training and development can enhance employee’s productivity in the organization. The study reviews literatures focusing on the importance of developing the human resource in the organization. The study looked at how well Seven-Up Bottling Company has developed its employees and suggest ways to do more in this regard. The total population of Seven-Up Bottling Company comprises two-thousand one hundred and ninety-three (2193). The methodology used is descriptive survey research design. Questionnaire was used to elicit responses from the respondents. The research work made use of stratified random technique. The findings of this study reveal that human resource development has significant effect on employee’s productivity. Employee is a valuable resource (asset) of the organization. The success or failure of the organization depends on employee’s productivity. Therefore, organizations have begun investing huge amount of money on human resource development. This research work recommends that in order for training to play a positive role in the organization the policies and training and development should be clear, objective, simple and should be communicated to the trainees. </w:t>
      </w:r>
    </w:p>
    <w:p w:rsidR="00947041" w:rsidRDefault="00947041" w:rsidP="00947041">
      <w:pPr>
        <w:spacing w:after="0" w:line="240" w:lineRule="auto"/>
        <w:jc w:val="both"/>
        <w:rPr>
          <w:rFonts w:ascii="Times New Roman" w:hAnsi="Times New Roman"/>
          <w:b/>
          <w:sz w:val="21"/>
          <w:szCs w:val="21"/>
        </w:rPr>
      </w:pPr>
      <w:r w:rsidRPr="002D4B14">
        <w:rPr>
          <w:rFonts w:ascii="Times New Roman" w:hAnsi="Times New Roman"/>
          <w:b/>
          <w:sz w:val="21"/>
          <w:szCs w:val="21"/>
        </w:rPr>
        <w:t>Keywords: Human resource development, Employee’s Productivity, Training and Development, Organization Development, Career Development</w:t>
      </w:r>
    </w:p>
    <w:p w:rsidR="00947041" w:rsidRPr="00EC2936" w:rsidRDefault="00947041" w:rsidP="00947041">
      <w:pPr>
        <w:spacing w:after="0" w:line="240" w:lineRule="auto"/>
        <w:jc w:val="both"/>
        <w:rPr>
          <w:rFonts w:ascii="Times New Roman" w:hAnsi="Times New Roman"/>
          <w:b/>
          <w:sz w:val="21"/>
          <w:szCs w:val="21"/>
        </w:rPr>
      </w:pPr>
    </w:p>
    <w:p w:rsidR="00947041" w:rsidRPr="00EC2936" w:rsidRDefault="00947041" w:rsidP="00947041">
      <w:pPr>
        <w:spacing w:after="0" w:line="240" w:lineRule="auto"/>
        <w:rPr>
          <w:rFonts w:ascii="Times New Roman" w:hAnsi="Times New Roman"/>
          <w:b/>
          <w:sz w:val="21"/>
          <w:szCs w:val="21"/>
        </w:rPr>
      </w:pPr>
      <w:r w:rsidRPr="00EC2936">
        <w:rPr>
          <w:rFonts w:ascii="Times New Roman" w:hAnsi="Times New Roman"/>
          <w:b/>
          <w:sz w:val="21"/>
          <w:szCs w:val="21"/>
        </w:rPr>
        <w:t>Introduction</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In today’s business world, human resources who are prepared to face competition, are very essential. Capable and </w:t>
      </w:r>
      <w:r w:rsidR="001B0035" w:rsidRPr="00EC2936">
        <w:rPr>
          <w:rFonts w:ascii="Times New Roman" w:hAnsi="Times New Roman"/>
          <w:sz w:val="21"/>
          <w:szCs w:val="21"/>
        </w:rPr>
        <w:t>skillful</w:t>
      </w:r>
      <w:r w:rsidRPr="00EC2936">
        <w:rPr>
          <w:rFonts w:ascii="Times New Roman" w:hAnsi="Times New Roman"/>
          <w:sz w:val="21"/>
          <w:szCs w:val="21"/>
        </w:rPr>
        <w:t xml:space="preserve"> human resources are those who have knowledge and skills to give quality services to the consumers. Human resource development, equipped with sufficient funds, tools, and infrastructure, will result in desired goals. Human resource development helps employees develop their personal and organizational skills, knowledge and abilities (Susan, 2012).</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Human resource development plays a vital role in relation to employee’s performance. This is because everything that needs to be conducted is run by the human resource in the hope to achieve optimal results according to organizational goals as collective team efforts between employees and their employers. Mathis and Jackson (2006) contended that development is an effort to improve employees’ skills so that they are capable of handling various activities beyond their present capabilities.</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In the last decade, human resource development has grown enormously. Thus, showing that every organization that is interested in growth, stability and efficiency of its human resource must engage in human resource development. Organizations in Bangladesh see that to achieve effective development and utilization of human resource, there is need to give attention to how employees are been developed. Human resource development is an approach founded on the belief that people are capable of growth – given an environment that facilitate individual growth (Sharif, 2000). The role of human resource development has been noticed very strong as well as necessary stimulating the growth voyage of an economy like Singapore continually. Today’s fast changing world of corporate practices also requires the human worker in an organization to be coached irrespective of its his level of skill. Human resource development has been described as a journey towards higher level of performance (Chowdhury, 2003).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Human resource have played a significant role in the economic development of most developed countries such as United State of America, Britain, Japan among others. It can be concluded that a developing country like Nigeria can also experience such economic success if appropriate attention is given to the human resource development.  Human resource development is the process of investing in people so that they are equipped to perform effectively. These processes are part of the overall human resource development approach that hopefully may result in people being motivated to perform better (Britt TW &amp; Jex SM 2010). Today an increasing attention is being focused on the role of employees’ development through effective training thereby actualizing social and economic advancement (Chukwunonye &amp; Newman 2015).</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Human Resource Development (HRD) as a theory is a framework for the expansion of human capital within an organization through the development of both the organization and the individual to achieve performance improvement (Drucker FP 2007). Many employees have failed in organizations because their need for training and development was not identified and provided as an indispensable part of management function. Human Resource Development deal with the activities undertaken to expose an employee to perform additional duties and assume positions of importance in the organizational hierarchy.</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In organizations, the need to have qualified and well trained employees has become more demanding in present competitive business environment than could be imagined. In fact, the impact of human resource development on employee’s productivity has become so positively significant that excellent and progressive organizations have decided to be allocating huge chunk of their financial resources to human resource development (Ahiauzu Al 2011). One of the most result-oriented ways to achieve this target is through the development of human capital; therefore, it becomes imperative that a careful and well-articulated study be conducted on the Effects of Human Resource Development on Employee’s Productivity.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To a Nigerian worker, according to Enyioko (2006), the level of his productivity depends to a large extent on the commitment of the organization to the development of its employees. If the aim is to encourage employee productivity as positioned by Ubeku (2009), it is necessary to summit to the use of effective human resource development programmes which will in turn steady growth in the organization and economy.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Most organization does not have plans for the development of their members of staff. Once those people are recruited, the companies do not orientate them, neither do they train them to acquire them modern skills or improve upon their talent and educational qualifications they came with.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 There has been a general resistance to investment in human resource development of workers in organizations today, this is because it is believed that employees hired under a merit system are presumed to be qualified advancement (Chukwunonye and Newman 2015). Therefore, Information system regarding human resource development has not fully developed due to organizations giving less importance to human resource development programme. Various Studies have also been conducted to examine the relationship between human resource development and employee’s productivity. But a huge gap still exists in developing country like Nigeria, Njoku 2005 however, observed that the attention given to the study of human resource development in industries has not matched the seriousness which the concept deserves. It is in view of this that this study is being carried out to examine human resource development programme of the Fast moving consumer goods industry with a view to determining whether this low productivity is attributed to human resource policy of the industry.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Many companies do not regard human resource development as a professional activity and in many cases, training officers are employees who are sent to colleges without any serious thought being given to the real training needs of the company. Training though accepted as a vital part of an administrative functions is still carried out in an ad-hoc way which wastes considerable proportion of money without identifying the need for such exercise. Every organization should identify and encourage employees who have the potential to contribute their quota in the organization and the society as a whole (Nwachukwu 2009).</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The greatest asset of any organization is its human resource that ensure that achievement of the company’s goal and objectives. It is unfortunate that most organization have neglected the development and management of their chief asset which is human resource (human resource Article 2012).</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Ibeku 2003 noted that employees who have not received adequate training before being assigned responsibilities lack necessary confidence with which to carry out their job. He then recommended that an employee should be helped to grow into more responsibility by systematic human resource development programme. This according to him is because training increases the employee’s belief that he knows what is expected of him regarding the job and the knowledge which enables him originates ideas as to how best to carryout task of the job.</w:t>
      </w:r>
    </w:p>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b/>
          <w:sz w:val="21"/>
          <w:szCs w:val="21"/>
        </w:rPr>
        <w:t>Objectives of the Study</w:t>
      </w:r>
    </w:p>
    <w:p w:rsidR="00947041" w:rsidRPr="00EC2936" w:rsidRDefault="00947041" w:rsidP="00947041">
      <w:pPr>
        <w:spacing w:after="200" w:line="240" w:lineRule="auto"/>
        <w:rPr>
          <w:rFonts w:ascii="Times New Roman" w:hAnsi="Times New Roman"/>
          <w:b/>
          <w:sz w:val="21"/>
          <w:szCs w:val="21"/>
        </w:rPr>
      </w:pPr>
      <w:r w:rsidRPr="00EC2936">
        <w:rPr>
          <w:rFonts w:ascii="Times New Roman" w:hAnsi="Times New Roman"/>
          <w:sz w:val="21"/>
          <w:szCs w:val="21"/>
        </w:rPr>
        <w:t>The primary objective of this research is to investigate the effects of human resource development on employee’s productivity. The specific objectives are to:</w:t>
      </w:r>
    </w:p>
    <w:p w:rsidR="00947041" w:rsidRPr="00EC2936" w:rsidRDefault="00947041" w:rsidP="00947041">
      <w:pPr>
        <w:pStyle w:val="ListParagraph"/>
        <w:numPr>
          <w:ilvl w:val="0"/>
          <w:numId w:val="45"/>
        </w:numPr>
        <w:spacing w:after="200" w:line="240" w:lineRule="auto"/>
        <w:jc w:val="both"/>
        <w:rPr>
          <w:rFonts w:ascii="Times New Roman" w:hAnsi="Times New Roman"/>
          <w:sz w:val="21"/>
          <w:szCs w:val="21"/>
        </w:rPr>
      </w:pPr>
      <w:r w:rsidRPr="00EC2936">
        <w:rPr>
          <w:rFonts w:ascii="Times New Roman" w:hAnsi="Times New Roman"/>
          <w:sz w:val="21"/>
          <w:szCs w:val="21"/>
        </w:rPr>
        <w:t>ascertain the extent at which effective training and development can enhance employee’s productivity in the organization.</w:t>
      </w:r>
    </w:p>
    <w:p w:rsidR="00947041" w:rsidRPr="00EC2936" w:rsidRDefault="00947041" w:rsidP="00947041">
      <w:pPr>
        <w:pStyle w:val="ListParagraph"/>
        <w:numPr>
          <w:ilvl w:val="0"/>
          <w:numId w:val="45"/>
        </w:numPr>
        <w:spacing w:after="200" w:line="240" w:lineRule="auto"/>
        <w:jc w:val="both"/>
        <w:rPr>
          <w:rFonts w:ascii="Times New Roman" w:hAnsi="Times New Roman"/>
          <w:sz w:val="21"/>
          <w:szCs w:val="21"/>
        </w:rPr>
      </w:pPr>
      <w:r w:rsidRPr="00EC2936">
        <w:rPr>
          <w:rFonts w:ascii="Times New Roman" w:hAnsi="Times New Roman"/>
          <w:sz w:val="21"/>
          <w:szCs w:val="21"/>
        </w:rPr>
        <w:t>find out if career development has any significant effect on employee’s productivity.</w:t>
      </w:r>
    </w:p>
    <w:p w:rsidR="00947041" w:rsidRPr="00EC2936" w:rsidRDefault="00947041" w:rsidP="00947041">
      <w:pPr>
        <w:pStyle w:val="ListParagraph"/>
        <w:numPr>
          <w:ilvl w:val="0"/>
          <w:numId w:val="45"/>
        </w:numPr>
        <w:spacing w:after="200" w:line="240" w:lineRule="auto"/>
        <w:jc w:val="both"/>
        <w:rPr>
          <w:rFonts w:ascii="Times New Roman" w:hAnsi="Times New Roman"/>
          <w:sz w:val="21"/>
          <w:szCs w:val="21"/>
        </w:rPr>
      </w:pPr>
      <w:r w:rsidRPr="00EC2936">
        <w:rPr>
          <w:rFonts w:ascii="Times New Roman" w:hAnsi="Times New Roman"/>
          <w:sz w:val="21"/>
          <w:szCs w:val="21"/>
        </w:rPr>
        <w:t xml:space="preserve">examine the influence of organizational development practices on employee’s productivity. </w:t>
      </w:r>
    </w:p>
    <w:p w:rsidR="00947041" w:rsidRPr="00EC2936" w:rsidRDefault="00947041" w:rsidP="00947041">
      <w:pPr>
        <w:spacing w:after="0" w:line="240" w:lineRule="auto"/>
        <w:rPr>
          <w:rFonts w:ascii="Times New Roman" w:hAnsi="Times New Roman"/>
          <w:b/>
          <w:sz w:val="21"/>
          <w:szCs w:val="21"/>
        </w:rPr>
      </w:pPr>
      <w:r w:rsidRPr="00EC2936">
        <w:rPr>
          <w:rFonts w:ascii="Times New Roman" w:hAnsi="Times New Roman"/>
          <w:b/>
          <w:sz w:val="21"/>
          <w:szCs w:val="21"/>
        </w:rPr>
        <w:t>Literature Review</w:t>
      </w:r>
    </w:p>
    <w:p w:rsidR="00947041" w:rsidRPr="00EC2936" w:rsidRDefault="00947041" w:rsidP="00947041">
      <w:pPr>
        <w:spacing w:after="0" w:line="240" w:lineRule="auto"/>
        <w:jc w:val="both"/>
        <w:rPr>
          <w:rFonts w:ascii="Times New Roman" w:hAnsi="Times New Roman"/>
          <w:b/>
          <w:sz w:val="21"/>
          <w:szCs w:val="21"/>
        </w:rPr>
      </w:pPr>
      <w:r w:rsidRPr="00EC2936">
        <w:rPr>
          <w:rFonts w:ascii="Times New Roman" w:hAnsi="Times New Roman"/>
          <w:b/>
          <w:sz w:val="21"/>
          <w:szCs w:val="21"/>
        </w:rPr>
        <w:t>Concept of Human Resource Development</w:t>
      </w:r>
    </w:p>
    <w:p w:rsidR="00947041" w:rsidRPr="00EC2936" w:rsidRDefault="00947041" w:rsidP="00947041">
      <w:pPr>
        <w:spacing w:after="200" w:line="240" w:lineRule="auto"/>
        <w:jc w:val="both"/>
        <w:rPr>
          <w:rFonts w:ascii="Times New Roman" w:hAnsi="Times New Roman"/>
          <w:b/>
          <w:sz w:val="21"/>
          <w:szCs w:val="21"/>
        </w:rPr>
      </w:pPr>
      <w:r w:rsidRPr="00EC2936">
        <w:rPr>
          <w:rFonts w:ascii="Times New Roman" w:hAnsi="Times New Roman"/>
          <w:sz w:val="21"/>
          <w:szCs w:val="21"/>
        </w:rPr>
        <w:t>Human resource development (HRD) Armstrong (2011) is concerned with ensuring that a person’s (employee) ability and potentials are grown and realized through the provision of learning experience or through self-directed (self-managed) learning. It is unfolding process that enable people to progress from a present state of understanding and capability to a future state which higher-level skills, knowledge and competencies are required.</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According to Sambrook (2001) Human resource Development has it’s in the early organization development intervention of the 1940s, but the term was first used by Nadler (cited in Nadler and Nadler, 1989, p4) described Human resource development as ‘organized learning experience provided by employers, within a specific period of time to bring about the possibility of performance improvement and personal growth. It is appropriate, therefore to regard training as an integral aspect of Human resource development.</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Gibb (2002) argues that: Past definition of education, training and development with their essentially sequentially division of learning, one no longer useful or acceptable. They would be deemed to draw the boundaries around the subject in theory and practice too narrowly and also inaccurately; they would not capture and deal with the practice and theory of contemporary work and organization.</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Sambrook (2001) Argues that human resource development can be thought of as a construct, like ‘Love’ or ‘quantity. It is intangible in itself since it cannot be found, touched or seen by it may be investigated through features associated with the concept that might distinguish it from training and development. She argues that training and development was focused on operational issues and took short-term or reactive approach in which specialist ‘did training’ delivered it to passive trainee and usually conducted it in classroom. Sambrook describes this as ‘tell’ approach as opposed to ‘sell’ or ‘competent’. Human resource development competencies, human resource development focuses on competencies and takes a wider approach encompassing self.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According to Sambrook, self-development, employee development, management and organizational development probably delivered by facilitators, there is two way Communications and some consultation together with far more diverse training method. There is an attempt to link human resource development function and the organization one strategically and totally interlinked and there is an emphasis on learning individuals are encouraged to take responsibility, to ensure and to be participative and collabourative.</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Gibb (2002) prefers the term ‘Learning and development considering that it addresses a combination of cognitive capabilities, and behaviours that have to be established or change in the process. He employs ‘cognitive capabilities’ as a more comprehensive concept then ‘knowledge’.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Similarly, Gibb wraps the order concept skills and competence within the term capabilities: arguing that ‘skills’ has too many connotations of physical performance and also the ‘competence is merely questioned as a valid and useful concept. The third dimension, behaviour is favoured over ability since it draws performances or actual performance.</w:t>
      </w:r>
    </w:p>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b/>
          <w:sz w:val="21"/>
          <w:szCs w:val="21"/>
        </w:rPr>
        <w:t>Human Resource Development Functions</w:t>
      </w:r>
    </w:p>
    <w:p w:rsidR="00947041" w:rsidRPr="00EC2936" w:rsidRDefault="00947041" w:rsidP="00947041">
      <w:pPr>
        <w:spacing w:after="0" w:line="240" w:lineRule="auto"/>
        <w:jc w:val="both"/>
        <w:rPr>
          <w:rFonts w:ascii="Times New Roman" w:hAnsi="Times New Roman"/>
          <w:b/>
          <w:sz w:val="21"/>
          <w:szCs w:val="21"/>
        </w:rPr>
      </w:pPr>
      <w:r w:rsidRPr="00EC2936">
        <w:rPr>
          <w:rFonts w:ascii="Times New Roman" w:hAnsi="Times New Roman"/>
          <w:sz w:val="21"/>
          <w:szCs w:val="21"/>
        </w:rPr>
        <w:t xml:space="preserve">We identify three basic functions to Human Resource Development: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b/>
          <w:sz w:val="21"/>
          <w:szCs w:val="21"/>
        </w:rPr>
        <w:t>Organization development:</w:t>
      </w:r>
      <w:r w:rsidRPr="00EC2936">
        <w:rPr>
          <w:rFonts w:ascii="Times New Roman" w:hAnsi="Times New Roman"/>
          <w:sz w:val="21"/>
          <w:szCs w:val="21"/>
        </w:rPr>
        <w:t xml:space="preserve"> involves organizational reflection, system improvements, planning and self-analysis (Vinesh, 2014). To help adapt with any changes in the Organization. Organizational development consists of the processes and practices through which an organization engages in to link its employees with its mission. In its broadest sense, organizational development means anything that we do in an organization (i.e. a group of people and resources that form a unit) to promote positive change or growth (John’s, 2009). Another author (Rothwell&amp; Sullivan, 2005) said OD involves long range in perspective, should be supported by top managers, effects change, although not exclusively but through education, change and learning, and emphasizes employee participation in assessing the current and a positive future state, making free and collaborative choices on how implementation should proceed, and empowering the system to take responsibility for achieving and evaluating results. So, organization development is the process of developing the current reality of the Organization into the better to fit with changes in the external environment and the working environment. By solving current problems and reduce the gap between departments and employees will improve cooperation, coordination and collective action and also increase the effectiveness of the Organization and the staff, and work to integrate the goals of employees and the Organization. Organization development is important, why? It emphasizes both macro and micro organizational changes: macro changes are intended to ultimately improve the effectiveness of the organization as a whole, whereas micro changes are directed at individuals, small groups, and teams. For example, many organizations have sought to improve organizational effectiveness by introducing employee involvement programme that require fundamental changes in work expectations, reward systems, and reporting procedures (Werner &amp; Desimone, 2012).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b/>
          <w:sz w:val="21"/>
          <w:szCs w:val="21"/>
        </w:rPr>
        <w:t>Career development:</w:t>
      </w:r>
      <w:r w:rsidRPr="00EC2936">
        <w:rPr>
          <w:rFonts w:ascii="Times New Roman" w:hAnsi="Times New Roman"/>
          <w:sz w:val="21"/>
          <w:szCs w:val="21"/>
        </w:rPr>
        <w:t xml:space="preserve"> is a general term used to describe a number of activities aimed at enhancing both individual and organizational performance (Everts, 2001). Career development has been explored extensively in the literature because of its benefits to individuals and the organizations (Banks &amp; Nafukho 2008). Career development is “an ongoing process by which individual's progress through a series of stages, each of which is characterized by a relatively unique set of issues, themes, and tasks.” Career development involves two distinct processes: career planning and career management. Career Planning involves activities performed by an individual, often with the assistance of counsellors and others, to assess his or her skills and abilities in order to establish a realistic career plan. Career Management involves; taking the necessary steps to achieve that plan, and generally focuses more on what an organization can do to foster employee career development. There is a strong relationship between career development and T&amp;D activities. Career plans can be implemented, at least in part, through an organization’s training programme (Werner &amp;Desimone, 2012). That means, servicing and meeting individual needs are referred to as career planning (e.g., career planning workshops, teaching of advancement strategies), while those related to organizational needs are termed career management (e.g., performance appraisals, management succession and replacement planning), (Bernes, 2000). After that, AgbaOgabo, Festus, and Ushie (2010) said "Career development has both personal and organizational dimensions", (p. 106). In addition, Career development is a formal approach used by the organization to ensure that people with the proper qualifications and experiences are available when needed. Individual careers and organizational needs are not separate and distinct. Organizations should assist employees in career planning so the needs of both can be satisfied (Mondy &amp; Martocchio, 2016). Thus, Career Development is a process to improve both HR and enterprise performance.  There are many strategies to do Career development such as (promotion, transfer, demotion, or exit...). On individual level where used career planning. It is an ongoing process in order to achieve satisfaction and motivate the employees to know their live job in sequential steps begin first career ladder until retirement age by self-assessment (skills, knowledge, and ability) and there are methods to do that (workshops, teaching.). On the other hand, organization level, where career management is used takes into account what the current needs to employees and what the future needs to organization, and taking the necessary steps to achieve that career plan through performance appraisals, management succession, job rotation, training and learning, and consultation. In sum Career development is important, why? It is enhancing both individual and organizational performance. It increases productivity that achieves organizational goals. So, Career Development does the following:</w:t>
      </w:r>
    </w:p>
    <w:p w:rsidR="00947041" w:rsidRPr="00EC2936" w:rsidRDefault="00947041" w:rsidP="00947041">
      <w:pPr>
        <w:pStyle w:val="ListParagraph"/>
        <w:numPr>
          <w:ilvl w:val="0"/>
          <w:numId w:val="39"/>
        </w:numPr>
        <w:tabs>
          <w:tab w:val="clear" w:pos="1080"/>
        </w:tabs>
        <w:spacing w:after="200" w:line="240" w:lineRule="auto"/>
        <w:ind w:left="360" w:hanging="360"/>
        <w:jc w:val="both"/>
        <w:rPr>
          <w:rFonts w:ascii="Times New Roman" w:hAnsi="Times New Roman"/>
          <w:sz w:val="21"/>
          <w:szCs w:val="21"/>
        </w:rPr>
      </w:pPr>
      <w:r w:rsidRPr="00EC2936">
        <w:rPr>
          <w:rFonts w:ascii="Times New Roman" w:hAnsi="Times New Roman"/>
          <w:sz w:val="21"/>
          <w:szCs w:val="21"/>
        </w:rPr>
        <w:t xml:space="preserve"> Assist employees in identifying options and opportunities, and explain to them its expectations of performance required of them. </w:t>
      </w:r>
    </w:p>
    <w:p w:rsidR="00947041" w:rsidRPr="00EC2936" w:rsidRDefault="00947041" w:rsidP="00947041">
      <w:pPr>
        <w:pStyle w:val="ListParagraph"/>
        <w:numPr>
          <w:ilvl w:val="0"/>
          <w:numId w:val="39"/>
        </w:numPr>
        <w:tabs>
          <w:tab w:val="clear" w:pos="1080"/>
        </w:tabs>
        <w:spacing w:after="200" w:line="240" w:lineRule="auto"/>
        <w:ind w:left="360" w:hanging="360"/>
        <w:jc w:val="both"/>
        <w:rPr>
          <w:rFonts w:ascii="Times New Roman" w:hAnsi="Times New Roman"/>
          <w:sz w:val="21"/>
          <w:szCs w:val="21"/>
        </w:rPr>
      </w:pPr>
      <w:r w:rsidRPr="00EC2936">
        <w:rPr>
          <w:rFonts w:ascii="Times New Roman" w:hAnsi="Times New Roman"/>
          <w:sz w:val="21"/>
          <w:szCs w:val="21"/>
        </w:rPr>
        <w:t xml:space="preserve">Helps employees to development their skills and abilities and to fill the gap between their abilities and job requirements. </w:t>
      </w:r>
    </w:p>
    <w:p w:rsidR="00947041" w:rsidRPr="00EC2936" w:rsidRDefault="00947041" w:rsidP="00947041">
      <w:pPr>
        <w:pStyle w:val="ListParagraph"/>
        <w:numPr>
          <w:ilvl w:val="0"/>
          <w:numId w:val="39"/>
        </w:numPr>
        <w:tabs>
          <w:tab w:val="clear" w:pos="1080"/>
        </w:tabs>
        <w:spacing w:after="200" w:line="240" w:lineRule="auto"/>
        <w:ind w:left="360" w:hanging="360"/>
        <w:jc w:val="both"/>
        <w:rPr>
          <w:rFonts w:ascii="Times New Roman" w:hAnsi="Times New Roman"/>
          <w:sz w:val="21"/>
          <w:szCs w:val="21"/>
        </w:rPr>
      </w:pPr>
      <w:r w:rsidRPr="00EC2936">
        <w:rPr>
          <w:rFonts w:ascii="Times New Roman" w:hAnsi="Times New Roman"/>
          <w:sz w:val="21"/>
          <w:szCs w:val="21"/>
        </w:rPr>
        <w:t xml:space="preserve"> Identify qualified individuals to assume leadership positions, professional, and management. </w:t>
      </w:r>
    </w:p>
    <w:p w:rsidR="00947041" w:rsidRPr="00EC2936" w:rsidRDefault="00947041" w:rsidP="00947041">
      <w:pPr>
        <w:pStyle w:val="ListParagraph"/>
        <w:numPr>
          <w:ilvl w:val="0"/>
          <w:numId w:val="39"/>
        </w:numPr>
        <w:tabs>
          <w:tab w:val="clear" w:pos="1080"/>
        </w:tabs>
        <w:spacing w:after="200" w:line="240" w:lineRule="auto"/>
        <w:ind w:left="360" w:hanging="360"/>
        <w:jc w:val="both"/>
        <w:rPr>
          <w:rFonts w:ascii="Times New Roman" w:hAnsi="Times New Roman"/>
          <w:sz w:val="21"/>
          <w:szCs w:val="21"/>
        </w:rPr>
      </w:pPr>
      <w:r w:rsidRPr="00EC2936">
        <w:rPr>
          <w:rFonts w:ascii="Times New Roman" w:hAnsi="Times New Roman"/>
          <w:sz w:val="21"/>
          <w:szCs w:val="21"/>
        </w:rPr>
        <w:t xml:space="preserve"> Urges to spread the spirit of happiness and satisfaction among employees. </w:t>
      </w:r>
    </w:p>
    <w:p w:rsidR="00947041" w:rsidRPr="00EC2936" w:rsidRDefault="00947041" w:rsidP="00947041">
      <w:pPr>
        <w:pStyle w:val="ListParagraph"/>
        <w:numPr>
          <w:ilvl w:val="0"/>
          <w:numId w:val="39"/>
        </w:numPr>
        <w:tabs>
          <w:tab w:val="clear" w:pos="1080"/>
        </w:tabs>
        <w:spacing w:after="200" w:line="240" w:lineRule="auto"/>
        <w:ind w:left="360" w:hanging="360"/>
        <w:jc w:val="both"/>
        <w:rPr>
          <w:rFonts w:ascii="Times New Roman" w:hAnsi="Times New Roman"/>
          <w:sz w:val="21"/>
          <w:szCs w:val="21"/>
        </w:rPr>
      </w:pPr>
      <w:r w:rsidRPr="00EC2936">
        <w:rPr>
          <w:rFonts w:ascii="Times New Roman" w:hAnsi="Times New Roman"/>
          <w:sz w:val="21"/>
          <w:szCs w:val="21"/>
        </w:rPr>
        <w:t xml:space="preserve"> There will be no problems in the organizational structure and functions or in the system promotion.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b/>
          <w:sz w:val="21"/>
          <w:szCs w:val="21"/>
        </w:rPr>
        <w:t>Training and development:</w:t>
      </w:r>
      <w:r w:rsidRPr="00EC2936">
        <w:rPr>
          <w:rFonts w:ascii="Times New Roman" w:hAnsi="Times New Roman"/>
          <w:sz w:val="21"/>
          <w:szCs w:val="21"/>
        </w:rPr>
        <w:t xml:space="preserve"> Some writers felt that there is a mysterious difference between training and development. Where indicated (Noe Raymond, Hollenbeck, Gerhart, &amp; Wright, 2011), the definition of development indicates that it is future oriented. Development implies learning that is not necessarily related to the employee’s current job. In contrast, training traditionally focuses on helping employees improve performance of their current jobs (Noe &amp; others, 2011). Also agreeing with that is (Yahaya, Ann Ho Jo, Ibrahim, Abdullah N, Azizan, Othman, Mei, &amp; Daud, (2009). Training is the process of learning that is organized and carried out by an organization to equip employees with the knowledge, skills and attitudes required to carry out their jobs and to improve their current job performance. Development can be viewed as the learning process to develop the employee in general and not necessarily related to his current job (Yahaya, 2009). Here we note the development focus on the future and training on current jobs. Training process whereby people acquire capabilities to perform jobs (Mathis &amp; Jackson, 2011) focus on preparing for future work responsibilities while also increasing the capacities of employees to perform their current jobs (Werner &amp; Desimone, 2012).   On the other hand, many writers combined between Training and development. When defined training and development is intended to enhance the performance of employees through a learning process that involves the acquirement of knowledge, improvement of skills, concepts, rules, or changing of attitudes and behaviours in organizational settings (Ahmad &amp; Din, 2009).  Further, (Werner &amp; Desimone) asides it focuses on changing or improving the knowledge, skills, and attitudes of individuals (Werner &amp; Desimone, 2012). Also, (Pynes, 2009) said T&amp;D is a planned effort by an organization to facilitate the learning of job - related behaviour on the part of its employees (Pynes, 2009) acquiring &amp; preparing better skills. Training is important for solving the current problems, while we need development to improve our situation in order to avoid future problems due to future changes. Without doubt, there are different in content but it is complementary to each other and the result is aimed at achieving the goals of the organization. Thus, can be defined (T&amp;D) as a process that aimed at the development and improvement of human resources through continuing education to support them with core qualifications to perform their functions effectively. Ongoing training and development aimed at strengthening human resources capabilities to complete current and future tasks.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After all that, training and development is important, why? The most authors agree that the process of training and development are complementary to each process, and highlights its importance through preparing the current human resources and providing them with skills, abilities and developing too willing to the future of those resources and in order to meet the challenges and changes. The training process is the basis in the light of development. So, (Ongori &amp; Nzonzo) indicated T&amp;D of employees improves communication in an organization, transfer of skills and knowledge, improves job performance, encourages team work, boosts the morale of employees and leads to job satisfaction. Various approaches are used to evaluate the training programmes but the commonly used is the reduction of accidents in the workplace and decline in material wastage (Ongori &amp; Nzonzo, 2011). And clearly explained (Vinesh, 2014) training and development is so important in following ways: </w:t>
      </w:r>
    </w:p>
    <w:p w:rsidR="00947041" w:rsidRPr="00EC2936" w:rsidRDefault="00947041" w:rsidP="00947041">
      <w:pPr>
        <w:pStyle w:val="ListParagraph"/>
        <w:numPr>
          <w:ilvl w:val="2"/>
          <w:numId w:val="46"/>
        </w:numPr>
        <w:spacing w:after="200" w:line="240" w:lineRule="auto"/>
        <w:jc w:val="both"/>
        <w:rPr>
          <w:rFonts w:ascii="Times New Roman" w:hAnsi="Times New Roman"/>
          <w:sz w:val="21"/>
          <w:szCs w:val="21"/>
        </w:rPr>
      </w:pPr>
      <w:r w:rsidRPr="00EC2936">
        <w:rPr>
          <w:rFonts w:ascii="Times New Roman" w:hAnsi="Times New Roman"/>
          <w:sz w:val="21"/>
          <w:szCs w:val="21"/>
        </w:rPr>
        <w:t xml:space="preserve">Help in addressing employee weaknesses </w:t>
      </w:r>
    </w:p>
    <w:p w:rsidR="00947041" w:rsidRPr="00EC2936" w:rsidRDefault="00947041" w:rsidP="00947041">
      <w:pPr>
        <w:pStyle w:val="ListParagraph"/>
        <w:numPr>
          <w:ilvl w:val="2"/>
          <w:numId w:val="46"/>
        </w:numPr>
        <w:spacing w:after="200" w:line="240" w:lineRule="auto"/>
        <w:jc w:val="both"/>
        <w:rPr>
          <w:rFonts w:ascii="Times New Roman" w:hAnsi="Times New Roman"/>
          <w:sz w:val="21"/>
          <w:szCs w:val="21"/>
        </w:rPr>
      </w:pPr>
      <w:r w:rsidRPr="00EC2936">
        <w:rPr>
          <w:rFonts w:ascii="Times New Roman" w:hAnsi="Times New Roman"/>
          <w:sz w:val="21"/>
          <w:szCs w:val="21"/>
        </w:rPr>
        <w:t xml:space="preserve">Improvement in worker performance </w:t>
      </w:r>
    </w:p>
    <w:p w:rsidR="00947041" w:rsidRPr="00EC2936" w:rsidRDefault="00947041" w:rsidP="00947041">
      <w:pPr>
        <w:pStyle w:val="ListParagraph"/>
        <w:numPr>
          <w:ilvl w:val="2"/>
          <w:numId w:val="46"/>
        </w:numPr>
        <w:spacing w:after="200" w:line="240" w:lineRule="auto"/>
        <w:jc w:val="both"/>
        <w:rPr>
          <w:rFonts w:ascii="Times New Roman" w:hAnsi="Times New Roman"/>
          <w:sz w:val="21"/>
          <w:szCs w:val="21"/>
        </w:rPr>
      </w:pPr>
      <w:r w:rsidRPr="00EC2936">
        <w:rPr>
          <w:rFonts w:ascii="Times New Roman" w:hAnsi="Times New Roman"/>
          <w:sz w:val="21"/>
          <w:szCs w:val="21"/>
        </w:rPr>
        <w:t xml:space="preserve">Consistency in duty performance </w:t>
      </w:r>
    </w:p>
    <w:p w:rsidR="00947041" w:rsidRPr="00EC2936" w:rsidRDefault="00947041" w:rsidP="00947041">
      <w:pPr>
        <w:pStyle w:val="ListParagraph"/>
        <w:numPr>
          <w:ilvl w:val="2"/>
          <w:numId w:val="46"/>
        </w:numPr>
        <w:spacing w:after="200" w:line="240" w:lineRule="auto"/>
        <w:jc w:val="both"/>
        <w:rPr>
          <w:rFonts w:ascii="Times New Roman" w:hAnsi="Times New Roman"/>
          <w:sz w:val="21"/>
          <w:szCs w:val="21"/>
        </w:rPr>
      </w:pPr>
      <w:r w:rsidRPr="00EC2936">
        <w:rPr>
          <w:rFonts w:ascii="Times New Roman" w:hAnsi="Times New Roman"/>
          <w:sz w:val="21"/>
          <w:szCs w:val="21"/>
        </w:rPr>
        <w:t xml:space="preserve">Ensuring worker satisfaction </w:t>
      </w:r>
    </w:p>
    <w:p w:rsidR="00947041" w:rsidRPr="00EC2936" w:rsidRDefault="00947041" w:rsidP="00947041">
      <w:pPr>
        <w:pStyle w:val="ListParagraph"/>
        <w:numPr>
          <w:ilvl w:val="2"/>
          <w:numId w:val="46"/>
        </w:numPr>
        <w:spacing w:after="200" w:line="240" w:lineRule="auto"/>
        <w:jc w:val="both"/>
        <w:rPr>
          <w:rFonts w:ascii="Times New Roman" w:hAnsi="Times New Roman"/>
          <w:sz w:val="21"/>
          <w:szCs w:val="21"/>
        </w:rPr>
      </w:pPr>
      <w:r w:rsidRPr="00EC2936">
        <w:rPr>
          <w:rFonts w:ascii="Times New Roman" w:hAnsi="Times New Roman"/>
          <w:sz w:val="21"/>
          <w:szCs w:val="21"/>
        </w:rPr>
        <w:t xml:space="preserve">Increased productivity </w:t>
      </w:r>
    </w:p>
    <w:p w:rsidR="00947041" w:rsidRPr="00EC2936" w:rsidRDefault="00947041" w:rsidP="00947041">
      <w:pPr>
        <w:pStyle w:val="ListParagraph"/>
        <w:numPr>
          <w:ilvl w:val="2"/>
          <w:numId w:val="46"/>
        </w:numPr>
        <w:spacing w:after="200" w:line="240" w:lineRule="auto"/>
        <w:jc w:val="both"/>
        <w:rPr>
          <w:rFonts w:ascii="Times New Roman" w:hAnsi="Times New Roman"/>
          <w:sz w:val="21"/>
          <w:szCs w:val="21"/>
        </w:rPr>
      </w:pPr>
      <w:r w:rsidRPr="00EC2936">
        <w:rPr>
          <w:rFonts w:ascii="Times New Roman" w:hAnsi="Times New Roman"/>
          <w:sz w:val="21"/>
          <w:szCs w:val="21"/>
        </w:rPr>
        <w:t xml:space="preserve">Improved quality of service and products </w:t>
      </w:r>
    </w:p>
    <w:p w:rsidR="00947041" w:rsidRPr="00EC2936" w:rsidRDefault="00947041" w:rsidP="00947041">
      <w:pPr>
        <w:pStyle w:val="ListParagraph"/>
        <w:numPr>
          <w:ilvl w:val="2"/>
          <w:numId w:val="46"/>
        </w:numPr>
        <w:spacing w:after="200" w:line="240" w:lineRule="auto"/>
        <w:jc w:val="both"/>
        <w:rPr>
          <w:rFonts w:ascii="Times New Roman" w:hAnsi="Times New Roman"/>
          <w:sz w:val="21"/>
          <w:szCs w:val="21"/>
        </w:rPr>
      </w:pPr>
      <w:r w:rsidRPr="00EC2936">
        <w:rPr>
          <w:rFonts w:ascii="Times New Roman" w:hAnsi="Times New Roman"/>
          <w:sz w:val="21"/>
          <w:szCs w:val="21"/>
        </w:rPr>
        <w:t xml:space="preserve">Reduced cost. </w:t>
      </w:r>
    </w:p>
    <w:p w:rsidR="00947041" w:rsidRPr="00EC2936" w:rsidRDefault="00947041" w:rsidP="00947041">
      <w:pPr>
        <w:pStyle w:val="ListParagraph"/>
        <w:numPr>
          <w:ilvl w:val="2"/>
          <w:numId w:val="46"/>
        </w:numPr>
        <w:spacing w:after="200" w:line="240" w:lineRule="auto"/>
        <w:jc w:val="both"/>
        <w:rPr>
          <w:rFonts w:ascii="Times New Roman" w:hAnsi="Times New Roman"/>
          <w:sz w:val="21"/>
          <w:szCs w:val="21"/>
        </w:rPr>
      </w:pPr>
      <w:r w:rsidRPr="00EC2936">
        <w:rPr>
          <w:rFonts w:ascii="Times New Roman" w:hAnsi="Times New Roman"/>
          <w:sz w:val="21"/>
          <w:szCs w:val="21"/>
        </w:rPr>
        <w:t xml:space="preserve">Reduction in supervision.  </w:t>
      </w:r>
    </w:p>
    <w:p w:rsidR="00947041"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Thus, it can be said that the importance of training and development highlights through achieving job satisfaction and increase staff motivation, and also works to offer help to employees through renew and enrichment, with the knowledge and skills needed, and achieving a low turnover, and increase the ability to adopt new technologies and methods by creating flexibility for staff, and help resolve the troubles of staff and to improve themselves, and increase efficiency in operations.</w:t>
      </w:r>
    </w:p>
    <w:p w:rsidR="00947041" w:rsidRDefault="00947041">
      <w:pPr>
        <w:rPr>
          <w:rFonts w:ascii="Times New Roman" w:hAnsi="Times New Roman"/>
          <w:b/>
          <w:sz w:val="21"/>
          <w:szCs w:val="21"/>
        </w:rPr>
      </w:pPr>
      <w:r>
        <w:rPr>
          <w:rFonts w:ascii="Times New Roman" w:hAnsi="Times New Roman"/>
          <w:b/>
          <w:sz w:val="21"/>
          <w:szCs w:val="21"/>
        </w:rPr>
        <w:br w:type="page"/>
      </w:r>
    </w:p>
    <w:p w:rsidR="00947041" w:rsidRPr="00947041" w:rsidRDefault="00947041" w:rsidP="00947041">
      <w:pPr>
        <w:spacing w:after="0" w:line="240" w:lineRule="auto"/>
        <w:jc w:val="both"/>
        <w:rPr>
          <w:rFonts w:ascii="Times New Roman" w:hAnsi="Times New Roman"/>
          <w:sz w:val="21"/>
          <w:szCs w:val="21"/>
        </w:rPr>
      </w:pPr>
      <w:r w:rsidRPr="00EC2936">
        <w:rPr>
          <w:rFonts w:ascii="Times New Roman" w:hAnsi="Times New Roman"/>
          <w:b/>
          <w:sz w:val="21"/>
          <w:szCs w:val="21"/>
        </w:rPr>
        <w:t xml:space="preserve">Concept of Employee Productivity </w:t>
      </w:r>
    </w:p>
    <w:p w:rsidR="00947041" w:rsidRPr="00EC2936" w:rsidRDefault="00947041" w:rsidP="00947041">
      <w:pPr>
        <w:spacing w:after="200" w:line="240" w:lineRule="auto"/>
        <w:jc w:val="both"/>
        <w:rPr>
          <w:rFonts w:ascii="Times New Roman" w:hAnsi="Times New Roman"/>
          <w:b/>
          <w:sz w:val="21"/>
          <w:szCs w:val="21"/>
        </w:rPr>
      </w:pPr>
      <w:r w:rsidRPr="00EC2936">
        <w:rPr>
          <w:rFonts w:ascii="Times New Roman" w:hAnsi="Times New Roman"/>
          <w:sz w:val="21"/>
          <w:szCs w:val="21"/>
        </w:rPr>
        <w:t>According to Sharma and Sharma (2014), employee productivity is based on the amount of time that an employee is physically present at his/ her job, besides the extent to which he/ she is “mentally present” or efficiently working during the presence at the job.</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One of the key issues that most organizations face nowadays is the need to improve employee productivity. Employee productivity is an assessment of the efficiency of a worker or group of workers. In actual terms, productivity is a component which directly affects the company’s profits (Gummesson, 1998; Sels, De Winne, Delmotte, Maes, Faems, &amp; Forrier, 2006). Ferreira and Du Plessis (2009) indicated that productivity can be evaluated in terms of the time spent by an employee actively executing the job he or she was hired to do, in order to produce the desired outcomes expected from an employee’s job description.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Improving employee productivity has been one of the most important objectives for several organizations. This is because higher levels of employee productivity provide an organization and its employees with various advantages. For instance, higher productivity leads to favourable economic growth, large profitability and better social progress (Sharma &amp; Sharma, 2014). Additionally, employees who are more productive can obtain better wages/ salaries, better working conditions, and favourable employment opportunities. Moreover, higher productivity tends to maximize organizational competitive advantage through cost reductions and improvement in high quality of output (Baily et al., 2005; Hill, Jones, &amp; Schilling, 2014; Wright, 2004). All of these benefits have made employee productivity worthy of attention. Therefore, looking at its antecedents is very important to ensure organizational survival and long term success.</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The advantage of employee productivity is that it would lead to organizational success. According to Sharma and Sharma (2014), higher productivity results in economic growth, higher profitability, and social progress. It is only by increasing productivity, employees can obtain better wages/ salaries, working conditions and larger employment opportunities. Cato and Gordon (2009) also demonstrated that the alignment of the strategic vision to employee productivity is a key contributor to the success of an organization. This alignment as a result would motivate and inspire employees to be more creative, and this ultimately can improve their performance effectiveness to accomplish organizational goals and objectives (Morales et al., 2001; Obdulio, 2014). Moreover, higher productivity tends to increase the competitive advantage through reduction in costs and improvement in quality of output.) As the success of an organization relies mainly on the productivity of its employees, therefore, employee productivity has become an important objective for businesses (Cato &amp; Gordon, 2009; Gummesson, 1998; Sharma &amp; Sharma, 2014).</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The above discussion has clearly discussed the concept of employee productivity. It indicates that employee productivity is a key determinant of organizational profitability and success. In the following section, human resource development and its effect on employee productivity is presented. </w:t>
      </w:r>
    </w:p>
    <w:p w:rsidR="00947041" w:rsidRPr="00EC2936" w:rsidRDefault="00947041" w:rsidP="00947041">
      <w:pPr>
        <w:spacing w:after="0" w:line="240" w:lineRule="auto"/>
        <w:jc w:val="both"/>
        <w:rPr>
          <w:rFonts w:ascii="Times New Roman" w:hAnsi="Times New Roman"/>
          <w:b/>
          <w:sz w:val="21"/>
          <w:szCs w:val="21"/>
        </w:rPr>
      </w:pPr>
      <w:r w:rsidRPr="00EC2936">
        <w:rPr>
          <w:rFonts w:ascii="Times New Roman" w:hAnsi="Times New Roman"/>
          <w:b/>
          <w:sz w:val="21"/>
          <w:szCs w:val="21"/>
        </w:rPr>
        <w:t>Factors that Enhance Employee Productivity</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Ron and Ronald (2002) noted that the levels of employee productivity can be measured using the period of time than an employee spends at the work place. The organization through its managers as well as the supervisors must ensure that their employees are in good status of wellbeing in order to increase on their productivity levels. Stringer (2007) noted that globally organization both public and private usually rate the level of productivity and perceptions of their employee as a yard stick of the overall performance and progress of their institution. He defines Employee productivity as the relationship between the output (goods and services produced) to input (consumed resources in the manufacturing as well as the transformation process).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Genbra (2003) observed that the level of an employee’s skill and knowledge are very key in the organization. Four major category of factors that affects the levels of employee’s productivity include management systems and plans such as scheduling, manpower capacities, such as how experienced and motivated is the manpower, what are the working conditions that employees are subjected to, as well as the external environment that the organization operates in. The authors argued that management of systems and plans is the greatest factor that affects the levels of employee productivity, they include management systems and plans such as scheduling, manpower capacities, such as how experienced and motivated is the manpower, what are the working conditions that employees are subjected to, as well as the external environment that affects the levels of employee productivity, then closely followed by manpower, working conditions as well as the external environment that a company operates in.</w:t>
      </w:r>
    </w:p>
    <w:p w:rsidR="00947041" w:rsidRPr="00EC2936" w:rsidRDefault="00947041" w:rsidP="00947041">
      <w:pPr>
        <w:spacing w:after="0" w:line="240" w:lineRule="auto"/>
        <w:rPr>
          <w:rFonts w:ascii="Times New Roman" w:hAnsi="Times New Roman"/>
          <w:b/>
          <w:sz w:val="21"/>
          <w:szCs w:val="21"/>
        </w:rPr>
      </w:pPr>
      <w:r w:rsidRPr="00EC2936">
        <w:rPr>
          <w:rFonts w:ascii="Times New Roman" w:hAnsi="Times New Roman"/>
          <w:b/>
          <w:sz w:val="21"/>
          <w:szCs w:val="21"/>
        </w:rPr>
        <w:t>Theoretical Framework</w:t>
      </w:r>
    </w:p>
    <w:p w:rsidR="00947041" w:rsidRPr="00EC2936" w:rsidRDefault="00947041" w:rsidP="00947041">
      <w:pPr>
        <w:spacing w:after="0" w:line="240" w:lineRule="auto"/>
        <w:rPr>
          <w:rFonts w:ascii="Times New Roman" w:hAnsi="Times New Roman"/>
          <w:b/>
          <w:sz w:val="21"/>
          <w:szCs w:val="21"/>
        </w:rPr>
      </w:pPr>
      <w:r w:rsidRPr="00EC2936">
        <w:rPr>
          <w:rFonts w:ascii="Times New Roman" w:hAnsi="Times New Roman"/>
          <w:b/>
          <w:sz w:val="21"/>
          <w:szCs w:val="21"/>
        </w:rPr>
        <w:t>Learning Theory</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Theories of learning and human resource development can help guide employees in their career development. It gives staff access to a broad spectrum of courses, workshops and self-paced alternatives, it can enable their development and improve productivity of organization at the same time.</w:t>
      </w:r>
    </w:p>
    <w:p w:rsidR="00947041" w:rsidRPr="00EC2936" w:rsidRDefault="00947041" w:rsidP="00947041">
      <w:pPr>
        <w:spacing w:after="0" w:line="240" w:lineRule="auto"/>
        <w:jc w:val="both"/>
        <w:rPr>
          <w:rFonts w:ascii="Times New Roman" w:hAnsi="Times New Roman"/>
          <w:b/>
          <w:sz w:val="21"/>
          <w:szCs w:val="21"/>
        </w:rPr>
      </w:pPr>
      <w:r w:rsidRPr="00EC2936">
        <w:rPr>
          <w:rFonts w:ascii="Times New Roman" w:hAnsi="Times New Roman"/>
          <w:b/>
          <w:sz w:val="21"/>
          <w:szCs w:val="21"/>
        </w:rPr>
        <w:t>Constructivism Theory</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A constructivist learning perspective implies that knowledge and skills can be improved in different ways without necessarily any one ideal solution (Jonassen, 1991). Constructivism stresses comprehensible real-world functions in organizational environments. In skills molding in a specific environment, the various aspects of performance need to be defined, demonstrated, and comprehended (Jonassen, 1995). This will enable people and groups to pinpoint gaps and deficiencies in performance in a specific skill area. This type of dynamic social participation should also accelerate the learning process. The multidisciplinary theory of experiential learning is, to a great extent, based on constructivism and uses psychology, philosophy, sociology, anthropology, and cognitive sciences to gain a greater insight into the learning process (Carver, 1996). </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The constructivism learning theory states that employees actively participate in their own learning and development. Small business owners need to recognize that their employees bring the past work experience, cultural background and personality to their current roles. When people take responsibility for their own career development, their morale typically improves and their productivity increases. Constructivists believe that ‘knowledge and truth are constructed by people and do not exist outside the human mind’ (Duffy &amp; Jonassen, 1991).</w:t>
      </w:r>
    </w:p>
    <w:p w:rsidR="00947041" w:rsidRPr="00EC2936" w:rsidRDefault="00947041" w:rsidP="00947041">
      <w:pPr>
        <w:spacing w:after="0" w:line="240" w:lineRule="auto"/>
        <w:rPr>
          <w:rFonts w:ascii="Times New Roman" w:hAnsi="Times New Roman"/>
          <w:b/>
          <w:sz w:val="21"/>
          <w:szCs w:val="21"/>
        </w:rPr>
      </w:pPr>
      <w:r w:rsidRPr="00EC2936">
        <w:rPr>
          <w:rFonts w:ascii="Times New Roman" w:hAnsi="Times New Roman"/>
          <w:b/>
          <w:sz w:val="21"/>
          <w:szCs w:val="21"/>
        </w:rPr>
        <w:t>Methodology</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The research design selected and adopted for the research work is the survey method. This method involves a systematic study of the population by collection and analysis of a sample from the population as a typical representative, the result of the sample analyzed provides a basis or generation and conclusion on the population studied. The population is characterized with both genders (that is male and female) in Seven-Up Bottling Company, Lagos; regardless of their status. The total population of study comprised of two-thousand one hundred and ninety-three (2193) (Human Resource Department, Seven-Up Bottling Company, Lagos, 2019).</w:t>
      </w:r>
      <w:r w:rsidRPr="00EC2936">
        <w:rPr>
          <w:rFonts w:ascii="Times New Roman" w:hAnsi="Times New Roman"/>
          <w:color w:val="000000"/>
          <w:sz w:val="21"/>
          <w:szCs w:val="21"/>
        </w:rPr>
        <w:t xml:space="preserve">Sample is the subset of a population. Sampling is a proportion or a segment of the whole population. </w:t>
      </w:r>
      <w:r w:rsidRPr="00EC2936">
        <w:rPr>
          <w:rFonts w:ascii="Times New Roman" w:hAnsi="Times New Roman"/>
          <w:sz w:val="21"/>
          <w:szCs w:val="21"/>
        </w:rPr>
        <w:t xml:space="preserve">According to Kothari (2014), a sample size refers to the number of items to be selected from the universe to constitute a sample. This study used a stratified random technique. </w:t>
      </w:r>
      <w:r w:rsidRPr="00EC2936">
        <w:rPr>
          <w:rFonts w:ascii="Times New Roman" w:hAnsi="Times New Roman"/>
          <w:color w:val="000000"/>
          <w:sz w:val="21"/>
          <w:szCs w:val="21"/>
        </w:rPr>
        <w:t>The justification for choosing this sampling technique is that it increases the sampling precision during the process of dividing the population into strata.</w:t>
      </w:r>
      <w:r w:rsidRPr="00EC2936">
        <w:rPr>
          <w:rFonts w:ascii="Times New Roman" w:hAnsi="Times New Roman"/>
          <w:sz w:val="21"/>
          <w:szCs w:val="21"/>
        </w:rPr>
        <w:t xml:space="preserve"> The sample size for this study was established with the use of the Taro Yamane (1967) statistical formula. This formula relates the population size to the level of significance as illustrated below:</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Yamane Sample Size Determination Formula;</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n =     </w:t>
      </w:r>
      <w:r w:rsidRPr="00EC2936">
        <w:rPr>
          <w:rFonts w:ascii="Times New Roman" w:hAnsi="Times New Roman"/>
          <w:sz w:val="21"/>
          <w:szCs w:val="21"/>
          <w:u w:val="single"/>
        </w:rPr>
        <w:t>N</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 xml:space="preserve">        1+ N (e)</w:t>
      </w:r>
      <w:r w:rsidRPr="00EC2936">
        <w:rPr>
          <w:rFonts w:ascii="Times New Roman" w:hAnsi="Times New Roman"/>
          <w:sz w:val="21"/>
          <w:szCs w:val="21"/>
          <w:vertAlign w:val="superscript"/>
        </w:rPr>
        <w:t xml:space="preserve"> 2</w:t>
      </w:r>
    </w:p>
    <w:p w:rsidR="00947041" w:rsidRPr="00EC2936" w:rsidRDefault="00947041" w:rsidP="00947041">
      <w:pPr>
        <w:spacing w:after="200" w:line="240" w:lineRule="auto"/>
        <w:jc w:val="both"/>
        <w:rPr>
          <w:rFonts w:ascii="Times New Roman" w:hAnsi="Times New Roman"/>
          <w:b/>
          <w:sz w:val="21"/>
          <w:szCs w:val="21"/>
        </w:rPr>
      </w:pPr>
      <w:r w:rsidRPr="00EC2936">
        <w:rPr>
          <w:rFonts w:ascii="Times New Roman" w:hAnsi="Times New Roman"/>
          <w:b/>
          <w:sz w:val="21"/>
          <w:szCs w:val="21"/>
        </w:rPr>
        <w:t>Where:</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b/>
          <w:sz w:val="21"/>
          <w:szCs w:val="21"/>
        </w:rPr>
        <w:t>Stage 1:</w:t>
      </w:r>
      <w:r w:rsidRPr="00EC2936">
        <w:rPr>
          <w:rFonts w:ascii="Times New Roman" w:hAnsi="Times New Roman"/>
          <w:sz w:val="21"/>
          <w:szCs w:val="21"/>
        </w:rPr>
        <w:tab/>
        <w:t>n = Sample size</w:t>
      </w:r>
    </w:p>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sz w:val="21"/>
          <w:szCs w:val="21"/>
        </w:rPr>
        <w:tab/>
      </w:r>
      <w:r w:rsidRPr="00EC2936">
        <w:rPr>
          <w:rFonts w:ascii="Times New Roman" w:hAnsi="Times New Roman"/>
          <w:sz w:val="21"/>
          <w:szCs w:val="21"/>
        </w:rPr>
        <w:tab/>
        <w:t>N = Total population</w:t>
      </w:r>
    </w:p>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sz w:val="21"/>
          <w:szCs w:val="21"/>
        </w:rPr>
        <w:tab/>
      </w:r>
      <w:r w:rsidRPr="00EC2936">
        <w:rPr>
          <w:rFonts w:ascii="Times New Roman" w:hAnsi="Times New Roman"/>
          <w:sz w:val="21"/>
          <w:szCs w:val="21"/>
        </w:rPr>
        <w:tab/>
        <w:t>e = Error Margin (.5%)</w:t>
      </w:r>
    </w:p>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b/>
          <w:sz w:val="21"/>
          <w:szCs w:val="21"/>
        </w:rPr>
        <w:t>Stage 2:</w:t>
      </w:r>
      <w:r w:rsidRPr="00EC2936">
        <w:rPr>
          <w:rFonts w:ascii="Times New Roman" w:hAnsi="Times New Roman"/>
          <w:sz w:val="21"/>
          <w:szCs w:val="21"/>
        </w:rPr>
        <w:tab/>
        <w:t xml:space="preserve">n =   </w:t>
      </w:r>
      <w:r w:rsidRPr="00EC2936">
        <w:rPr>
          <w:rFonts w:ascii="Times New Roman" w:hAnsi="Times New Roman"/>
          <w:sz w:val="21"/>
          <w:szCs w:val="21"/>
        </w:rPr>
        <w:tab/>
      </w:r>
      <w:r w:rsidRPr="00EC2936">
        <w:rPr>
          <w:rFonts w:ascii="Times New Roman" w:hAnsi="Times New Roman"/>
          <w:sz w:val="21"/>
          <w:szCs w:val="21"/>
        </w:rPr>
        <w:tab/>
        <w:t>2193</w:t>
      </w:r>
    </w:p>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noProof/>
          <w:sz w:val="21"/>
          <w:szCs w:val="21"/>
        </w:rPr>
        <mc:AlternateContent>
          <mc:Choice Requires="wps">
            <w:drawing>
              <wp:anchor distT="4294967294" distB="4294967294" distL="114300" distR="114300" simplePos="0" relativeHeight="251681792" behindDoc="0" locked="0" layoutInCell="1" allowOverlap="1" wp14:anchorId="79C7D0B0" wp14:editId="019DE91A">
                <wp:simplePos x="0" y="0"/>
                <wp:positionH relativeFrom="column">
                  <wp:posOffset>1181100</wp:posOffset>
                </wp:positionH>
                <wp:positionV relativeFrom="paragraph">
                  <wp:posOffset>5714</wp:posOffset>
                </wp:positionV>
                <wp:extent cx="549910" cy="0"/>
                <wp:effectExtent l="0" t="0" r="2159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3F19E" id="Straight Arrow Connector 15" o:spid="_x0000_s1026" type="#_x0000_t32" style="position:absolute;margin-left:93pt;margin-top:.45pt;width:43.3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"/>
            </w:pict>
          </mc:Fallback>
        </mc:AlternateContent>
      </w:r>
      <w:r w:rsidRPr="00EC2936">
        <w:rPr>
          <w:rFonts w:ascii="Times New Roman" w:hAnsi="Times New Roman"/>
          <w:sz w:val="21"/>
          <w:szCs w:val="21"/>
        </w:rPr>
        <w:tab/>
      </w:r>
      <w:r w:rsidRPr="00EC2936">
        <w:rPr>
          <w:rFonts w:ascii="Times New Roman" w:hAnsi="Times New Roman"/>
          <w:sz w:val="21"/>
          <w:szCs w:val="21"/>
        </w:rPr>
        <w:tab/>
        <w:t xml:space="preserve">     1 + 2193 (0.05)</w:t>
      </w:r>
      <w:r w:rsidRPr="00EC2936">
        <w:rPr>
          <w:rFonts w:ascii="Times New Roman" w:hAnsi="Times New Roman"/>
          <w:sz w:val="21"/>
          <w:szCs w:val="21"/>
          <w:vertAlign w:val="superscript"/>
        </w:rPr>
        <w:t>2</w:t>
      </w:r>
    </w:p>
    <w:p w:rsidR="00947041" w:rsidRPr="00EC2936" w:rsidRDefault="00947041" w:rsidP="00947041">
      <w:pPr>
        <w:spacing w:after="0" w:line="240" w:lineRule="auto"/>
        <w:jc w:val="both"/>
        <w:rPr>
          <w:rFonts w:ascii="Times New Roman" w:hAnsi="Times New Roman"/>
          <w:b/>
          <w:sz w:val="21"/>
          <w:szCs w:val="21"/>
          <w:u w:val="single"/>
        </w:rPr>
      </w:pPr>
      <w:r w:rsidRPr="00EC2936">
        <w:rPr>
          <w:rFonts w:ascii="Times New Roman" w:hAnsi="Times New Roman"/>
          <w:b/>
          <w:sz w:val="21"/>
          <w:szCs w:val="21"/>
        </w:rPr>
        <w:tab/>
      </w:r>
      <w:r w:rsidRPr="00EC2936">
        <w:rPr>
          <w:rFonts w:ascii="Times New Roman" w:hAnsi="Times New Roman"/>
          <w:b/>
          <w:sz w:val="21"/>
          <w:szCs w:val="21"/>
        </w:rPr>
        <w:tab/>
        <w:t xml:space="preserve">n = </w:t>
      </w:r>
      <w:r w:rsidRPr="00EC2936">
        <w:rPr>
          <w:rFonts w:ascii="Times New Roman" w:hAnsi="Times New Roman"/>
          <w:b/>
          <w:sz w:val="21"/>
          <w:szCs w:val="21"/>
          <w:u w:val="single"/>
        </w:rPr>
        <w:t>337 Staff</w:t>
      </w:r>
    </w:p>
    <w:p w:rsidR="00947041" w:rsidRPr="00EC2936" w:rsidRDefault="00947041" w:rsidP="00947041">
      <w:pPr>
        <w:pStyle w:val="Default"/>
        <w:spacing w:after="200"/>
        <w:jc w:val="both"/>
        <w:rPr>
          <w:color w:val="auto"/>
          <w:sz w:val="21"/>
          <w:szCs w:val="21"/>
        </w:rPr>
      </w:pPr>
      <w:r w:rsidRPr="00EC2936">
        <w:rPr>
          <w:color w:val="auto"/>
          <w:sz w:val="21"/>
          <w:szCs w:val="21"/>
        </w:rPr>
        <w:t xml:space="preserve">Sample size of three hundred and thirty-seven (337) out of the </w:t>
      </w:r>
      <w:r w:rsidRPr="00EC2936">
        <w:rPr>
          <w:sz w:val="21"/>
          <w:szCs w:val="21"/>
        </w:rPr>
        <w:t>two-thousand one hundred and ninety-three</w:t>
      </w:r>
      <w:r w:rsidRPr="00EC2936">
        <w:rPr>
          <w:color w:val="auto"/>
          <w:sz w:val="21"/>
          <w:szCs w:val="21"/>
        </w:rPr>
        <w:t>(2193) was selected. All members of the population had equal chances to be chosen as part of the sample because three hundred and thirty-seven (337) were administered randomly to the entire population of the study.</w:t>
      </w:r>
    </w:p>
    <w:p w:rsidR="00947041" w:rsidRPr="00EC2936" w:rsidRDefault="00947041" w:rsidP="00947041">
      <w:pPr>
        <w:pStyle w:val="Pa8"/>
        <w:spacing w:before="200" w:after="200" w:line="240" w:lineRule="auto"/>
        <w:jc w:val="both"/>
        <w:rPr>
          <w:rFonts w:ascii="Times New Roman" w:hAnsi="Times New Roman" w:cs="Times New Roman"/>
          <w:sz w:val="21"/>
          <w:szCs w:val="21"/>
        </w:rPr>
      </w:pPr>
      <w:r w:rsidRPr="00EC2936">
        <w:rPr>
          <w:rFonts w:ascii="Times New Roman" w:hAnsi="Times New Roman" w:cs="Times New Roman"/>
          <w:sz w:val="21"/>
          <w:szCs w:val="21"/>
        </w:rPr>
        <w:t xml:space="preserve">Primary and secondary data was sourced in this study. </w:t>
      </w:r>
      <w:r w:rsidRPr="00EC2936">
        <w:rPr>
          <w:rFonts w:ascii="Times New Roman" w:hAnsi="Times New Roman" w:cs="Times New Roman"/>
          <w:color w:val="000000"/>
          <w:sz w:val="21"/>
          <w:szCs w:val="21"/>
        </w:rPr>
        <w:t>The validity of measurement was established through content validity which was given to other researchers to ascertain whether the questionnaire item adequately cover the domain of the construct</w:t>
      </w:r>
      <w:r w:rsidRPr="00EC2936">
        <w:rPr>
          <w:rFonts w:ascii="Times New Roman" w:hAnsi="Times New Roman" w:cs="Times New Roman"/>
          <w:sz w:val="21"/>
          <w:szCs w:val="21"/>
        </w:rPr>
        <w:t xml:space="preserve">. </w:t>
      </w:r>
    </w:p>
    <w:p w:rsidR="00947041" w:rsidRPr="00EC2936" w:rsidRDefault="00947041" w:rsidP="00947041">
      <w:pPr>
        <w:spacing w:after="200" w:line="240" w:lineRule="auto"/>
        <w:jc w:val="both"/>
        <w:rPr>
          <w:rFonts w:ascii="Times New Roman" w:hAnsi="Times New Roman"/>
          <w:bCs/>
          <w:sz w:val="21"/>
          <w:szCs w:val="21"/>
        </w:rPr>
      </w:pPr>
      <w:r w:rsidRPr="00EC2936">
        <w:rPr>
          <w:rFonts w:ascii="Times New Roman" w:hAnsi="Times New Roman"/>
          <w:b/>
          <w:sz w:val="21"/>
          <w:szCs w:val="21"/>
        </w:rPr>
        <w:t>Data Analysis and Interpretation</w:t>
      </w:r>
    </w:p>
    <w:p w:rsidR="00947041" w:rsidRPr="00EC2936" w:rsidRDefault="00947041" w:rsidP="00947041">
      <w:pPr>
        <w:spacing w:after="200" w:line="240" w:lineRule="auto"/>
        <w:jc w:val="both"/>
        <w:rPr>
          <w:rFonts w:ascii="Times New Roman" w:hAnsi="Times New Roman"/>
          <w:bCs/>
          <w:sz w:val="21"/>
          <w:szCs w:val="21"/>
        </w:rPr>
      </w:pPr>
      <w:r w:rsidRPr="00EC2936">
        <w:rPr>
          <w:rFonts w:ascii="Times New Roman" w:hAnsi="Times New Roman"/>
          <w:sz w:val="21"/>
          <w:szCs w:val="21"/>
        </w:rPr>
        <w:t xml:space="preserve">Pearson Correlation was used to measure the effect of the independent variable to the dependent variable of hypothesis 1 to 3 and proper interpretation and analysis techniques were used to explain the hypotheses testing. </w:t>
      </w:r>
    </w:p>
    <w:p w:rsidR="00947041" w:rsidRPr="00EC2936" w:rsidRDefault="00947041" w:rsidP="00947041">
      <w:pPr>
        <w:spacing w:after="0" w:line="240" w:lineRule="auto"/>
        <w:jc w:val="both"/>
        <w:rPr>
          <w:rFonts w:ascii="Times New Roman" w:hAnsi="Times New Roman"/>
          <w:bCs/>
          <w:sz w:val="21"/>
          <w:szCs w:val="21"/>
        </w:rPr>
      </w:pPr>
      <w:r w:rsidRPr="00EC2936">
        <w:rPr>
          <w:rFonts w:ascii="Times New Roman" w:hAnsi="Times New Roman"/>
          <w:b/>
          <w:sz w:val="21"/>
          <w:szCs w:val="21"/>
        </w:rPr>
        <w:t>Hypotheses One:</w:t>
      </w:r>
    </w:p>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b/>
          <w:sz w:val="21"/>
          <w:szCs w:val="21"/>
        </w:rPr>
        <w:t>H</w:t>
      </w:r>
      <w:r w:rsidRPr="00EC2936">
        <w:rPr>
          <w:rFonts w:ascii="Times New Roman" w:hAnsi="Times New Roman"/>
          <w:b/>
          <w:sz w:val="21"/>
          <w:szCs w:val="21"/>
          <w:vertAlign w:val="subscript"/>
        </w:rPr>
        <w:t>0</w:t>
      </w:r>
      <w:r w:rsidRPr="00EC2936">
        <w:rPr>
          <w:rFonts w:ascii="Times New Roman" w:hAnsi="Times New Roman"/>
          <w:sz w:val="21"/>
          <w:szCs w:val="21"/>
        </w:rPr>
        <w:t xml:space="preserve">: </w:t>
      </w:r>
      <w:r w:rsidRPr="00EC2936">
        <w:rPr>
          <w:rFonts w:ascii="Times New Roman" w:hAnsi="Times New Roman"/>
          <w:sz w:val="21"/>
          <w:szCs w:val="21"/>
        </w:rPr>
        <w:tab/>
        <w:t xml:space="preserve">There is no relationship between training and development and employee’s productivity </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770"/>
        <w:gridCol w:w="2160"/>
      </w:tblGrid>
      <w:tr w:rsidR="00947041" w:rsidRPr="00EC2936" w:rsidTr="009249C0">
        <w:trPr>
          <w:cantSplit/>
          <w:tblHeader/>
        </w:trPr>
        <w:tc>
          <w:tcPr>
            <w:tcW w:w="8280" w:type="dxa"/>
            <w:gridSpan w:val="4"/>
            <w:tcBorders>
              <w:top w:val="nil"/>
              <w:left w:val="nil"/>
              <w:bottom w:val="nil"/>
              <w:right w:val="nil"/>
            </w:tcBorders>
            <w:shd w:val="clear" w:color="auto" w:fill="FFFFFF"/>
            <w:tcMar>
              <w:top w:w="30" w:type="dxa"/>
              <w:left w:w="30" w:type="dxa"/>
              <w:bottom w:w="30" w:type="dxa"/>
              <w:right w:w="30" w:type="dxa"/>
            </w:tcMar>
            <w:vAlign w:val="center"/>
          </w:tcPr>
          <w:p w:rsidR="00947041" w:rsidRPr="00EC2936" w:rsidRDefault="00947041" w:rsidP="00947041">
            <w:pPr>
              <w:spacing w:after="0" w:line="240" w:lineRule="auto"/>
              <w:jc w:val="both"/>
              <w:rPr>
                <w:rFonts w:ascii="Times New Roman" w:hAnsi="Times New Roman"/>
                <w:b/>
                <w:bCs/>
                <w:sz w:val="21"/>
                <w:szCs w:val="21"/>
              </w:rPr>
            </w:pPr>
          </w:p>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b/>
                <w:bCs/>
                <w:sz w:val="21"/>
                <w:szCs w:val="21"/>
              </w:rPr>
              <w:t>Correlations</w:t>
            </w:r>
          </w:p>
        </w:tc>
      </w:tr>
      <w:tr w:rsidR="00947041" w:rsidRPr="00EC2936" w:rsidTr="009249C0">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47041">
            <w:pPr>
              <w:spacing w:after="0" w:line="240" w:lineRule="auto"/>
              <w:jc w:val="both"/>
              <w:rPr>
                <w:rFonts w:ascii="Times New Roman" w:hAnsi="Times New Roman"/>
                <w:sz w:val="21"/>
                <w:szCs w:val="21"/>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7041" w:rsidRPr="00EC2936" w:rsidRDefault="00947041" w:rsidP="00947041">
            <w:pPr>
              <w:spacing w:after="0" w:line="240" w:lineRule="auto"/>
              <w:jc w:val="both"/>
              <w:rPr>
                <w:rFonts w:ascii="Times New Roman" w:hAnsi="Times New Roman"/>
                <w:sz w:val="21"/>
                <w:szCs w:val="21"/>
              </w:rPr>
            </w:pPr>
          </w:p>
        </w:tc>
        <w:tc>
          <w:tcPr>
            <w:tcW w:w="17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sz w:val="21"/>
                <w:szCs w:val="21"/>
              </w:rPr>
              <w:t>Training and development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sz w:val="21"/>
                <w:szCs w:val="21"/>
              </w:rPr>
              <w:t>Employee’s productivity</w:t>
            </w:r>
          </w:p>
        </w:tc>
      </w:tr>
      <w:tr w:rsidR="00947041" w:rsidRPr="00EC2936" w:rsidTr="009249C0">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Training and development</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Pearson Correlation</w:t>
            </w:r>
          </w:p>
        </w:tc>
        <w:tc>
          <w:tcPr>
            <w:tcW w:w="17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.765</w:t>
            </w:r>
            <w:r w:rsidRPr="00EC2936">
              <w:rPr>
                <w:rFonts w:ascii="Times New Roman" w:hAnsi="Times New Roman"/>
                <w:sz w:val="21"/>
                <w:szCs w:val="21"/>
                <w:vertAlign w:val="superscript"/>
              </w:rPr>
              <w:t>**</w:t>
            </w:r>
          </w:p>
        </w:tc>
      </w:tr>
      <w:tr w:rsidR="00947041" w:rsidRPr="00EC2936" w:rsidTr="009249C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Sig. (2-tailed)</w:t>
            </w:r>
          </w:p>
        </w:tc>
        <w:tc>
          <w:tcPr>
            <w:tcW w:w="1770" w:type="dxa"/>
            <w:tcBorders>
              <w:top w:val="nil"/>
              <w:left w:val="single" w:sz="16" w:space="0" w:color="000000"/>
              <w:bottom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.000</w:t>
            </w:r>
          </w:p>
        </w:tc>
      </w:tr>
      <w:tr w:rsidR="00947041" w:rsidRPr="00EC2936" w:rsidTr="009249C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N</w:t>
            </w:r>
          </w:p>
        </w:tc>
        <w:tc>
          <w:tcPr>
            <w:tcW w:w="1770" w:type="dxa"/>
            <w:tcBorders>
              <w:top w:val="nil"/>
              <w:lef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c>
          <w:tcPr>
            <w:tcW w:w="2160" w:type="dxa"/>
            <w:tcBorders>
              <w:top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r>
      <w:tr w:rsidR="00947041" w:rsidRPr="00EC2936" w:rsidTr="009249C0">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Employee’s productivity</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Pearson Correlation</w:t>
            </w:r>
          </w:p>
        </w:tc>
        <w:tc>
          <w:tcPr>
            <w:tcW w:w="1770" w:type="dxa"/>
            <w:tcBorders>
              <w:left w:val="single" w:sz="16" w:space="0" w:color="000000"/>
              <w:bottom w:val="nil"/>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.765</w:t>
            </w:r>
            <w:r w:rsidRPr="00EC2936">
              <w:rPr>
                <w:rFonts w:ascii="Times New Roman" w:hAnsi="Times New Roman"/>
                <w:sz w:val="21"/>
                <w:szCs w:val="21"/>
                <w:vertAlign w:val="superscript"/>
              </w:rPr>
              <w:t>**</w:t>
            </w:r>
          </w:p>
        </w:tc>
        <w:tc>
          <w:tcPr>
            <w:tcW w:w="2160" w:type="dxa"/>
            <w:tcBorders>
              <w:bottom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w:t>
            </w:r>
          </w:p>
        </w:tc>
      </w:tr>
      <w:tr w:rsidR="00947041" w:rsidRPr="00EC2936" w:rsidTr="009249C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Sig. (2-tailed)</w:t>
            </w:r>
          </w:p>
        </w:tc>
        <w:tc>
          <w:tcPr>
            <w:tcW w:w="1770" w:type="dxa"/>
            <w:tcBorders>
              <w:top w:val="nil"/>
              <w:left w:val="single" w:sz="16" w:space="0" w:color="000000"/>
              <w:bottom w:val="nil"/>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.000</w:t>
            </w:r>
          </w:p>
        </w:tc>
        <w:tc>
          <w:tcPr>
            <w:tcW w:w="2160" w:type="dxa"/>
            <w:tcBorders>
              <w:top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r>
      <w:tr w:rsidR="00947041" w:rsidRPr="00EC2936" w:rsidTr="009249C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N</w:t>
            </w:r>
          </w:p>
        </w:tc>
        <w:tc>
          <w:tcPr>
            <w:tcW w:w="17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r>
      <w:tr w:rsidR="00947041" w:rsidRPr="00EC2936" w:rsidTr="009249C0">
        <w:trPr>
          <w:cantSplit/>
        </w:trPr>
        <w:tc>
          <w:tcPr>
            <w:tcW w:w="6120" w:type="dxa"/>
            <w:gridSpan w:val="3"/>
            <w:tcBorders>
              <w:top w:val="nil"/>
              <w:left w:val="nil"/>
              <w:bottom w:val="nil"/>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 Correlation is significant at the 0.01 level (2-tailed).</w:t>
            </w:r>
          </w:p>
        </w:tc>
        <w:tc>
          <w:tcPr>
            <w:tcW w:w="2160" w:type="dxa"/>
            <w:tcBorders>
              <w:top w:val="nil"/>
              <w:left w:val="nil"/>
              <w:bottom w:val="nil"/>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r>
    </w:tbl>
    <w:p w:rsidR="00947041" w:rsidRPr="00EC2936" w:rsidRDefault="00947041" w:rsidP="00947041">
      <w:pPr>
        <w:spacing w:after="200" w:line="240" w:lineRule="auto"/>
        <w:jc w:val="both"/>
        <w:rPr>
          <w:rFonts w:ascii="Times New Roman" w:hAnsi="Times New Roman"/>
          <w:b/>
          <w:sz w:val="21"/>
          <w:szCs w:val="21"/>
        </w:rPr>
      </w:pPr>
      <w:r w:rsidRPr="00EC2936">
        <w:rPr>
          <w:rFonts w:ascii="Times New Roman" w:hAnsi="Times New Roman"/>
          <w:b/>
          <w:sz w:val="21"/>
          <w:szCs w:val="21"/>
        </w:rPr>
        <w:t>Decision Rule</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If the P-value is less than 5% (P&lt;0.005), then the null hypothesis is rejected, otherwise accepted.</w:t>
      </w:r>
    </w:p>
    <w:p w:rsidR="00947041" w:rsidRPr="00EC2936" w:rsidRDefault="00947041" w:rsidP="00947041">
      <w:pPr>
        <w:spacing w:after="200" w:line="240" w:lineRule="auto"/>
        <w:jc w:val="both"/>
        <w:rPr>
          <w:rFonts w:ascii="Times New Roman" w:hAnsi="Times New Roman"/>
          <w:b/>
          <w:sz w:val="21"/>
          <w:szCs w:val="21"/>
        </w:rPr>
      </w:pPr>
      <w:r w:rsidRPr="00EC2936">
        <w:rPr>
          <w:rFonts w:ascii="Times New Roman" w:hAnsi="Times New Roman"/>
          <w:b/>
          <w:sz w:val="21"/>
          <w:szCs w:val="21"/>
        </w:rPr>
        <w:t>Interpretation of Result</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The result above illustrates that the Pearson’s Correlation r = 0. 765 computed for training and development does not enhance employee’s productivity was significant with p-value = 0.000 which is less than Alpha = 0.01; this null hypothesis is therefore rejected; thus confirming that training and development enhance employee’s productivity.</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b/>
          <w:sz w:val="21"/>
          <w:szCs w:val="21"/>
        </w:rPr>
        <w:t>Hypotheses Two:</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b/>
          <w:sz w:val="21"/>
          <w:szCs w:val="21"/>
        </w:rPr>
        <w:t>H</w:t>
      </w:r>
      <w:r w:rsidRPr="00EC2936">
        <w:rPr>
          <w:rFonts w:ascii="Times New Roman" w:hAnsi="Times New Roman"/>
          <w:b/>
          <w:sz w:val="21"/>
          <w:szCs w:val="21"/>
          <w:vertAlign w:val="subscript"/>
        </w:rPr>
        <w:t>0</w:t>
      </w:r>
      <w:r w:rsidRPr="00EC2936">
        <w:rPr>
          <w:rFonts w:ascii="Times New Roman" w:hAnsi="Times New Roman"/>
          <w:sz w:val="21"/>
          <w:szCs w:val="21"/>
        </w:rPr>
        <w:t xml:space="preserve">: </w:t>
      </w:r>
      <w:r w:rsidRPr="00EC2936">
        <w:rPr>
          <w:rFonts w:ascii="Times New Roman" w:hAnsi="Times New Roman"/>
          <w:sz w:val="21"/>
          <w:szCs w:val="21"/>
        </w:rPr>
        <w:tab/>
        <w:t xml:space="preserve">There is no relationship between career development and employee’s productivity </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770"/>
        <w:gridCol w:w="2160"/>
      </w:tblGrid>
      <w:tr w:rsidR="00947041" w:rsidRPr="00EC2936" w:rsidTr="009249C0">
        <w:trPr>
          <w:cantSplit/>
          <w:tblHeader/>
        </w:trPr>
        <w:tc>
          <w:tcPr>
            <w:tcW w:w="8280" w:type="dxa"/>
            <w:gridSpan w:val="4"/>
            <w:tcBorders>
              <w:top w:val="nil"/>
              <w:left w:val="nil"/>
              <w:bottom w:val="nil"/>
              <w:right w:val="nil"/>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b/>
                <w:bCs/>
                <w:sz w:val="21"/>
                <w:szCs w:val="21"/>
              </w:rPr>
            </w:pPr>
          </w:p>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b/>
                <w:bCs/>
                <w:sz w:val="21"/>
                <w:szCs w:val="21"/>
              </w:rPr>
              <w:t>Correlations</w:t>
            </w:r>
          </w:p>
        </w:tc>
      </w:tr>
      <w:tr w:rsidR="00947041" w:rsidRPr="00EC2936" w:rsidTr="009249C0">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7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Career development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Employee’s productivity</w:t>
            </w:r>
          </w:p>
        </w:tc>
      </w:tr>
      <w:tr w:rsidR="00947041" w:rsidRPr="00EC2936" w:rsidTr="009249C0">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Career development</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Pearson Correlation</w:t>
            </w:r>
          </w:p>
        </w:tc>
        <w:tc>
          <w:tcPr>
            <w:tcW w:w="17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.743</w:t>
            </w:r>
            <w:r w:rsidRPr="00EC2936">
              <w:rPr>
                <w:rFonts w:ascii="Times New Roman" w:hAnsi="Times New Roman"/>
                <w:sz w:val="21"/>
                <w:szCs w:val="21"/>
                <w:vertAlign w:val="superscript"/>
              </w:rPr>
              <w:t>**</w:t>
            </w:r>
          </w:p>
        </w:tc>
      </w:tr>
      <w:tr w:rsidR="00947041" w:rsidRPr="00EC2936" w:rsidTr="009249C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Sig. (2-tailed)</w:t>
            </w:r>
          </w:p>
        </w:tc>
        <w:tc>
          <w:tcPr>
            <w:tcW w:w="1770" w:type="dxa"/>
            <w:tcBorders>
              <w:top w:val="nil"/>
              <w:left w:val="single" w:sz="16" w:space="0" w:color="000000"/>
              <w:bottom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.000</w:t>
            </w:r>
          </w:p>
        </w:tc>
      </w:tr>
      <w:tr w:rsidR="00947041" w:rsidRPr="00EC2936" w:rsidTr="009249C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N</w:t>
            </w:r>
          </w:p>
        </w:tc>
        <w:tc>
          <w:tcPr>
            <w:tcW w:w="1770" w:type="dxa"/>
            <w:tcBorders>
              <w:top w:val="nil"/>
              <w:lef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c>
          <w:tcPr>
            <w:tcW w:w="2160" w:type="dxa"/>
            <w:tcBorders>
              <w:top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r>
      <w:tr w:rsidR="00947041" w:rsidRPr="00EC2936" w:rsidTr="009249C0">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Employee’s productivity</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Pearson Correlation</w:t>
            </w:r>
          </w:p>
        </w:tc>
        <w:tc>
          <w:tcPr>
            <w:tcW w:w="1770" w:type="dxa"/>
            <w:tcBorders>
              <w:left w:val="single" w:sz="16" w:space="0" w:color="000000"/>
              <w:bottom w:val="nil"/>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.743</w:t>
            </w:r>
            <w:r w:rsidRPr="00EC2936">
              <w:rPr>
                <w:rFonts w:ascii="Times New Roman" w:hAnsi="Times New Roman"/>
                <w:sz w:val="21"/>
                <w:szCs w:val="21"/>
                <w:vertAlign w:val="superscript"/>
              </w:rPr>
              <w:t>**</w:t>
            </w:r>
          </w:p>
        </w:tc>
        <w:tc>
          <w:tcPr>
            <w:tcW w:w="2160" w:type="dxa"/>
            <w:tcBorders>
              <w:bottom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w:t>
            </w:r>
          </w:p>
        </w:tc>
      </w:tr>
      <w:tr w:rsidR="00947041" w:rsidRPr="00EC2936" w:rsidTr="009249C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Sig. (2-tailed)</w:t>
            </w:r>
          </w:p>
        </w:tc>
        <w:tc>
          <w:tcPr>
            <w:tcW w:w="1770" w:type="dxa"/>
            <w:tcBorders>
              <w:top w:val="nil"/>
              <w:left w:val="single" w:sz="16" w:space="0" w:color="000000"/>
              <w:bottom w:val="nil"/>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.000</w:t>
            </w:r>
          </w:p>
        </w:tc>
        <w:tc>
          <w:tcPr>
            <w:tcW w:w="2160" w:type="dxa"/>
            <w:tcBorders>
              <w:top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r>
      <w:tr w:rsidR="00947041" w:rsidRPr="00EC2936" w:rsidTr="009249C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N</w:t>
            </w:r>
          </w:p>
        </w:tc>
        <w:tc>
          <w:tcPr>
            <w:tcW w:w="17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r>
      <w:tr w:rsidR="00947041" w:rsidRPr="00EC2936" w:rsidTr="009249C0">
        <w:trPr>
          <w:cantSplit/>
        </w:trPr>
        <w:tc>
          <w:tcPr>
            <w:tcW w:w="6120" w:type="dxa"/>
            <w:gridSpan w:val="3"/>
            <w:tcBorders>
              <w:top w:val="nil"/>
              <w:left w:val="nil"/>
              <w:bottom w:val="nil"/>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 Correlation is significant at the 0.01 level (2-tailed).</w:t>
            </w:r>
          </w:p>
        </w:tc>
        <w:tc>
          <w:tcPr>
            <w:tcW w:w="2160" w:type="dxa"/>
            <w:tcBorders>
              <w:top w:val="nil"/>
              <w:left w:val="nil"/>
              <w:bottom w:val="nil"/>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r>
    </w:tbl>
    <w:p w:rsidR="00947041" w:rsidRDefault="00947041" w:rsidP="00947041">
      <w:pPr>
        <w:spacing w:after="200" w:line="240" w:lineRule="auto"/>
        <w:jc w:val="both"/>
        <w:rPr>
          <w:rFonts w:ascii="Times New Roman" w:hAnsi="Times New Roman"/>
          <w:b/>
          <w:sz w:val="21"/>
          <w:szCs w:val="21"/>
        </w:rPr>
      </w:pPr>
    </w:p>
    <w:p w:rsidR="00947041" w:rsidRPr="00EC2936" w:rsidRDefault="00947041" w:rsidP="00947041">
      <w:pPr>
        <w:spacing w:after="0" w:line="240" w:lineRule="auto"/>
        <w:jc w:val="both"/>
        <w:rPr>
          <w:rFonts w:ascii="Times New Roman" w:hAnsi="Times New Roman"/>
          <w:b/>
          <w:sz w:val="21"/>
          <w:szCs w:val="21"/>
        </w:rPr>
      </w:pPr>
      <w:r w:rsidRPr="00EC2936">
        <w:rPr>
          <w:rFonts w:ascii="Times New Roman" w:hAnsi="Times New Roman"/>
          <w:b/>
          <w:sz w:val="21"/>
          <w:szCs w:val="21"/>
        </w:rPr>
        <w:t>Decision Rule</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sz w:val="21"/>
          <w:szCs w:val="21"/>
        </w:rPr>
        <w:t>If the P-value is less than 5% (P&lt;0.005), then the null hypothesis is rejected, otherwise accepted.</w:t>
      </w:r>
    </w:p>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b/>
          <w:sz w:val="21"/>
          <w:szCs w:val="21"/>
        </w:rPr>
        <w:t>Interpretation of Result</w:t>
      </w:r>
    </w:p>
    <w:p w:rsidR="00947041" w:rsidRPr="00EC2936" w:rsidRDefault="00947041" w:rsidP="00947041">
      <w:pPr>
        <w:spacing w:after="200" w:line="240" w:lineRule="auto"/>
        <w:jc w:val="both"/>
        <w:rPr>
          <w:rFonts w:ascii="Times New Roman" w:hAnsi="Times New Roman"/>
          <w:b/>
          <w:sz w:val="21"/>
          <w:szCs w:val="21"/>
        </w:rPr>
      </w:pPr>
      <w:r w:rsidRPr="00EC2936">
        <w:rPr>
          <w:rFonts w:ascii="Times New Roman" w:hAnsi="Times New Roman"/>
          <w:sz w:val="21"/>
          <w:szCs w:val="21"/>
        </w:rPr>
        <w:t>The result above illustrates that the Pearson’s Correlation r = 0.743 computed for career development has no significant effect on employee’s productivity was significant with p-value = 0.000 which is less than Alpha = 0.01; this null hypothesis is therefore rejected; thus confirming that career development has significant effect on employee’s productivity.</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b/>
          <w:sz w:val="21"/>
          <w:szCs w:val="21"/>
        </w:rPr>
        <w:t>Hypotheses Three:</w:t>
      </w:r>
    </w:p>
    <w:p w:rsidR="00947041" w:rsidRPr="00EC2936" w:rsidRDefault="00947041" w:rsidP="00947041">
      <w:pPr>
        <w:spacing w:after="200" w:line="240" w:lineRule="auto"/>
        <w:jc w:val="both"/>
        <w:rPr>
          <w:rFonts w:ascii="Times New Roman" w:hAnsi="Times New Roman"/>
          <w:sz w:val="21"/>
          <w:szCs w:val="21"/>
        </w:rPr>
      </w:pPr>
      <w:r w:rsidRPr="00EC2936">
        <w:rPr>
          <w:rFonts w:ascii="Times New Roman" w:hAnsi="Times New Roman"/>
          <w:b/>
          <w:sz w:val="21"/>
          <w:szCs w:val="21"/>
        </w:rPr>
        <w:t>H</w:t>
      </w:r>
      <w:r w:rsidRPr="00EC2936">
        <w:rPr>
          <w:rFonts w:ascii="Times New Roman" w:hAnsi="Times New Roman"/>
          <w:b/>
          <w:sz w:val="21"/>
          <w:szCs w:val="21"/>
          <w:vertAlign w:val="subscript"/>
        </w:rPr>
        <w:t>0</w:t>
      </w:r>
      <w:r w:rsidRPr="00EC2936">
        <w:rPr>
          <w:rFonts w:ascii="Times New Roman" w:hAnsi="Times New Roman"/>
          <w:sz w:val="21"/>
          <w:szCs w:val="21"/>
        </w:rPr>
        <w:t xml:space="preserve">: </w:t>
      </w:r>
      <w:r w:rsidRPr="00EC2936">
        <w:rPr>
          <w:rFonts w:ascii="Times New Roman" w:hAnsi="Times New Roman"/>
          <w:sz w:val="21"/>
          <w:szCs w:val="21"/>
        </w:rPr>
        <w:tab/>
        <w:t xml:space="preserve">There is no relationship between organization development practices and employee’s </w:t>
      </w:r>
      <w:r w:rsidRPr="00EC2936">
        <w:rPr>
          <w:rFonts w:ascii="Times New Roman" w:hAnsi="Times New Roman"/>
          <w:sz w:val="21"/>
          <w:szCs w:val="21"/>
        </w:rPr>
        <w:tab/>
        <w:t>productivity</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770"/>
        <w:gridCol w:w="2160"/>
      </w:tblGrid>
      <w:tr w:rsidR="00947041" w:rsidRPr="00EC2936" w:rsidTr="009249C0">
        <w:trPr>
          <w:cantSplit/>
          <w:tblHeader/>
        </w:trPr>
        <w:tc>
          <w:tcPr>
            <w:tcW w:w="8280" w:type="dxa"/>
            <w:gridSpan w:val="4"/>
            <w:tcBorders>
              <w:top w:val="nil"/>
              <w:left w:val="nil"/>
              <w:bottom w:val="nil"/>
              <w:right w:val="nil"/>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b/>
                <w:bCs/>
                <w:sz w:val="21"/>
                <w:szCs w:val="21"/>
              </w:rPr>
            </w:pPr>
          </w:p>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b/>
                <w:bCs/>
                <w:sz w:val="21"/>
                <w:szCs w:val="21"/>
              </w:rPr>
              <w:t>Correlations</w:t>
            </w:r>
          </w:p>
        </w:tc>
      </w:tr>
      <w:tr w:rsidR="00947041" w:rsidRPr="00EC2936" w:rsidTr="009249C0">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7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Organization development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Employee’s productivity</w:t>
            </w:r>
          </w:p>
        </w:tc>
      </w:tr>
      <w:tr w:rsidR="00947041" w:rsidRPr="00EC2936" w:rsidTr="009249C0">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Organization development</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Pearson Correlation</w:t>
            </w:r>
          </w:p>
        </w:tc>
        <w:tc>
          <w:tcPr>
            <w:tcW w:w="17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.637</w:t>
            </w:r>
            <w:r w:rsidRPr="00EC2936">
              <w:rPr>
                <w:rFonts w:ascii="Times New Roman" w:hAnsi="Times New Roman"/>
                <w:sz w:val="21"/>
                <w:szCs w:val="21"/>
                <w:vertAlign w:val="superscript"/>
              </w:rPr>
              <w:t>**</w:t>
            </w:r>
          </w:p>
        </w:tc>
      </w:tr>
      <w:tr w:rsidR="00947041" w:rsidRPr="00EC2936" w:rsidTr="009249C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Sig. (2-tailed)</w:t>
            </w:r>
          </w:p>
        </w:tc>
        <w:tc>
          <w:tcPr>
            <w:tcW w:w="1770" w:type="dxa"/>
            <w:tcBorders>
              <w:top w:val="nil"/>
              <w:left w:val="single" w:sz="16" w:space="0" w:color="000000"/>
              <w:bottom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.000</w:t>
            </w:r>
          </w:p>
        </w:tc>
      </w:tr>
      <w:tr w:rsidR="00947041" w:rsidRPr="00EC2936" w:rsidTr="009249C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N</w:t>
            </w:r>
          </w:p>
        </w:tc>
        <w:tc>
          <w:tcPr>
            <w:tcW w:w="1770" w:type="dxa"/>
            <w:tcBorders>
              <w:top w:val="nil"/>
              <w:lef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c>
          <w:tcPr>
            <w:tcW w:w="2160" w:type="dxa"/>
            <w:tcBorders>
              <w:top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r>
      <w:tr w:rsidR="00947041" w:rsidRPr="00EC2936" w:rsidTr="009249C0">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Employee’s productivity</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Pearson Correlation</w:t>
            </w:r>
          </w:p>
        </w:tc>
        <w:tc>
          <w:tcPr>
            <w:tcW w:w="1770" w:type="dxa"/>
            <w:tcBorders>
              <w:left w:val="single" w:sz="16" w:space="0" w:color="000000"/>
              <w:bottom w:val="nil"/>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.637</w:t>
            </w:r>
            <w:r w:rsidRPr="00EC2936">
              <w:rPr>
                <w:rFonts w:ascii="Times New Roman" w:hAnsi="Times New Roman"/>
                <w:sz w:val="21"/>
                <w:szCs w:val="21"/>
                <w:vertAlign w:val="superscript"/>
              </w:rPr>
              <w:t>**</w:t>
            </w:r>
          </w:p>
        </w:tc>
        <w:tc>
          <w:tcPr>
            <w:tcW w:w="2160" w:type="dxa"/>
            <w:tcBorders>
              <w:bottom w:val="nil"/>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w:t>
            </w:r>
          </w:p>
        </w:tc>
      </w:tr>
      <w:tr w:rsidR="00947041" w:rsidRPr="00EC2936" w:rsidTr="009249C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Sig. (2-tailed)</w:t>
            </w:r>
          </w:p>
        </w:tc>
        <w:tc>
          <w:tcPr>
            <w:tcW w:w="1770" w:type="dxa"/>
            <w:tcBorders>
              <w:top w:val="nil"/>
              <w:left w:val="single" w:sz="16" w:space="0" w:color="000000"/>
              <w:bottom w:val="nil"/>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.000</w:t>
            </w:r>
          </w:p>
        </w:tc>
        <w:tc>
          <w:tcPr>
            <w:tcW w:w="2160" w:type="dxa"/>
            <w:tcBorders>
              <w:top w:val="nil"/>
              <w:bottom w:val="nil"/>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r>
      <w:tr w:rsidR="00947041" w:rsidRPr="00EC2936" w:rsidTr="009249C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N</w:t>
            </w:r>
          </w:p>
        </w:tc>
        <w:tc>
          <w:tcPr>
            <w:tcW w:w="17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150</w:t>
            </w:r>
          </w:p>
        </w:tc>
      </w:tr>
      <w:tr w:rsidR="00947041" w:rsidRPr="00EC2936" w:rsidTr="009249C0">
        <w:trPr>
          <w:cantSplit/>
        </w:trPr>
        <w:tc>
          <w:tcPr>
            <w:tcW w:w="6120" w:type="dxa"/>
            <w:gridSpan w:val="3"/>
            <w:tcBorders>
              <w:top w:val="nil"/>
              <w:left w:val="nil"/>
              <w:bottom w:val="nil"/>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r w:rsidRPr="00EC2936">
              <w:rPr>
                <w:rFonts w:ascii="Times New Roman" w:hAnsi="Times New Roman"/>
                <w:sz w:val="21"/>
                <w:szCs w:val="21"/>
              </w:rPr>
              <w:t>**. Correlation is significant at the 0.01 level (2-tailed).</w:t>
            </w:r>
          </w:p>
        </w:tc>
        <w:tc>
          <w:tcPr>
            <w:tcW w:w="2160" w:type="dxa"/>
            <w:tcBorders>
              <w:top w:val="nil"/>
              <w:left w:val="nil"/>
              <w:bottom w:val="nil"/>
              <w:right w:val="nil"/>
            </w:tcBorders>
            <w:shd w:val="clear" w:color="auto" w:fill="FFFFFF"/>
            <w:tcMar>
              <w:top w:w="30" w:type="dxa"/>
              <w:left w:w="30" w:type="dxa"/>
              <w:bottom w:w="30" w:type="dxa"/>
              <w:right w:w="30" w:type="dxa"/>
            </w:tcMar>
          </w:tcPr>
          <w:p w:rsidR="00947041" w:rsidRPr="00EC2936" w:rsidRDefault="00947041" w:rsidP="009249C0">
            <w:pPr>
              <w:spacing w:after="0" w:line="240" w:lineRule="auto"/>
              <w:jc w:val="both"/>
              <w:rPr>
                <w:rFonts w:ascii="Times New Roman" w:hAnsi="Times New Roman"/>
                <w:sz w:val="21"/>
                <w:szCs w:val="21"/>
              </w:rPr>
            </w:pPr>
          </w:p>
        </w:tc>
      </w:tr>
    </w:tbl>
    <w:p w:rsidR="00947041" w:rsidRPr="00EC2936" w:rsidRDefault="00947041" w:rsidP="00947041">
      <w:pPr>
        <w:spacing w:after="200" w:line="240" w:lineRule="auto"/>
        <w:jc w:val="both"/>
        <w:rPr>
          <w:rFonts w:ascii="Times New Roman" w:hAnsi="Times New Roman"/>
          <w:b/>
          <w:sz w:val="21"/>
          <w:szCs w:val="21"/>
        </w:rPr>
      </w:pPr>
    </w:p>
    <w:p w:rsidR="00947041" w:rsidRPr="00EC2936" w:rsidRDefault="00947041" w:rsidP="00947041">
      <w:pPr>
        <w:spacing w:after="0" w:line="240" w:lineRule="auto"/>
        <w:jc w:val="both"/>
        <w:rPr>
          <w:rFonts w:ascii="Times New Roman" w:hAnsi="Times New Roman"/>
          <w:b/>
          <w:sz w:val="21"/>
          <w:szCs w:val="21"/>
        </w:rPr>
      </w:pPr>
      <w:r w:rsidRPr="00EC2936">
        <w:rPr>
          <w:rFonts w:ascii="Times New Roman" w:hAnsi="Times New Roman"/>
          <w:b/>
          <w:sz w:val="21"/>
          <w:szCs w:val="21"/>
        </w:rPr>
        <w:t>Decision Rule</w:t>
      </w:r>
    </w:p>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sz w:val="21"/>
          <w:szCs w:val="21"/>
        </w:rPr>
        <w:t>If the P-value is less than 5% (P&lt;0.005), then the null hypothesis is rejected, otherwise accepted.</w:t>
      </w:r>
    </w:p>
    <w:p w:rsidR="00947041" w:rsidRPr="00EC2936" w:rsidRDefault="00947041" w:rsidP="00947041">
      <w:pPr>
        <w:spacing w:after="0" w:line="240" w:lineRule="auto"/>
        <w:jc w:val="both"/>
        <w:rPr>
          <w:rFonts w:ascii="Times New Roman" w:hAnsi="Times New Roman"/>
          <w:sz w:val="21"/>
          <w:szCs w:val="21"/>
        </w:rPr>
      </w:pPr>
      <w:r w:rsidRPr="00EC2936">
        <w:rPr>
          <w:rFonts w:ascii="Times New Roman" w:hAnsi="Times New Roman"/>
          <w:b/>
          <w:sz w:val="21"/>
          <w:szCs w:val="21"/>
        </w:rPr>
        <w:t>Interpretation of Result</w:t>
      </w:r>
    </w:p>
    <w:p w:rsidR="00947041" w:rsidRPr="00EC2936" w:rsidRDefault="00947041" w:rsidP="00947041">
      <w:pPr>
        <w:spacing w:after="200" w:line="240" w:lineRule="auto"/>
        <w:jc w:val="both"/>
        <w:rPr>
          <w:rFonts w:ascii="Times New Roman" w:hAnsi="Times New Roman"/>
          <w:b/>
          <w:sz w:val="21"/>
          <w:szCs w:val="21"/>
        </w:rPr>
      </w:pPr>
      <w:r w:rsidRPr="00EC2936">
        <w:rPr>
          <w:rFonts w:ascii="Times New Roman" w:hAnsi="Times New Roman"/>
          <w:sz w:val="21"/>
          <w:szCs w:val="21"/>
        </w:rPr>
        <w:t>The result above illustrates that the Pearson’s Correlation r = 0.637 computed for organization development practices does not influence employee’s productivity was significant with p-value = 0.000 which is less than Alpha = 0.01; this null hypothesis is therefore rejected; thus confirming that organization development practices influence employee’s productivity.</w:t>
      </w:r>
    </w:p>
    <w:p w:rsidR="00947041" w:rsidRPr="00EC2936" w:rsidRDefault="00947041" w:rsidP="00947041">
      <w:pPr>
        <w:spacing w:after="0" w:line="240" w:lineRule="auto"/>
        <w:rPr>
          <w:rFonts w:ascii="Times New Roman" w:eastAsiaTheme="minorEastAsia" w:hAnsi="Times New Roman"/>
          <w:b/>
          <w:sz w:val="21"/>
          <w:szCs w:val="21"/>
        </w:rPr>
      </w:pPr>
      <w:r w:rsidRPr="00EC2936">
        <w:rPr>
          <w:rFonts w:ascii="Times New Roman" w:hAnsi="Times New Roman"/>
          <w:b/>
          <w:bCs/>
          <w:sz w:val="21"/>
          <w:szCs w:val="21"/>
        </w:rPr>
        <w:t>Discussion of Findings</w:t>
      </w:r>
    </w:p>
    <w:p w:rsidR="00947041" w:rsidRPr="00EC2936" w:rsidRDefault="00947041" w:rsidP="00947041">
      <w:pPr>
        <w:autoSpaceDE w:val="0"/>
        <w:autoSpaceDN w:val="0"/>
        <w:adjustRightInd w:val="0"/>
        <w:spacing w:after="200" w:line="240" w:lineRule="auto"/>
        <w:jc w:val="both"/>
        <w:rPr>
          <w:rFonts w:ascii="Times New Roman" w:hAnsi="Times New Roman"/>
          <w:sz w:val="21"/>
          <w:szCs w:val="21"/>
        </w:rPr>
      </w:pPr>
      <w:r w:rsidRPr="00EC2936">
        <w:rPr>
          <w:rFonts w:ascii="Times New Roman" w:hAnsi="Times New Roman"/>
          <w:sz w:val="21"/>
          <w:szCs w:val="21"/>
        </w:rPr>
        <w:t>The research explored the effects of human resource development on employee’s productivity. After all relevant data were gathered and analyzed. Three (3) hypotheses were tested and the entire alternative hypotheses were accepted. Hypotheses one showed that training and development enhance employee’s productivity. This result is in line with prior literature which presents that training impacts employee employee’s productivity partly through improving employee skills which enables them know and perform their jobs better (Wright &amp;Geroy 2001; Swart et al. 2005; Harrison 2000; Appiah 2010).Training and development has a positive impact on the employees to carry out their work more effectively, increasing their interpersonal and technical abilities, team work, job confidence and work motivation (Kate Hutchings, Cherrie J. Zhu, Brian K. Cooper, Yiming Zhang and Sijun Shao 2009).</w:t>
      </w:r>
    </w:p>
    <w:p w:rsidR="00947041" w:rsidRPr="00EC2936" w:rsidRDefault="00947041" w:rsidP="00947041">
      <w:pPr>
        <w:autoSpaceDE w:val="0"/>
        <w:autoSpaceDN w:val="0"/>
        <w:adjustRightInd w:val="0"/>
        <w:spacing w:after="200" w:line="240" w:lineRule="auto"/>
        <w:jc w:val="both"/>
        <w:rPr>
          <w:rFonts w:ascii="Times New Roman" w:hAnsi="Times New Roman"/>
          <w:sz w:val="21"/>
          <w:szCs w:val="21"/>
        </w:rPr>
      </w:pPr>
      <w:r w:rsidRPr="00EC2936">
        <w:rPr>
          <w:rFonts w:ascii="Times New Roman" w:hAnsi="Times New Roman"/>
          <w:sz w:val="21"/>
          <w:szCs w:val="21"/>
        </w:rPr>
        <w:t xml:space="preserve">Hypotheses two showed that career development has significant effect on employee’s productivity. In accordance to Bashir </w:t>
      </w:r>
      <w:r w:rsidRPr="00EC2936">
        <w:rPr>
          <w:rFonts w:ascii="Times New Roman" w:hAnsi="Times New Roman"/>
          <w:i/>
          <w:iCs/>
          <w:sz w:val="21"/>
          <w:szCs w:val="21"/>
        </w:rPr>
        <w:t xml:space="preserve">et al </w:t>
      </w:r>
      <w:r w:rsidRPr="00EC2936">
        <w:rPr>
          <w:rFonts w:ascii="Times New Roman" w:hAnsi="Times New Roman"/>
          <w:sz w:val="21"/>
          <w:szCs w:val="21"/>
        </w:rPr>
        <w:t>(2009), the correlation analysis showed high correlation of career development, on the job training, HRD policy, reward scheme and succession planning. This was further confirmed by the regression analysis, even though not done in any of the preceding studies, which also showed high coefficients of career development, on the job training, HRD policy, reward scheme and succession planning with employee organizational commitment</w:t>
      </w:r>
    </w:p>
    <w:p w:rsidR="00947041" w:rsidRPr="00EC2936" w:rsidRDefault="00947041" w:rsidP="00947041">
      <w:pPr>
        <w:autoSpaceDE w:val="0"/>
        <w:autoSpaceDN w:val="0"/>
        <w:adjustRightInd w:val="0"/>
        <w:spacing w:after="200" w:line="240" w:lineRule="auto"/>
        <w:jc w:val="both"/>
        <w:rPr>
          <w:rFonts w:ascii="Times New Roman" w:hAnsi="Times New Roman"/>
          <w:sz w:val="21"/>
          <w:szCs w:val="21"/>
        </w:rPr>
      </w:pPr>
      <w:r w:rsidRPr="00EC2936">
        <w:rPr>
          <w:rFonts w:ascii="Times New Roman" w:hAnsi="Times New Roman"/>
          <w:sz w:val="21"/>
          <w:szCs w:val="21"/>
        </w:rPr>
        <w:t>Hypotheses three showed that organization development practices influence employee’s productivity. Training in organizations holds the key to unlock the potential growth and development opportunities to achieve a competitive edge (Rama V. &amp;NagurvaliShaik, 2012). Organizations train and develop their workforce to the fullest in order to enhance their productivity. Thus, knowledge, skill and abilities are determinants of employees’ performance which organizations need to continuously invest in wisely in order to improve their employees’ productivity. As supported by (Noe, 2006), organizations spend an enormous amount of money and time on training in order to aid employee's learning of job-related competencies. Thus it is important to fully provide the results from training efforts (Dowling &amp; Welch, 2005).</w:t>
      </w:r>
    </w:p>
    <w:p w:rsidR="00947041" w:rsidRPr="00EC2936" w:rsidRDefault="00947041" w:rsidP="00947041">
      <w:pPr>
        <w:pStyle w:val="Default"/>
        <w:jc w:val="both"/>
        <w:rPr>
          <w:color w:val="auto"/>
          <w:sz w:val="21"/>
          <w:szCs w:val="21"/>
        </w:rPr>
      </w:pPr>
      <w:r w:rsidRPr="00EC2936">
        <w:rPr>
          <w:b/>
          <w:bCs/>
          <w:color w:val="auto"/>
          <w:sz w:val="21"/>
          <w:szCs w:val="21"/>
        </w:rPr>
        <w:t>Conclusion</w:t>
      </w:r>
    </w:p>
    <w:p w:rsidR="00947041" w:rsidRPr="00EC2936" w:rsidRDefault="00947041" w:rsidP="00947041">
      <w:pPr>
        <w:autoSpaceDE w:val="0"/>
        <w:autoSpaceDN w:val="0"/>
        <w:adjustRightInd w:val="0"/>
        <w:spacing w:after="200" w:line="240" w:lineRule="auto"/>
        <w:jc w:val="both"/>
        <w:rPr>
          <w:rFonts w:ascii="Times New Roman" w:hAnsi="Times New Roman"/>
          <w:sz w:val="21"/>
          <w:szCs w:val="21"/>
        </w:rPr>
      </w:pPr>
      <w:r w:rsidRPr="00EC2936">
        <w:rPr>
          <w:rFonts w:ascii="Times New Roman" w:hAnsi="Times New Roman"/>
          <w:sz w:val="21"/>
          <w:szCs w:val="21"/>
        </w:rPr>
        <w:t>Employee is a valuable resource (asset) of the organization. The success or failure of the organization depends on employee productivity. Therefore, organizations are investing huge amount of money on human resource development. The paper examines and investigates the literature review on human resource development and its effects on employee productivity, the key variables identified relates to human resource development and employee productivity.</w:t>
      </w:r>
    </w:p>
    <w:p w:rsidR="00947041" w:rsidRPr="00EC2936" w:rsidRDefault="00947041" w:rsidP="00947041">
      <w:pPr>
        <w:autoSpaceDE w:val="0"/>
        <w:autoSpaceDN w:val="0"/>
        <w:adjustRightInd w:val="0"/>
        <w:spacing w:after="200" w:line="240" w:lineRule="auto"/>
        <w:jc w:val="both"/>
        <w:rPr>
          <w:rFonts w:ascii="Times New Roman" w:hAnsi="Times New Roman"/>
          <w:sz w:val="21"/>
          <w:szCs w:val="21"/>
        </w:rPr>
      </w:pPr>
      <w:r w:rsidRPr="00EC2936">
        <w:rPr>
          <w:rFonts w:ascii="Times New Roman" w:hAnsi="Times New Roman"/>
          <w:sz w:val="21"/>
          <w:szCs w:val="21"/>
        </w:rPr>
        <w:t>The correlation analysis showed high effect of career development on employees’ productivity. The study shows that the HRD practices conducted by the firms are more for intrinsic use within the banks rather than holistic development of the employee as a productive member of the society. This narrow approach as advanced for by the human capital theory is however over taken by time and new approaches need to be advanced or the present practices expanded to ensure that the human capital in the banks is developed not just as human capital within the business realms but as human beings who need to have other duties in the society. The study also concluded that first line managers have responsibility to make strategic decisions regarding the types of training and development, career development and organization development contribute positively towardsemployees’ productivity. Finally, the researcher can conclude that human resource development programmes are very much important in order to achieve excellence and competencies in knowledge, skills, ability, potential, attitude and behaviour so than to meet rapid changes in technology and changes in work practices.</w:t>
      </w:r>
    </w:p>
    <w:p w:rsidR="00947041" w:rsidRPr="00EC2936" w:rsidRDefault="00947041" w:rsidP="00947041">
      <w:pPr>
        <w:pStyle w:val="Default"/>
        <w:jc w:val="both"/>
        <w:rPr>
          <w:color w:val="auto"/>
          <w:sz w:val="21"/>
          <w:szCs w:val="21"/>
        </w:rPr>
      </w:pPr>
      <w:r w:rsidRPr="00EC2936">
        <w:rPr>
          <w:b/>
          <w:bCs/>
          <w:color w:val="auto"/>
          <w:sz w:val="21"/>
          <w:szCs w:val="21"/>
        </w:rPr>
        <w:t xml:space="preserve">Recommendations </w:t>
      </w:r>
    </w:p>
    <w:p w:rsidR="00947041" w:rsidRPr="00EC2936" w:rsidRDefault="00947041" w:rsidP="00947041">
      <w:pPr>
        <w:autoSpaceDE w:val="0"/>
        <w:autoSpaceDN w:val="0"/>
        <w:adjustRightInd w:val="0"/>
        <w:spacing w:after="200" w:line="240" w:lineRule="auto"/>
        <w:jc w:val="both"/>
        <w:rPr>
          <w:rFonts w:ascii="Times New Roman" w:hAnsi="Times New Roman"/>
          <w:sz w:val="21"/>
          <w:szCs w:val="21"/>
        </w:rPr>
      </w:pPr>
      <w:r w:rsidRPr="00EC2936">
        <w:rPr>
          <w:rFonts w:ascii="Times New Roman" w:hAnsi="Times New Roman"/>
          <w:sz w:val="21"/>
          <w:szCs w:val="21"/>
        </w:rPr>
        <w:t>Since the relationship between training and development, career development, organizational development and employees’ productivity is affirmed to be strong and positive, then the researcher is in a position to give the following recommendations as per the findings of the study:</w:t>
      </w:r>
    </w:p>
    <w:p w:rsidR="00947041" w:rsidRPr="00EC2936" w:rsidRDefault="00947041" w:rsidP="00947041">
      <w:pPr>
        <w:autoSpaceDE w:val="0"/>
        <w:autoSpaceDN w:val="0"/>
        <w:adjustRightInd w:val="0"/>
        <w:spacing w:after="0" w:line="240" w:lineRule="auto"/>
        <w:jc w:val="both"/>
        <w:rPr>
          <w:rFonts w:ascii="Times New Roman" w:hAnsi="Times New Roman"/>
          <w:sz w:val="21"/>
          <w:szCs w:val="21"/>
        </w:rPr>
      </w:pPr>
      <w:r w:rsidRPr="00EC2936">
        <w:rPr>
          <w:rFonts w:ascii="Times New Roman" w:hAnsi="Times New Roman"/>
          <w:sz w:val="21"/>
          <w:szCs w:val="21"/>
        </w:rPr>
        <w:t>1. In order training to play a positive role in the organization the policies about training and development should be, clear, objective, simple and should be communicated to the trainees.</w:t>
      </w:r>
    </w:p>
    <w:p w:rsidR="00947041" w:rsidRPr="00EC2936" w:rsidRDefault="00947041" w:rsidP="00947041">
      <w:pPr>
        <w:autoSpaceDE w:val="0"/>
        <w:autoSpaceDN w:val="0"/>
        <w:adjustRightInd w:val="0"/>
        <w:spacing w:after="0" w:line="240" w:lineRule="auto"/>
        <w:jc w:val="both"/>
        <w:rPr>
          <w:rFonts w:ascii="Times New Roman" w:hAnsi="Times New Roman"/>
          <w:sz w:val="21"/>
          <w:szCs w:val="21"/>
        </w:rPr>
      </w:pPr>
      <w:r w:rsidRPr="00EC2936">
        <w:rPr>
          <w:rFonts w:ascii="Times New Roman" w:hAnsi="Times New Roman"/>
          <w:sz w:val="21"/>
          <w:szCs w:val="21"/>
        </w:rPr>
        <w:t>2. Employers, managers and decision makers should endeavor to create enabling training environment and favourable training policies that will give every worker opportunity to attend training. Management should also take into consideration the training need of each workers and act as appropriate.</w:t>
      </w:r>
    </w:p>
    <w:p w:rsidR="00947041" w:rsidRPr="00EC2936" w:rsidRDefault="00947041" w:rsidP="00947041">
      <w:pPr>
        <w:autoSpaceDE w:val="0"/>
        <w:autoSpaceDN w:val="0"/>
        <w:adjustRightInd w:val="0"/>
        <w:spacing w:after="0" w:line="240" w:lineRule="auto"/>
        <w:jc w:val="both"/>
        <w:rPr>
          <w:rFonts w:ascii="Times New Roman" w:hAnsi="Times New Roman"/>
          <w:sz w:val="21"/>
          <w:szCs w:val="21"/>
        </w:rPr>
      </w:pPr>
      <w:r w:rsidRPr="00EC2936">
        <w:rPr>
          <w:rFonts w:ascii="Times New Roman" w:hAnsi="Times New Roman"/>
          <w:sz w:val="21"/>
          <w:szCs w:val="21"/>
        </w:rPr>
        <w:t>3. The employer should have compulsory training programmes for all employees in order to improve the knowledge and understanding of annual business strategy and objectives.</w:t>
      </w:r>
    </w:p>
    <w:p w:rsidR="00947041" w:rsidRPr="00EC2936" w:rsidRDefault="00947041" w:rsidP="00947041">
      <w:pPr>
        <w:autoSpaceDE w:val="0"/>
        <w:autoSpaceDN w:val="0"/>
        <w:adjustRightInd w:val="0"/>
        <w:spacing w:after="0" w:line="240" w:lineRule="auto"/>
        <w:jc w:val="both"/>
        <w:rPr>
          <w:rFonts w:ascii="Times New Roman" w:hAnsi="Times New Roman"/>
          <w:sz w:val="21"/>
          <w:szCs w:val="21"/>
        </w:rPr>
      </w:pPr>
      <w:r w:rsidRPr="00EC2936">
        <w:rPr>
          <w:rFonts w:ascii="Times New Roman" w:hAnsi="Times New Roman"/>
          <w:sz w:val="21"/>
          <w:szCs w:val="21"/>
        </w:rPr>
        <w:t>4. The employer should provide improved working conditions so that they become conducive to the transfer of learning. They should also provide sufficient resources for training so as to improve the training programmes provided.</w:t>
      </w:r>
    </w:p>
    <w:p w:rsidR="00947041" w:rsidRPr="00EC2936" w:rsidRDefault="00947041" w:rsidP="00947041">
      <w:pPr>
        <w:autoSpaceDE w:val="0"/>
        <w:autoSpaceDN w:val="0"/>
        <w:adjustRightInd w:val="0"/>
        <w:spacing w:after="0" w:line="240" w:lineRule="auto"/>
        <w:jc w:val="both"/>
        <w:rPr>
          <w:rFonts w:ascii="Times New Roman" w:hAnsi="Times New Roman"/>
          <w:sz w:val="21"/>
          <w:szCs w:val="21"/>
        </w:rPr>
      </w:pPr>
      <w:r w:rsidRPr="00EC2936">
        <w:rPr>
          <w:rFonts w:ascii="Times New Roman" w:hAnsi="Times New Roman"/>
          <w:sz w:val="21"/>
          <w:szCs w:val="21"/>
        </w:rPr>
        <w:t>5. The employer should provide mixed and diversified methods of training and development so that employees acquire knowledge, skills and ability from different sources and in different delivery styles.</w:t>
      </w:r>
    </w:p>
    <w:p w:rsidR="00947041" w:rsidRDefault="00947041" w:rsidP="00947041">
      <w:pPr>
        <w:spacing w:after="0" w:line="240" w:lineRule="auto"/>
        <w:rPr>
          <w:rFonts w:ascii="Times New Roman" w:hAnsi="Times New Roman"/>
          <w:b/>
          <w:sz w:val="21"/>
          <w:szCs w:val="21"/>
        </w:rPr>
      </w:pPr>
    </w:p>
    <w:p w:rsidR="00947041" w:rsidRPr="00EC2936" w:rsidRDefault="00947041" w:rsidP="00947041">
      <w:pPr>
        <w:spacing w:after="0" w:line="240" w:lineRule="auto"/>
        <w:rPr>
          <w:rFonts w:ascii="Times New Roman" w:hAnsi="Times New Roman"/>
          <w:b/>
          <w:sz w:val="21"/>
          <w:szCs w:val="21"/>
        </w:rPr>
      </w:pPr>
      <w:r w:rsidRPr="00EC2936">
        <w:rPr>
          <w:rFonts w:ascii="Times New Roman" w:hAnsi="Times New Roman"/>
          <w:b/>
          <w:sz w:val="21"/>
          <w:szCs w:val="21"/>
        </w:rPr>
        <w:t>References</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AgbaOgaboh A. M., Festus Nkpoyen, and Ushie E. M., (2010)," Career development and employee commitment in industrial organizations in Calabar, Nigeria", American Journal of Scientific and Industrial Research, 1(2): 105-114.</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Aguda MA and Audu YP (2000) a hand book of personnel management. A publication of soar multi-serve, Idah, Kogi, Nigeria.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Ahiauzu AI (2011) Culture and Job Regulation: A Comparative Study of Culture Influences on Work Place Industrial Relations in Hausa and Ibo TextilesFactors on Nigeria.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Ahmad Iftikhar and Din Sirajud, (2009), "Evaluating Training And Development", Gomal Journal of Medical Sciences, Vol. 7, No. 2.</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AkujuruChukwunonye A, and Chintuwa Newman (2015) Impact of Human Resources Development and Employees Performance in Central Bank of Nigeria (2007-2014). Arabian Journal Business Management Review 6:186. </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Armstrong M. (2011), A hand book on Human Resource Management practice 10</w:t>
      </w:r>
      <w:r w:rsidRPr="00EC2936">
        <w:rPr>
          <w:rFonts w:ascii="Times New Roman" w:hAnsi="Times New Roman"/>
          <w:sz w:val="21"/>
          <w:szCs w:val="21"/>
          <w:vertAlign w:val="superscript"/>
        </w:rPr>
        <w:t>th</w:t>
      </w:r>
      <w:r w:rsidRPr="00EC2936">
        <w:rPr>
          <w:rFonts w:ascii="Times New Roman" w:hAnsi="Times New Roman"/>
          <w:sz w:val="21"/>
          <w:szCs w:val="21"/>
        </w:rPr>
        <w:t xml:space="preserve"> edition published by Kogan page Limited.</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Armstrong M. (2011). Armstrong’s handbook of strategic human resource management (5</w:t>
      </w:r>
      <w:r w:rsidRPr="00EC2936">
        <w:rPr>
          <w:rFonts w:ascii="Times New Roman" w:hAnsi="Times New Roman"/>
          <w:sz w:val="21"/>
          <w:szCs w:val="21"/>
          <w:vertAlign w:val="superscript"/>
        </w:rPr>
        <w:t>th</w:t>
      </w:r>
      <w:r w:rsidRPr="00EC2936">
        <w:rPr>
          <w:rFonts w:ascii="Times New Roman" w:hAnsi="Times New Roman"/>
          <w:sz w:val="21"/>
          <w:szCs w:val="21"/>
        </w:rPr>
        <w:t>ed.). London: Kogan Page.</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Arua JS (2006) The public sector Enterprises and management in a Changing Environment. Aba, Cheedal Global Printing, Nigeria.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Baily, M. N., Farrell, D., Greenberg, E., Henrich, J. D., Jinjo, N., Jolles, M., &amp;Remes, J. (2005).Increasing global competition and labor productivity: Lessons from the US automotive industry.McKensie Global Institute, November, 7.</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Bamiro OA (2005) Introductory to business technology. Evans brothers Nigeria publishers limited, Nigeria.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Banks Claretha H., and Nafukho Fredrick Muyia (2008),"Career Transitions Across and Within Organizations: Implications for Human Resource Development".</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Barol, A. (2012).  Strategic HRM: The Key To Improved Business Performance.  London: CIPDi.</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Bashir, S., Tirmizi, S. R., Noor, A., &amp;Shoaib, M. (2009). Determinants of Employee Retention in Telecom Sector of Pakistan.</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BenedictaAppiah April, (2010), “The impact of training on employee performance: A Case Study of HFC Bank (GHANA) Ltd”. Pp. 15-17</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Bernes, Kerry. B. (2000), "A Synergistic Model of Organizational Career Development: Bridging the Gap between Employees and Organizations", Life-Role Development Group Limited.</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Bratton John and Gold Jeffrey, (1999), "Human Resource Management Theory and practice", second edition, published by Macmillan Press Ltd.</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Britt TW and Jex SM Human Capital (2010) A theoretical &amp; Empirical Analysis with Special reference to education. (2nd edn), Columbia University, New York, USA.1. Craig R (2003) Education and Training</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 xml:space="preserve">Carver C S. (1996) Cognitive interference: Theories, methods, and findings (pp 25-45). Mahwah, New Jersey: Erlbaum. </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Cato, S. T., &amp; Gordon, J. (2009).Relationship of the strategic vision alignment to employee productivity and student enrolment. Research in Higher Education Journal, 7, 1-20.</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Chalofsky Neal E., Rocco Tonette S., &amp; Morris Michael Lane, (2014), "Handbook of Human Resource Development", First Edition, Published by John Wiley &amp; Sons, Inc., Hoboken, New Jersey.</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Chowdhury, I. G (2003).“Human Resource Development: A competitive Perspective”, Journal of Business Administration, IBA, University of Dhaka, p. 127.</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Cooper D. and Schindler P. (2013).Business Research methods.12th Edition.Hardcover</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Cronje, V. (1992).Introduction to Business Management Oxford Heinemann Publishing.</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Dessler Gary, (2013), "Human Resource Management", Thirteenth Edition, by Pearson Education, Inc., publishing as Prentice Hall.</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Dowling, Peter &amp; Welch, Denice. (2005). International human resource management: Managing people in an international context (4th ed.). Mason, OH: South-Western.</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Drucker FP (2007) The Practice of Management. New York, USA.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Duffy, T. M. and Jonassen, D. H. (1991).New implications for instructional technology? Educational Technology, 31 (3), 7-12.</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 xml:space="preserve">Dussault Gilles, (1999),"Human Resources Development: The Challenge of Health Sector Reform".Elsevier Butterworth-Heinemann Publications, Oxford </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Harrison, R. (2000),Employee Development, Beekman Publishing, Silver Lakes, Pretoria.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Enyioko NC (2006) Personnel Administration in Nigeria: An Assessment.</w:t>
      </w:r>
    </w:p>
    <w:p w:rsidR="00947041" w:rsidRPr="00EC2936" w:rsidRDefault="00947041" w:rsidP="00947041">
      <w:pPr>
        <w:spacing w:after="0" w:line="240" w:lineRule="auto"/>
        <w:ind w:left="720" w:hanging="720"/>
        <w:jc w:val="both"/>
        <w:rPr>
          <w:rStyle w:val="Hyperlink"/>
          <w:rFonts w:ascii="Times New Roman" w:hAnsi="Times New Roman"/>
          <w:sz w:val="21"/>
          <w:szCs w:val="21"/>
        </w:rPr>
      </w:pPr>
      <w:r w:rsidRPr="00EC2936">
        <w:rPr>
          <w:rFonts w:ascii="Times New Roman" w:hAnsi="Times New Roman"/>
          <w:sz w:val="21"/>
          <w:szCs w:val="21"/>
        </w:rPr>
        <w:t xml:space="preserve">Essays, UK. (November 2018). Mcdonalds Human Resource Management (HRM). Retrieved from </w:t>
      </w:r>
      <w:hyperlink r:id="rId66" w:history="1">
        <w:r w:rsidRPr="00EC2936">
          <w:rPr>
            <w:rStyle w:val="Hyperlink"/>
            <w:rFonts w:ascii="Times New Roman" w:hAnsi="Times New Roman"/>
            <w:sz w:val="21"/>
            <w:szCs w:val="21"/>
          </w:rPr>
          <w:t>https://www.ukessays.com/essays/business/the-mcdonalds-human-resource-management-business-essay.php?vref=1</w:t>
        </w:r>
      </w:hyperlink>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Everts Gail Lynn, (2001)," a study of career development programs in wisconsin municipal police agencies", A Research Paper / Submitted in Partial Fulfillment of the Requirements for the Master of Science Degree in Training and Development.</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Fasanmi, F. O. (1982), “Supervision of industrial staff”, The Educator, Nsukka, Nigeria, Journal of the Faculty of Education, University of Nigeria, 17th issue, 28</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Ferreira, A., &amp; Du Plessis, T. (2009).Effect of online social networking on employee productivity. South African Journal of Information Management, 11(1), 1-11.</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Genebra P. (2003) A new face for providing providers in developing countries: What implication for public health. Bulletin for World Health Organization, 81.</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Gibb S (2002) Learning and development: processes, practices and perspectives at work, Basingstoke, Palgrave Macmillan</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Gibb Stephen, (2006)," Human Resource Development", First Published in Great Britain.</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Gummesson, E. (1998). Productivity, quality and relationship marketing in service operations. International Journal of Contemporary Hospitality Management, 10(1), 4-15.</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Hassan Arif, "Human resource development and organizational values", Journal of European Industrial Training Vol. 31 No. 6, 2007 pp. 435-448.</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Hill Rosemary &amp; Stewart Jim (2000), "Human resource development in small organizations", Journal of European Industrial Training, 105-117.</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Hill, C., Jones, G., &amp; Schilling, M. (2014). Strategic management: theory: an integrated approach. Cengage Learning.</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Honey, P. and Mumford, A. (1986a) The Manual of Learning Styles, Peter Honey Associates.</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 xml:space="preserve">http://www.yourarticlelibrary.com/human-resource-development/human-resource-development-nature-need-aims/60231 </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Ibeku C (2003) A Practical approach to Personnel Management. Gostak Printing Publishing Co. Ltd., Enugu, USA.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 xml:space="preserve">J.J. Phillips. How much is the Training? Training &amp; Development.1996, April, 20-24.  </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John’s St., (2009), "Organizational Development", A Resource Guide for Departmental Managers and HR Professionals, Newfoundland and Labrador.</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Jonassen, D. H. (1991). Objectivism versus constructivism: do we need a new philosophical paradigm? Journal of Educational Research, 39 (3), 5-14.</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Jonassen, D., Davidson, M., Collins, M., Campbell, J. and Haag, B. B. (1995). Constructivism and computer-mediated communication in distance education. The American Journal of Distance Education, 9 (2), 17-25.</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 xml:space="preserve">Kate Hutchings, Cherrie J. Zhu, Brain K, Cooper, Yiming Zhang and Sijun Shao </w:t>
      </w:r>
      <w:r w:rsidRPr="00EC2936">
        <w:rPr>
          <w:rFonts w:ascii="Times New Roman" w:hAnsi="Times New Roman"/>
          <w:sz w:val="21"/>
          <w:szCs w:val="21"/>
        </w:rPr>
        <w:tab/>
        <w:t xml:space="preserve">(2009): “Perceptions of the effectiveness of training and development of </w:t>
      </w:r>
      <w:r w:rsidRPr="00EC2936">
        <w:rPr>
          <w:rFonts w:ascii="Times New Roman" w:hAnsi="Times New Roman"/>
          <w:sz w:val="21"/>
          <w:szCs w:val="21"/>
        </w:rPr>
        <w:tab/>
        <w:t>„grey-collar‟ workers in the People’s Republic of China”. Human Resource Development International, Vol.12, No.3, pp 279-296.</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Kothari, C.R. (2014) Research Methodology, Methods and Techniques, 3rd Edition. New Age International Publishers</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Krentiner (1999); Basic of performance technology (1992, November) info-line issue 9211 Alexandria, VA: American society of training and development.</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Krietner S (1995) Nature of learning (1st edn), Synene publishers, London.</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Kumar Vinaya, Ali Mahatab, &amp; Kumar Sujay, (2013), " Framework For Implementing Human Resource Development Programmes In Higher", I.J.E.M.S., VOL.4: 36-39.</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KumpikaiteVilmante, and SakalasAlgimantas, (2011), "The Model of Human Resource Development System’s Evaluation", International Conference on E-business, Management and Economics IPEDR Vol.25.</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Mathis Robert L., &amp; Jackson John H., (2011), "Human Resource Management", thirteenth edition, South-Western Cengage Learning, Natorp Boulevard, Mason, OH USA.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Mathis, R. L &amp; Jackson, J. H. 2006. Human Resource Management, Edisi SalembaEmpat</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McGhee (2007) the good manager’s Guide, (1st edn), Synene publishers, London, USA.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Mondy R. Wayne, &amp;Martocchio Joseph J., (2016), " Human Resource Management", Fourteenth Edition Global Edition, Printed and bound by Courier Kendallville in United States of America.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Moore Collen A. (1980). Corporation schools;1990-1930. ERIC Document ED226138. Microfiche.</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Morales, C., Cory, C., &amp;Bozell, D. (2001).A comparative efficiency study between a live lecture and a Web-based live-switched multi-camera streaming video distance learning instructional unit.Proceedings of the 2001 Information Resources Management Association International Conference, Toronto, Ontario, Canada, 63-66.</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 xml:space="preserve">Nadler L &amp; Nadler Z (1989).Developing human resources. San Francisco: Josscy-Bass. </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Njoku R (2005) Human Resources Management, a Critical Assignment on Personnel Administration. Logic gate Media Ltd, Aba, Nigeria.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Noe Raymond A., (2010),"Employee Training and Development", Fifth Edition, Published by McGraw-Hill/Irwin, a business unit of The McGraw-Hill Companies, Inc., Americas, New York.</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Noe Raymond A., Hollenbeck John R., Gerhart Barry, &amp; Wright Patrick M., (2011), "Fundamentals Of Human Resource Management", Fourth Edition, Published by McGraw-Hill/Irwin, a business unit of The McGraw-Hill Companies, Inc., the Americas, New York.</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Noe, R. A. (2006). Fundamentals of human resource management. Whitby, Ont: McGraw-Hill Ryerson.</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Nwachukwu CC (2009) Management Theory and Practice Onitsha. Africana FEP Publisher Limited.</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Nwankwo GO (2007:17) Education and Training for Public Management in Nigeria. University publishing Company, Onitsha, Nigeria.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Obdulio, D. L. (2014). How management can improve corporate culture in order to have an effective work environment. Trade Publication, 75(8), 14.</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Onah FO (2007) Strategic Manpower Planning and Development Nsukka.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Ongori Henry, &amp;Nzonzo Jennifer C., (2011), "Training &amp; Development Practices In An Organisation: An Intervention To Enhance Organisational Effectiveness", I.J.E.M.S., VOL.2 (4); 187-198.</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Pynes Joan E., (2009)," Human Resources Management For Public And Nonprofit Organizations", A Strategic Approach, Third Edition, Published by Jossey-Bass a Wiley Imprint.</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Rama V. Devi &amp;NagurvaliShaik (2012): ―Training &amp; Development – A Jump Starter For Employee Performance and Organizational Effectiveness. International Journal Of Social Science &amp; Interdisciplinary Research Vol.1 Issue 7, July 2012, Issn 2277 3630.</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Riggs FW (2011) Administration in Developing countries. Houghton Miffin, Boston.</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Ron G and Ronald O (2002). “Health Productivity Management Assists Benefits Business Strategy”</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 xml:space="preserve">Rosenberg, M.J (1996) Human performance technology. I.R.L Craig (Ed), The ASTD – Training and development handbook: A guild to Human Resource Development (pp 370 - 393). New York. McGraw – Hill. </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Rothwell William J., &amp; Sullivan Roland L., (2005)," Practicing Organization Development: A Guide for Consultants", Second Edition, Published by Pfeiffer an Imprint of Wiley.</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Sambrook, S. (2001) ‘HRD as emergent and negotiated evolution,’ Human Resource   Development Quarterly, 12 (2), 169-193</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Sels, L., De Winne, S., Delmotte, J., Maes, J., Faems, D., &amp;Forrier, A. (2006). Linking HRM and small business performance: An examination of the impact of HRM intensity on the productivity and financial performance of small businesses. Small Business Economics, 26(1), 83-101.</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Sharif, TR, “Human Resource Development (HRD): In the Theory and Practice,” 25 (July &amp; October, 2000), Journal of Business Administration, IBA, University of Dhaka, p.1 Sharma</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Sharma, M. S., &amp; Sharma, M. V. (2014).Employee Engagement to Enhance Productivity in Current Scenario. International Journal of Commerce, Business and Management, 3(4), 595-604.</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 xml:space="preserve">Stringer C. (2007).The relationship between strategic alignment, meaningful work and employee engagement. University of New Mexico </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Susan, M. R. (2012). Women and Leadership in Higher Education Current Realities, Challenges, and Future Directions.Advances in Developing Human Resources, 14(2), 131-139.</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Swanson Richard A., &amp; Holton Elwood F. (2001)," Foundations Of Human Resource Development", First Edition, Berrett-Koehler Publishers, Inc.</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 xml:space="preserve">Swart, J., Mann, C., Brown, S. and Price, A. (2005),Human Resource Development: Strategy and Tactics, </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Ubeku A (2009) Personnel Management in Nigeria. Benin City: Ethiope Publishers.</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Vinesh, (2014), "Role of Training &amp; Development in an Organizational Development", International Journal of Management and International Business Studies, Volume 4, Number 2, pp. 213-220.</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Voorde, Van De, Paauwe K. J., Van Veldhoven, M., (2010). “Predicting Business Unit Performance Using Employee Surveys: Monitoring HRM-Related Changes”, Human Resource Management Journal, 20: 1, p.44, pp. 44–63.</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Werner Jon M. and DeSimone Randy L. (2012), "Human Resource Development", Sixth Edition, Cengage Learning products are represented in Canada by Nelson Education, Ltd.</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Wright, A. (2004). Reward management in context. CIPD Publishing.</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 xml:space="preserve">Wright, P. and Geroy, D.G. (2001), “Changing the mindset: the training myth and the need for word-class performance”, International Journal of Human Resource Management, Vol. 12 No. 4, pp. 586-600. </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Www.Hrmars.com/journals (2012) http://dx.doi.org/10.6007/IJARBSS/v3-i10/295</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Yahaya K. K., Ann Ho Jo, Ibrahim Hj Y., Abdullah Nor A.C., Azizan N, Othman S. Z., Mei T.S., &amp;Daud W. D. W., (2009),” BQOU IV Fundamentals Of Human Resource Management", Meteor Doc. Sdn. Bhd., JalanSerdang Raya, Taman Serdang Raya, Seri Kembangan, Selangor DarulEhsan.</w:t>
      </w:r>
    </w:p>
    <w:p w:rsidR="00947041" w:rsidRPr="00EC2936" w:rsidRDefault="00947041" w:rsidP="00947041">
      <w:pPr>
        <w:spacing w:after="0" w:line="240" w:lineRule="auto"/>
        <w:ind w:left="720" w:hanging="720"/>
        <w:jc w:val="both"/>
        <w:rPr>
          <w:rFonts w:ascii="Times New Roman" w:hAnsi="Times New Roman"/>
          <w:sz w:val="21"/>
          <w:szCs w:val="21"/>
        </w:rPr>
      </w:pPr>
      <w:r w:rsidRPr="00EC2936">
        <w:rPr>
          <w:rFonts w:ascii="Times New Roman" w:hAnsi="Times New Roman"/>
          <w:sz w:val="21"/>
          <w:szCs w:val="21"/>
        </w:rPr>
        <w:t>Yamane, T. (1967). Statistics: An introductory analysis (2nd Ed.). New York: Harper &amp; Row.</w:t>
      </w:r>
    </w:p>
    <w:p w:rsidR="00043DC8" w:rsidRPr="009A297B" w:rsidRDefault="00043DC8" w:rsidP="00043DC8">
      <w:pPr>
        <w:pStyle w:val="Default"/>
        <w:ind w:left="720" w:hanging="720"/>
        <w:jc w:val="both"/>
        <w:rPr>
          <w:color w:val="auto"/>
          <w:sz w:val="21"/>
          <w:szCs w:val="21"/>
        </w:rPr>
      </w:pPr>
    </w:p>
    <w:p w:rsidR="009A31B1" w:rsidRDefault="009A31B1">
      <w:pPr>
        <w:rPr>
          <w:rFonts w:ascii="Times New Roman" w:hAnsi="Times New Roman"/>
          <w:sz w:val="21"/>
          <w:szCs w:val="21"/>
        </w:rPr>
      </w:pPr>
      <w:r>
        <w:rPr>
          <w:rFonts w:ascii="Times New Roman" w:hAnsi="Times New Roman"/>
          <w:sz w:val="21"/>
          <w:szCs w:val="21"/>
        </w:rPr>
        <w:br w:type="page"/>
      </w:r>
    </w:p>
    <w:p w:rsidR="009A31B1" w:rsidRPr="009A31B1" w:rsidRDefault="00704494" w:rsidP="009A31B1">
      <w:pPr>
        <w:spacing w:line="240" w:lineRule="auto"/>
        <w:jc w:val="center"/>
        <w:rPr>
          <w:rFonts w:ascii="Times New Roman" w:hAnsi="Times New Roman"/>
          <w:b/>
          <w:sz w:val="21"/>
          <w:szCs w:val="21"/>
        </w:rPr>
      </w:pPr>
      <w:r w:rsidRPr="009A31B1">
        <w:rPr>
          <w:rFonts w:ascii="Times New Roman" w:hAnsi="Times New Roman"/>
          <w:b/>
          <w:sz w:val="21"/>
          <w:szCs w:val="21"/>
        </w:rPr>
        <w:t>NIGERIAN STOCK MARKET OPERATIONS: ISSUES ON CONTAGION</w:t>
      </w:r>
    </w:p>
    <w:p w:rsidR="009A31B1" w:rsidRPr="009A31B1" w:rsidRDefault="009A31B1" w:rsidP="009547F7">
      <w:pPr>
        <w:spacing w:after="0" w:line="240" w:lineRule="auto"/>
        <w:jc w:val="center"/>
        <w:rPr>
          <w:rFonts w:ascii="Times New Roman" w:hAnsi="Times New Roman"/>
          <w:b/>
          <w:sz w:val="21"/>
          <w:szCs w:val="21"/>
        </w:rPr>
      </w:pPr>
      <w:r w:rsidRPr="009A31B1">
        <w:rPr>
          <w:rFonts w:ascii="Times New Roman" w:hAnsi="Times New Roman"/>
          <w:b/>
          <w:sz w:val="21"/>
          <w:szCs w:val="21"/>
        </w:rPr>
        <w:t>JONGBO Olajide Clement (Ph.D.) &amp; TIJANI Adekunle Abideen (Ph.D.)</w:t>
      </w:r>
    </w:p>
    <w:p w:rsidR="009A31B1" w:rsidRPr="009A31B1" w:rsidRDefault="009A31B1" w:rsidP="009547F7">
      <w:pPr>
        <w:spacing w:after="0" w:line="240" w:lineRule="auto"/>
        <w:jc w:val="center"/>
        <w:rPr>
          <w:rFonts w:ascii="Times New Roman" w:hAnsi="Times New Roman"/>
          <w:sz w:val="21"/>
          <w:szCs w:val="21"/>
        </w:rPr>
      </w:pPr>
      <w:r w:rsidRPr="009A31B1">
        <w:rPr>
          <w:rFonts w:ascii="Times New Roman" w:hAnsi="Times New Roman"/>
          <w:sz w:val="21"/>
          <w:szCs w:val="21"/>
        </w:rPr>
        <w:t>Dept. of Business Administration, Faculty of Management Sciences,</w:t>
      </w:r>
    </w:p>
    <w:p w:rsidR="009A31B1" w:rsidRPr="009A31B1" w:rsidRDefault="009A31B1" w:rsidP="009547F7">
      <w:pPr>
        <w:spacing w:after="0" w:line="240" w:lineRule="auto"/>
        <w:jc w:val="center"/>
        <w:rPr>
          <w:rFonts w:ascii="Times New Roman" w:hAnsi="Times New Roman"/>
          <w:sz w:val="21"/>
          <w:szCs w:val="21"/>
        </w:rPr>
      </w:pPr>
      <w:r w:rsidRPr="009A31B1">
        <w:rPr>
          <w:rFonts w:ascii="Times New Roman" w:hAnsi="Times New Roman"/>
          <w:sz w:val="21"/>
          <w:szCs w:val="21"/>
        </w:rPr>
        <w:t>Lagos State University, Ojo.</w:t>
      </w:r>
    </w:p>
    <w:p w:rsidR="009A31B1" w:rsidRPr="009A31B1" w:rsidRDefault="009A31B1" w:rsidP="009A31B1">
      <w:pPr>
        <w:spacing w:line="240" w:lineRule="auto"/>
        <w:jc w:val="center"/>
        <w:rPr>
          <w:rFonts w:ascii="Times New Roman" w:hAnsi="Times New Roman"/>
          <w:sz w:val="21"/>
          <w:szCs w:val="21"/>
        </w:rPr>
      </w:pPr>
      <w:r w:rsidRPr="009A31B1">
        <w:rPr>
          <w:rFonts w:ascii="Times New Roman" w:hAnsi="Times New Roman"/>
          <w:sz w:val="21"/>
          <w:szCs w:val="21"/>
        </w:rPr>
        <w:t>Email: jongbo</w:t>
      </w:r>
      <w:r w:rsidRPr="009A31B1">
        <w:rPr>
          <w:rFonts w:ascii="Times New Roman" w:hAnsi="Times New Roman"/>
          <w:sz w:val="21"/>
          <w:szCs w:val="21"/>
        </w:rPr>
        <w:softHyphen/>
        <w:t>_lajide@yahoo.co</w:t>
      </w:r>
    </w:p>
    <w:p w:rsidR="009A31B1" w:rsidRPr="009A31B1" w:rsidRDefault="009A31B1" w:rsidP="009A31B1">
      <w:pPr>
        <w:spacing w:after="0" w:line="240" w:lineRule="auto"/>
        <w:rPr>
          <w:rFonts w:ascii="Times New Roman" w:hAnsi="Times New Roman"/>
          <w:b/>
          <w:sz w:val="21"/>
          <w:szCs w:val="21"/>
        </w:rPr>
      </w:pPr>
      <w:r w:rsidRPr="009A31B1">
        <w:rPr>
          <w:rFonts w:ascii="Times New Roman" w:hAnsi="Times New Roman"/>
          <w:b/>
          <w:sz w:val="21"/>
          <w:szCs w:val="21"/>
        </w:rPr>
        <w:t xml:space="preserve">Abstract </w:t>
      </w:r>
    </w:p>
    <w:p w:rsidR="009A31B1" w:rsidRPr="009A31B1" w:rsidRDefault="009A31B1" w:rsidP="009A31B1">
      <w:pPr>
        <w:spacing w:line="240" w:lineRule="auto"/>
        <w:jc w:val="both"/>
        <w:rPr>
          <w:rFonts w:ascii="Times New Roman" w:hAnsi="Times New Roman"/>
          <w:i/>
          <w:sz w:val="21"/>
          <w:szCs w:val="21"/>
        </w:rPr>
      </w:pPr>
      <w:r w:rsidRPr="009A31B1">
        <w:rPr>
          <w:rFonts w:ascii="Times New Roman" w:hAnsi="Times New Roman"/>
          <w:i/>
          <w:sz w:val="21"/>
          <w:szCs w:val="21"/>
        </w:rPr>
        <w:t>This paper attempts to discuss the inter-relationship between the current world financial crisis and its impact on the Nigerian stock market. In particular, the paper attempted to generate empirical evidence on the issue of contagion between the Nigerian stock market and stock markets in developed countries, using the Dow Jones in the United State. Through empirical analysis, using bivariate analysis, cointegration and Granger Causality tests, we found, firstly, that there is co-movement between the Nigerian stock market index and that of the Dow Jones; secondly, there is no long-term relationship between the two stock markets but, thirdly Dow Jones Granger-caused the Nigerian stock mark</w:t>
      </w:r>
      <w:r>
        <w:rPr>
          <w:rFonts w:ascii="Times New Roman" w:hAnsi="Times New Roman"/>
          <w:i/>
          <w:sz w:val="21"/>
          <w:szCs w:val="21"/>
        </w:rPr>
        <w:t>et in a uni-directional manner.</w:t>
      </w:r>
    </w:p>
    <w:p w:rsidR="009A31B1" w:rsidRPr="009A31B1" w:rsidRDefault="009A31B1" w:rsidP="009A31B1">
      <w:pPr>
        <w:spacing w:line="240" w:lineRule="auto"/>
        <w:jc w:val="both"/>
        <w:rPr>
          <w:rFonts w:ascii="Times New Roman" w:hAnsi="Times New Roman"/>
          <w:sz w:val="21"/>
          <w:szCs w:val="21"/>
        </w:rPr>
      </w:pPr>
      <w:r w:rsidRPr="009A31B1">
        <w:rPr>
          <w:rFonts w:ascii="Times New Roman" w:hAnsi="Times New Roman"/>
          <w:b/>
          <w:sz w:val="21"/>
          <w:szCs w:val="21"/>
        </w:rPr>
        <w:t>Key Words:</w:t>
      </w:r>
      <w:r w:rsidRPr="009A31B1">
        <w:rPr>
          <w:rFonts w:ascii="Times New Roman" w:hAnsi="Times New Roman"/>
          <w:sz w:val="21"/>
          <w:szCs w:val="21"/>
        </w:rPr>
        <w:t xml:space="preserve"> Global Economic Crisis, Stock Markets, Contagion.</w:t>
      </w:r>
    </w:p>
    <w:p w:rsidR="009A31B1" w:rsidRPr="009A31B1" w:rsidRDefault="009A31B1" w:rsidP="009A31B1">
      <w:pPr>
        <w:spacing w:after="0" w:line="240" w:lineRule="auto"/>
        <w:jc w:val="both"/>
        <w:rPr>
          <w:rFonts w:ascii="Times New Roman" w:hAnsi="Times New Roman"/>
          <w:b/>
          <w:sz w:val="21"/>
          <w:szCs w:val="21"/>
        </w:rPr>
      </w:pPr>
      <w:r w:rsidRPr="009A31B1">
        <w:rPr>
          <w:rFonts w:ascii="Times New Roman" w:hAnsi="Times New Roman"/>
          <w:b/>
          <w:sz w:val="21"/>
          <w:szCs w:val="21"/>
        </w:rPr>
        <w:t>1.</w:t>
      </w:r>
      <w:r w:rsidRPr="009A31B1">
        <w:rPr>
          <w:rFonts w:ascii="Times New Roman" w:hAnsi="Times New Roman"/>
          <w:b/>
          <w:sz w:val="21"/>
          <w:szCs w:val="21"/>
        </w:rPr>
        <w:tab/>
        <w:t>Introduction</w:t>
      </w:r>
    </w:p>
    <w:p w:rsidR="009A31B1" w:rsidRPr="009A31B1" w:rsidRDefault="009A31B1" w:rsidP="009A31B1">
      <w:pPr>
        <w:spacing w:line="240" w:lineRule="auto"/>
        <w:jc w:val="both"/>
        <w:rPr>
          <w:rFonts w:ascii="Times New Roman" w:hAnsi="Times New Roman"/>
          <w:sz w:val="21"/>
          <w:szCs w:val="21"/>
        </w:rPr>
      </w:pPr>
      <w:r w:rsidRPr="009A31B1">
        <w:rPr>
          <w:rFonts w:ascii="Times New Roman" w:hAnsi="Times New Roman"/>
          <w:sz w:val="21"/>
          <w:szCs w:val="21"/>
        </w:rPr>
        <w:t>The current global economic crisis has been interpreted in many ways, chief of which is that it signals the end of capitalism or free market economic doctrine as exemplified by the American economic system. It is said to reincarnate the world economic depression of the 1930s which saw huge loss of wealth in both the money and capital markets around the capitalist world and led to actual and attempted suicide by many investors. It was a crisis that arose from the failure of the market to correct itself. The solution came through the writing of John Maynard Keynes. In his classical book The General Theory of Employment, Interest and Money (1936), Keynes advocated the important role of government in the workings of an economy. The outcomes saved the ‘demise’ of capitalism and rejuvenated its basics.</w:t>
      </w:r>
    </w:p>
    <w:p w:rsidR="009A31B1" w:rsidRPr="009A31B1" w:rsidRDefault="009A31B1" w:rsidP="009A31B1">
      <w:pPr>
        <w:spacing w:line="240" w:lineRule="auto"/>
        <w:jc w:val="both"/>
        <w:rPr>
          <w:rFonts w:ascii="Times New Roman" w:hAnsi="Times New Roman"/>
          <w:sz w:val="21"/>
          <w:szCs w:val="21"/>
        </w:rPr>
      </w:pPr>
      <w:r w:rsidRPr="009A31B1">
        <w:rPr>
          <w:rFonts w:ascii="Times New Roman" w:hAnsi="Times New Roman"/>
          <w:sz w:val="21"/>
          <w:szCs w:val="21"/>
        </w:rPr>
        <w:t xml:space="preserve">The current economic crisis is said to have arisen from over reliance on market mechanism by the George Bush administration of the United States through unregulated credit expansion in the financial sector, particularly credit to home owners. Actually, the World Bank and International Monetary Fund (IMF) in the 1980s offered the free market doctrine of many African countries. Though the failure of the SAP in most African countries in the form of flexible exchange rates, market determined interest rates in the financial sector and on-going privatization of hitherto public owned enterprises. </w:t>
      </w:r>
    </w:p>
    <w:p w:rsidR="009A31B1" w:rsidRPr="009A31B1" w:rsidRDefault="009A31B1" w:rsidP="009A31B1">
      <w:pPr>
        <w:spacing w:line="240" w:lineRule="auto"/>
        <w:jc w:val="both"/>
        <w:rPr>
          <w:rFonts w:ascii="Times New Roman" w:hAnsi="Times New Roman"/>
          <w:sz w:val="21"/>
          <w:szCs w:val="21"/>
        </w:rPr>
      </w:pPr>
      <w:r w:rsidRPr="009A31B1">
        <w:rPr>
          <w:rFonts w:ascii="Times New Roman" w:hAnsi="Times New Roman"/>
          <w:sz w:val="21"/>
          <w:szCs w:val="21"/>
        </w:rPr>
        <w:t>The current direct intervention in the financial market by many capitalist governments, including the United States and members of the European Union to save total collapse have clearly justified the call for some regulation and important role for government in economic activities in all countries. For instance,</w:t>
      </w:r>
      <w:r>
        <w:rPr>
          <w:rFonts w:ascii="Times New Roman" w:hAnsi="Times New Roman"/>
          <w:sz w:val="21"/>
          <w:szCs w:val="21"/>
        </w:rPr>
        <w:t xml:space="preserve"> Stegulitz (1998) explained:</w:t>
      </w:r>
    </w:p>
    <w:p w:rsidR="009A31B1" w:rsidRPr="009A31B1" w:rsidRDefault="009A31B1" w:rsidP="009A31B1">
      <w:pPr>
        <w:spacing w:line="240" w:lineRule="auto"/>
        <w:jc w:val="both"/>
        <w:rPr>
          <w:rFonts w:ascii="Times New Roman" w:hAnsi="Times New Roman"/>
          <w:sz w:val="21"/>
          <w:szCs w:val="21"/>
        </w:rPr>
      </w:pPr>
      <w:r w:rsidRPr="009A31B1">
        <w:rPr>
          <w:rFonts w:ascii="Times New Roman" w:hAnsi="Times New Roman"/>
          <w:sz w:val="21"/>
          <w:szCs w:val="21"/>
        </w:rPr>
        <w:t>Economic theory has established that financial markets are different from ordinary markets and more likely to be characterized by market failures requiring government interventions. It has also shown that without such intervention, there may be a tendency toward excessive risk taking, leading to high levels of financial fragility.</w:t>
      </w:r>
    </w:p>
    <w:p w:rsidR="009A31B1" w:rsidRPr="009A31B1" w:rsidRDefault="009A31B1" w:rsidP="009A31B1">
      <w:pPr>
        <w:spacing w:line="240" w:lineRule="auto"/>
        <w:jc w:val="both"/>
        <w:rPr>
          <w:rFonts w:ascii="Times New Roman" w:hAnsi="Times New Roman"/>
          <w:sz w:val="21"/>
          <w:szCs w:val="21"/>
        </w:rPr>
      </w:pPr>
      <w:r w:rsidRPr="009A31B1">
        <w:rPr>
          <w:rFonts w:ascii="Times New Roman" w:hAnsi="Times New Roman"/>
          <w:sz w:val="21"/>
          <w:szCs w:val="21"/>
        </w:rPr>
        <w:t>It is important to note that the stock market is an important arm of the financial system and of course, the apex of the capital market. It is, as expected, private sector driven in most advance countries and operations depends entirely on market mechanism, reflecting the performance of the private sector enterprises. This implies that direct government intervention in the stock market could be politically motivated and expedient but not economically desirable. Thus, the government intervention in financial sector as advocated by Stiglitz and other author13 may relate mainly to the money market. But such intervention could have indirect impact on happenings in the capital market through the linkages in the financial system.</w:t>
      </w:r>
    </w:p>
    <w:p w:rsidR="009A31B1" w:rsidRPr="009A31B1" w:rsidRDefault="009A31B1" w:rsidP="009A31B1">
      <w:pPr>
        <w:spacing w:line="240" w:lineRule="auto"/>
        <w:jc w:val="both"/>
        <w:rPr>
          <w:rFonts w:ascii="Times New Roman" w:hAnsi="Times New Roman"/>
          <w:sz w:val="21"/>
          <w:szCs w:val="21"/>
        </w:rPr>
      </w:pPr>
      <w:r w:rsidRPr="009A31B1">
        <w:rPr>
          <w:rFonts w:ascii="Times New Roman" w:hAnsi="Times New Roman"/>
          <w:sz w:val="21"/>
          <w:szCs w:val="21"/>
        </w:rPr>
        <w:t>In fact, the global village phenomenon engineered by the twin concepts of globalization and information technology has further increased interactions between and among nations and particularly among the financial markets around the world. We should note however, that absence of direct intervention does not imply lack of regulation. Actually, the agency like the Security and Exchange Commission (SEC) as in the case of Nigeria. Such regulations guide conduct within the capital market and prevent insider abuse of the market.</w:t>
      </w:r>
    </w:p>
    <w:p w:rsidR="009A31B1" w:rsidRPr="009A31B1" w:rsidRDefault="009A31B1" w:rsidP="009A31B1">
      <w:pPr>
        <w:spacing w:line="240" w:lineRule="auto"/>
        <w:jc w:val="both"/>
        <w:rPr>
          <w:rFonts w:ascii="Times New Roman" w:hAnsi="Times New Roman"/>
          <w:sz w:val="21"/>
          <w:szCs w:val="21"/>
        </w:rPr>
      </w:pPr>
      <w:r w:rsidRPr="009A31B1">
        <w:rPr>
          <w:rFonts w:ascii="Times New Roman" w:hAnsi="Times New Roman"/>
          <w:sz w:val="21"/>
          <w:szCs w:val="21"/>
        </w:rPr>
        <w:t xml:space="preserve">The Velde (2008) identified two possible ways the current financial crisis can affect developing countries, namely, financial contagion with spillover to stock markets in emerging markets and economic downturn in areas of trade prices, foreign direct investments and equity investments, commercial lending, aids and other official flows. This paper is concerned with the first aspect i.e. finical contagion. Within this context the paper attempts to discuss the inter-relationship between the current world financial crisis and the impact on the Nigerian stock market through contagion. In this connection, the paper generates empirical evidence on issue of contagion between the Nigerian stock market and stock markets in developed countries, using the Dow Jones in th United State. The choice of Dow Jones is based on the assumption that capital flows (official and private) into and out of the country (particularly into the financial markets) in recent time is denominated largely in US dollar. The rest of this paper is divided into three Sections. Section 2 contains the conceptual discussion on contagion issues and stock markets. Section 3 contains the effects of global financial crisis on the Nigerian stock market supported with empirical evidence while section 4 is the conclusion </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b/>
          <w:sz w:val="21"/>
          <w:szCs w:val="21"/>
        </w:rPr>
      </w:pPr>
      <w:r w:rsidRPr="009A31B1">
        <w:rPr>
          <w:rFonts w:ascii="Times New Roman" w:hAnsi="Times New Roman"/>
          <w:b/>
          <w:sz w:val="21"/>
          <w:szCs w:val="21"/>
        </w:rPr>
        <w:t>2.</w:t>
      </w:r>
      <w:r w:rsidRPr="009A31B1">
        <w:rPr>
          <w:rFonts w:ascii="Times New Roman" w:hAnsi="Times New Roman"/>
          <w:b/>
          <w:sz w:val="21"/>
          <w:szCs w:val="21"/>
        </w:rPr>
        <w:tab/>
      </w:r>
      <w:r w:rsidRPr="009A31B1">
        <w:rPr>
          <w:rFonts w:ascii="Times New Roman" w:hAnsi="Times New Roman"/>
          <w:b/>
          <w:sz w:val="21"/>
          <w:szCs w:val="21"/>
        </w:rPr>
        <w:tab/>
      </w:r>
      <w:r w:rsidRPr="009A31B1">
        <w:rPr>
          <w:rFonts w:ascii="Times New Roman" w:hAnsi="Times New Roman"/>
          <w:b/>
          <w:sz w:val="21"/>
          <w:szCs w:val="21"/>
        </w:rPr>
        <w:tab/>
        <w:t xml:space="preserve">Conceptual Discussion on Contagion: Definition, </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b/>
          <w:sz w:val="21"/>
          <w:szCs w:val="21"/>
        </w:rPr>
      </w:pPr>
      <w:r w:rsidRPr="009A31B1">
        <w:rPr>
          <w:rFonts w:ascii="Times New Roman" w:hAnsi="Times New Roman"/>
          <w:b/>
          <w:sz w:val="21"/>
          <w:szCs w:val="21"/>
        </w:rPr>
        <w:t>Transmission Mechanism and Measurement</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Conceptual framework for discussing contagion in the stock market in an economy is derived largely from the channel of communication of stocks from one stock market to another or others, as well as the methods of measuring the contagion relationships and impacts. Since the important seminal work and eventual publication of articles by Mckinnon (1973) and Shaw (1973), the significance of the financial system in the growth matrix of an economy has become widely acknowledged. The primary objective of the financial markets, including the stock market which is the hub of the capital market, in any economy is financial intermediation i.e. mobilization of funds from surplus area to deficit areas.</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Apart from the primary objective, the establishment of stock exchanges is justified on the premise that the institution will (a) raise capital for domestic firms both from the primary and secondary markets in order to promote new investments and greater contributions to the country’s gross domestic product; (b) mobilize domestic savings by offering a wider range of alternative saving channels to savers; (c) attract portfolio investment from foreign investors who are always in the market looking for higher returns on their investments; and, (d) facilitate the unloading of government shares in privatized companies under privatization programmes (Moss, 2004). When shocks are transmitted to a country’s stock market, it would affect the achievements of these objectives. It is in the context that we attempt to investigate how the current economic global financial crisis has affected the Nigerian stock market, moreso when we have noticed that the market has become bearish since the middle of 2008 when the symptoms of the global crises began to manifest.</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Contagion issues are concerned with the transmission of financial variable movements from one country to another. The increasing global integration in the financial market, including the capital market, is providing some ground for the suspicion that stock markets in both developed and developing countries influence each other in both positive and negative ways. The World Bank defines contagion in three different states. Firstly is that it is the cross-country transmission of shocks or any general cross-country spillover effects. This is contagion in the broad sense and there is no time bound within which contagion can take place when a shock occurs</w:t>
      </w:r>
      <w:r>
        <w:rPr>
          <w:rFonts w:ascii="Times New Roman" w:hAnsi="Times New Roman"/>
          <w:sz w:val="21"/>
          <w:szCs w:val="21"/>
        </w:rPr>
        <w:t xml:space="preserve"> in one country or region.</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The second definition is somewhat restrictive. It states that it is the transmission of shocks to other countries or, more generally, significant cross-country relationships that exist beyond any fundamental links between countries and beyond common shocks. This definition is restrictive in the sense that it relates to co-movement or herd behaviour which is less in strength than contagion. The third and more restrictive definition says that contagion is a phenomenon when cross-country correlations increase during a crisis period relatives to correlation when there is no crisis. Dornbush et. Al. (2000) argue that contagion is best defined as a significant increase in cross-market linkages after a shock to an individual country or a group of countries.</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 xml:space="preserve">Dornbusch et al. (2000) identified two causes of contagion. The first type is caused by a fundamental spillover resulting from the normal interdependence among economies, such as trade and financial links. The second type of contagion is linked to the behaviour of investors. In this case, decline in asset prices causes large capital losses, which induces investors to sell of securities in other emerging markets to raise cash for redemption. In a similar way, there are investors who manage portfolio based on benchmark weightings and will keep their weighting by selling off assets that have increased in value and hold too great </w:t>
      </w:r>
      <w:r>
        <w:rPr>
          <w:rFonts w:ascii="Times New Roman" w:hAnsi="Times New Roman"/>
          <w:sz w:val="21"/>
          <w:szCs w:val="21"/>
        </w:rPr>
        <w:t>as proportion of the portfolio.</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b/>
          <w:sz w:val="21"/>
          <w:szCs w:val="21"/>
        </w:rPr>
      </w:pPr>
      <w:r w:rsidRPr="009A31B1">
        <w:rPr>
          <w:rFonts w:ascii="Times New Roman" w:hAnsi="Times New Roman"/>
          <w:b/>
          <w:sz w:val="21"/>
          <w:szCs w:val="21"/>
        </w:rPr>
        <w:t>2.2</w:t>
      </w:r>
      <w:r w:rsidRPr="009A31B1">
        <w:rPr>
          <w:rFonts w:ascii="Times New Roman" w:hAnsi="Times New Roman"/>
          <w:b/>
          <w:sz w:val="21"/>
          <w:szCs w:val="21"/>
        </w:rPr>
        <w:tab/>
      </w:r>
      <w:r w:rsidRPr="009A31B1">
        <w:rPr>
          <w:rFonts w:ascii="Times New Roman" w:hAnsi="Times New Roman"/>
          <w:b/>
          <w:sz w:val="21"/>
          <w:szCs w:val="21"/>
        </w:rPr>
        <w:tab/>
      </w:r>
      <w:r w:rsidRPr="009A31B1">
        <w:rPr>
          <w:rFonts w:ascii="Times New Roman" w:hAnsi="Times New Roman"/>
          <w:b/>
          <w:sz w:val="21"/>
          <w:szCs w:val="21"/>
        </w:rPr>
        <w:tab/>
        <w:t>Transmission Mechanism of Contagion:</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a number of writers have identified various ways by which contagion can occur. The first identified route relates to global disturbances that affected almost all the countries in the world. Oil shocks have been identified as the major global disturbances in this regard. Masson (1998) called the oil shocks “international monsoons”. The second mechanism which is referred to as spillovers (Masson 1998) or fundamentals-based contagion (Kaminsky and Reinhart, 1999) has to do with shocks emanating from a related country such as trading partners (Eichengreen and Rose, 1999) or contiguous countries probably under regional integration arrangement. Some studies have shown that emerging countries are not particularly affected by this spillover effect (Glick and Rose, 1998).</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Studies have shown that African markets (except Johannesburg Stock Market) are less fundamentally involved with other emerging markets. The stock markets are relatively small, with lower volume and fewer listed companies when compared with other emerging markets (Collins and Biekpe, 2004. Many African markets have low foreign investment ceilings and most are not included in the International Finance Corpora</w:t>
      </w:r>
      <w:r>
        <w:rPr>
          <w:rFonts w:ascii="Times New Roman" w:hAnsi="Times New Roman"/>
          <w:sz w:val="21"/>
          <w:szCs w:val="21"/>
        </w:rPr>
        <w:t>tion’s Investibles (IFC) index.</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The implication of the small size of African markets is that contagion of the second type is rare. Evidence shows that only South Africa and Egypt markets, the two largest and most traded stock markets in Africa, suffered from contagion from Hong Kong during the 1997 Asian crisis. Collins and Biekpe (2004) argued that if foreign investor participation is a prereguisite to contagion, it would be surprising if any of the smaller African markets were to show evidence of contagion. This is because foreign investor participation is considered insignificant to affect such markets.</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The third mechanism include what Edwards (2000) defined as “residual”. He said it consists of all mechanisms not covered y the first two and explained that it is a situation where the extent and magnitude of the international transmission of shock exceed what was e</w:t>
      </w:r>
      <w:r>
        <w:rPr>
          <w:rFonts w:ascii="Times New Roman" w:hAnsi="Times New Roman"/>
          <w:sz w:val="21"/>
          <w:szCs w:val="21"/>
        </w:rPr>
        <w:t>xpected by market participants.</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There have been increasing short term capital flows around the world. One of the positive ways of increased global integration is that it is beneficial to growth and employment. When a market becomes finically integrated, companies can access a large of new pool of investors, the cost of equity may decline and more investment projects become via</w:t>
      </w:r>
      <w:r>
        <w:rPr>
          <w:rFonts w:ascii="Times New Roman" w:hAnsi="Times New Roman"/>
          <w:sz w:val="21"/>
          <w:szCs w:val="21"/>
        </w:rPr>
        <w:t>ble (Collins and Biekpe, 2004).</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Re Velde (2008) summarized the channels of impact of the current financial crisis on developing countries to include: trade prices, remittances, foreign direct and equity investments, commercial lending</w:t>
      </w:r>
      <w:r>
        <w:rPr>
          <w:rFonts w:ascii="Times New Roman" w:hAnsi="Times New Roman"/>
          <w:sz w:val="21"/>
          <w:szCs w:val="21"/>
        </w:rPr>
        <w:t>, Aid and other official flows.</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b/>
          <w:sz w:val="21"/>
          <w:szCs w:val="21"/>
        </w:rPr>
      </w:pPr>
      <w:r w:rsidRPr="009A31B1">
        <w:rPr>
          <w:rFonts w:ascii="Times New Roman" w:hAnsi="Times New Roman"/>
          <w:b/>
          <w:sz w:val="21"/>
          <w:szCs w:val="21"/>
        </w:rPr>
        <w:t>2.3</w:t>
      </w:r>
      <w:r w:rsidRPr="009A31B1">
        <w:rPr>
          <w:rFonts w:ascii="Times New Roman" w:hAnsi="Times New Roman"/>
          <w:b/>
          <w:sz w:val="21"/>
          <w:szCs w:val="21"/>
        </w:rPr>
        <w:tab/>
      </w:r>
      <w:r w:rsidRPr="009A31B1">
        <w:rPr>
          <w:rFonts w:ascii="Times New Roman" w:hAnsi="Times New Roman"/>
          <w:b/>
          <w:sz w:val="21"/>
          <w:szCs w:val="21"/>
        </w:rPr>
        <w:tab/>
      </w:r>
      <w:r w:rsidRPr="009A31B1">
        <w:rPr>
          <w:rFonts w:ascii="Times New Roman" w:hAnsi="Times New Roman"/>
          <w:b/>
          <w:sz w:val="21"/>
          <w:szCs w:val="21"/>
        </w:rPr>
        <w:tab/>
        <w:t>Measurements and Evaluation Techniques of Financial Contagion</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Researchers have applied four major strategies to identify incidence of contagion. These are correlation of asset prices, conditional probability of currency crises, the transmission of volatility changes and co-movement of capital flows and rates of return. Some analytical methods have been used to prove the incident of contagion viz bivariate tests such as finding correlation coefficients to measure the extent of association between stock returns. It is concerned with short term disturbances. Another process is the Pairwise Granger Causality test which consists of running regressions of one stock return, for example, on its lagged values and other stock returns. In this case, if the lagged values of one stock return yields a statically significant relationship, then the stock return Granger-cause the other stock return (Granger, 1969). A long-term interrelationships test is the use of Unit Roots and Cointegration tests. The Unit roots tests (Phillips and Perron, (1988) for the presence of stationarity in the data to avoid spurious regression arising from common problem with time series data. Thereafter, a cointegration test is carried out to determine the long run relationship between the stock market indices. Also, Vector Auto-regression (VAR) models have been used to analyse the degree or strength to which a change in one country’s stock price series exert influence on other country’s stock price series and the time path of latter country. This study is concerned with a short run situation and within this context we use the bivariate test following the argument by Forbes and Rigobon (2002).</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b/>
          <w:sz w:val="21"/>
          <w:szCs w:val="21"/>
        </w:rPr>
      </w:pPr>
      <w:r w:rsidRPr="009A31B1">
        <w:rPr>
          <w:rFonts w:ascii="Times New Roman" w:hAnsi="Times New Roman"/>
          <w:b/>
          <w:sz w:val="21"/>
          <w:szCs w:val="21"/>
        </w:rPr>
        <w:t>3.</w:t>
      </w:r>
      <w:r w:rsidRPr="009A31B1">
        <w:rPr>
          <w:rFonts w:ascii="Times New Roman" w:hAnsi="Times New Roman"/>
          <w:b/>
          <w:sz w:val="21"/>
          <w:szCs w:val="21"/>
        </w:rPr>
        <w:tab/>
      </w:r>
      <w:r w:rsidRPr="009A31B1">
        <w:rPr>
          <w:rFonts w:ascii="Times New Roman" w:hAnsi="Times New Roman"/>
          <w:b/>
          <w:sz w:val="21"/>
          <w:szCs w:val="21"/>
        </w:rPr>
        <w:tab/>
        <w:t>Effects of Global Financial Crisis on the Nigerian Stock Market</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The Nigerian stock market came into existence in 1960 when the Lagos Stock Exchange was established, though it became operational in 1961. The exchange was incorporated under the Companies’ ordinances as an association limited by guarantee and was given some financial backing by the Central Bank of Nigeria in the form of annual subvention. It was renamed the Nigerian Stock Exchange (NSE) in 1977 following the recommendations of a federal government Financial System Review Committee of 1976. Like other stock exchanges around the world, the NSE was established to provide vehicle for mobilization of long term funds for productive investment in the economy and thereby stimulating industrial growth as well as perform other functio</w:t>
      </w:r>
      <w:r>
        <w:rPr>
          <w:rFonts w:ascii="Times New Roman" w:hAnsi="Times New Roman"/>
          <w:sz w:val="21"/>
          <w:szCs w:val="21"/>
        </w:rPr>
        <w:t>ns as highlighted in Section 2.</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 xml:space="preserve">The Nigerian </w:t>
      </w:r>
      <w:r>
        <w:rPr>
          <w:rFonts w:ascii="Times New Roman" w:hAnsi="Times New Roman"/>
          <w:sz w:val="21"/>
          <w:szCs w:val="21"/>
        </w:rPr>
        <w:t>S</w:t>
      </w:r>
      <w:r w:rsidRPr="009A31B1">
        <w:rPr>
          <w:rFonts w:ascii="Times New Roman" w:hAnsi="Times New Roman"/>
          <w:sz w:val="21"/>
          <w:szCs w:val="21"/>
        </w:rPr>
        <w:t>tock Exchange had been characterized by high volume of government securities until the economic reforms of the mid-1980s, which has the financial sector as the main focus. As can be gleaned from Table 1 below, government securities dominated the market in terms of value for most part of the 1980s and early 1990s. Actually, the Structure of the equity participation but this was not significant until the advent of democracy in 1999 when the private sector took over. What are the lessons to be learnt from the change since 1986?</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 xml:space="preserve">The structure of participation between government and the private sector as depicted by the Table shows that it was the government sector that was driving the activities in the market to raise funds while the private sector had to look elsewhere. To that extent, the market was able to fulfill one of its functions namely to assists the government in mobilizing </w:t>
      </w:r>
      <w:r>
        <w:rPr>
          <w:rFonts w:ascii="Times New Roman" w:hAnsi="Times New Roman"/>
          <w:sz w:val="21"/>
          <w:szCs w:val="21"/>
        </w:rPr>
        <w:t>long-term fund for development.</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The first noticeable but small change in structure in the late 1980s was as a result of privatization of public enterprises which was part of the structural adjustment reforms. Many individuals were able to participate in the purchase of shares through primary and secondary markets of the stock exchange. The change was not significant for a number of reasons among which are:</w:t>
      </w:r>
    </w:p>
    <w:p w:rsidR="009A31B1" w:rsidRPr="009A31B1" w:rsidRDefault="009A31B1" w:rsidP="009A31B1">
      <w:pPr>
        <w:tabs>
          <w:tab w:val="left" w:pos="0"/>
          <w:tab w:val="left" w:pos="360"/>
          <w:tab w:val="left" w:pos="540"/>
          <w:tab w:val="left" w:pos="900"/>
        </w:tabs>
        <w:spacing w:after="0" w:line="240" w:lineRule="auto"/>
        <w:ind w:left="540" w:hanging="540"/>
        <w:jc w:val="both"/>
        <w:rPr>
          <w:rFonts w:ascii="Times New Roman" w:hAnsi="Times New Roman"/>
          <w:sz w:val="21"/>
          <w:szCs w:val="21"/>
        </w:rPr>
      </w:pPr>
      <w:r w:rsidRPr="009A31B1">
        <w:rPr>
          <w:rFonts w:ascii="Times New Roman" w:hAnsi="Times New Roman"/>
          <w:sz w:val="21"/>
          <w:szCs w:val="21"/>
        </w:rPr>
        <w:t>1.</w:t>
      </w:r>
      <w:r w:rsidRPr="009A31B1">
        <w:rPr>
          <w:rFonts w:ascii="Times New Roman" w:hAnsi="Times New Roman"/>
          <w:sz w:val="21"/>
          <w:szCs w:val="21"/>
        </w:rPr>
        <w:tab/>
      </w:r>
      <w:r w:rsidRPr="009A31B1">
        <w:rPr>
          <w:rFonts w:ascii="Times New Roman" w:hAnsi="Times New Roman"/>
          <w:sz w:val="21"/>
          <w:szCs w:val="21"/>
        </w:rPr>
        <w:tab/>
        <w:t>Income generally, was low and saving could therefore not improve significantly,</w:t>
      </w:r>
    </w:p>
    <w:p w:rsidR="009A31B1" w:rsidRPr="009A31B1" w:rsidRDefault="009A31B1" w:rsidP="009A31B1">
      <w:pPr>
        <w:tabs>
          <w:tab w:val="left" w:pos="0"/>
          <w:tab w:val="left" w:pos="360"/>
          <w:tab w:val="left" w:pos="540"/>
          <w:tab w:val="left" w:pos="900"/>
        </w:tabs>
        <w:spacing w:after="0" w:line="240" w:lineRule="auto"/>
        <w:ind w:left="540" w:hanging="540"/>
        <w:jc w:val="both"/>
        <w:rPr>
          <w:rFonts w:ascii="Times New Roman" w:hAnsi="Times New Roman"/>
          <w:sz w:val="21"/>
          <w:szCs w:val="21"/>
        </w:rPr>
      </w:pPr>
      <w:r w:rsidRPr="009A31B1">
        <w:rPr>
          <w:rFonts w:ascii="Times New Roman" w:hAnsi="Times New Roman"/>
          <w:sz w:val="21"/>
          <w:szCs w:val="21"/>
        </w:rPr>
        <w:t>2.</w:t>
      </w:r>
      <w:r w:rsidRPr="009A31B1">
        <w:rPr>
          <w:rFonts w:ascii="Times New Roman" w:hAnsi="Times New Roman"/>
          <w:sz w:val="21"/>
          <w:szCs w:val="21"/>
        </w:rPr>
        <w:tab/>
      </w:r>
      <w:r w:rsidRPr="009A31B1">
        <w:rPr>
          <w:rFonts w:ascii="Times New Roman" w:hAnsi="Times New Roman"/>
          <w:sz w:val="21"/>
          <w:szCs w:val="21"/>
        </w:rPr>
        <w:tab/>
        <w:t>There was no assurance that the policy would not be reversed as had been the situation with Nigeria’s macroeconomic policy. This implies that people, particularly foreigners who would have been interested were skeptical about the stability of the policy;</w:t>
      </w:r>
    </w:p>
    <w:p w:rsidR="009A31B1" w:rsidRPr="009A31B1" w:rsidRDefault="009A31B1" w:rsidP="009A31B1">
      <w:pPr>
        <w:tabs>
          <w:tab w:val="left" w:pos="0"/>
          <w:tab w:val="left" w:pos="360"/>
          <w:tab w:val="left" w:pos="540"/>
          <w:tab w:val="left" w:pos="900"/>
        </w:tabs>
        <w:spacing w:after="0" w:line="240" w:lineRule="auto"/>
        <w:ind w:left="540" w:hanging="540"/>
        <w:jc w:val="both"/>
        <w:rPr>
          <w:rFonts w:ascii="Times New Roman" w:hAnsi="Times New Roman"/>
          <w:sz w:val="21"/>
          <w:szCs w:val="21"/>
        </w:rPr>
      </w:pPr>
      <w:r w:rsidRPr="009A31B1">
        <w:rPr>
          <w:rFonts w:ascii="Times New Roman" w:hAnsi="Times New Roman"/>
          <w:sz w:val="21"/>
          <w:szCs w:val="21"/>
        </w:rPr>
        <w:t>3.</w:t>
      </w:r>
      <w:r w:rsidRPr="009A31B1">
        <w:rPr>
          <w:rFonts w:ascii="Times New Roman" w:hAnsi="Times New Roman"/>
          <w:sz w:val="21"/>
          <w:szCs w:val="21"/>
        </w:rPr>
        <w:tab/>
      </w:r>
      <w:r w:rsidRPr="009A31B1">
        <w:rPr>
          <w:rFonts w:ascii="Times New Roman" w:hAnsi="Times New Roman"/>
          <w:sz w:val="21"/>
          <w:szCs w:val="21"/>
        </w:rPr>
        <w:tab/>
        <w:t>The foreign exchange sector was just being liberalized and foreign capital inflow was small; and,</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4.</w:t>
      </w:r>
      <w:r w:rsidRPr="009A31B1">
        <w:rPr>
          <w:rFonts w:ascii="Times New Roman" w:hAnsi="Times New Roman"/>
          <w:sz w:val="21"/>
          <w:szCs w:val="21"/>
        </w:rPr>
        <w:tab/>
      </w:r>
      <w:r w:rsidRPr="009A31B1">
        <w:rPr>
          <w:rFonts w:ascii="Times New Roman" w:hAnsi="Times New Roman"/>
          <w:sz w:val="21"/>
          <w:szCs w:val="21"/>
        </w:rPr>
        <w:tab/>
        <w:t>There were few listed industries on the st</w:t>
      </w:r>
      <w:r>
        <w:rPr>
          <w:rFonts w:ascii="Times New Roman" w:hAnsi="Times New Roman"/>
          <w:sz w:val="21"/>
          <w:szCs w:val="21"/>
        </w:rPr>
        <w:t>ock exchange to be invested in.</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 xml:space="preserve">Since the change in the political landscape in 1999, the economy has become more liberalized, there has been policy stability and large inflow of capital. Table 2 shows that flow of non-oil foreign capital started rising significantly in the early 1990s but consistently so from the year 2000. There is no doubt that large part of the inflow was for portfolio investment, particularly in the banking and oil sub-sectors of the economy. The fact that this period also coined with the time that the Nigerian stock market picked up remarkable could indicate a link. It is also noteworthy that the recent consolidation directive of the Central Bank of Nigeria to the effects that Nigeria banks must have capital base of N25 billion and the consequent frequent return to the capital markets by the bank to re-capitalize brought about dynamism in the stock market activities. More appropriately, the vents not only popularize the market and encourage participation of greater number of Nigerian public than hitherto, but also encourage capital inflow (equity investments and commercial lending) from foreign participants who are mainly corporate bodies, including foreign financial institutions, as well as Nigerians abroad. In addition, excess liquidity around the world from the petro-dollar following increasing oil prices since 2004 made it imperative for international participants in the money and capital market to seek viable emerging markets to invest their excess fund. The Nigerian stock market was as suitable beneficiary of such fund movements. </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Before the liberalized and dynamic activities in the stock market, most participants in the stock market were very conservative. The attitude of average Nigerian share holder was to buy and hold, even when it was obvious that the company could go bankrupt.</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This attitude might not have changed dramatically but the levels of trading on the stock markets in recent time indicate that most people have become more informed.</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The above discussion goes to show that</w:t>
      </w:r>
    </w:p>
    <w:p w:rsidR="009A31B1" w:rsidRPr="009A31B1" w:rsidRDefault="009A31B1" w:rsidP="009A31B1">
      <w:pPr>
        <w:tabs>
          <w:tab w:val="left" w:pos="0"/>
          <w:tab w:val="left" w:pos="360"/>
          <w:tab w:val="left" w:pos="540"/>
          <w:tab w:val="left" w:pos="900"/>
        </w:tabs>
        <w:spacing w:after="0" w:line="240" w:lineRule="auto"/>
        <w:ind w:left="720" w:hanging="720"/>
        <w:jc w:val="both"/>
        <w:rPr>
          <w:rFonts w:ascii="Times New Roman" w:hAnsi="Times New Roman"/>
          <w:sz w:val="21"/>
          <w:szCs w:val="21"/>
        </w:rPr>
      </w:pPr>
      <w:r w:rsidRPr="009A31B1">
        <w:rPr>
          <w:rFonts w:ascii="Times New Roman" w:hAnsi="Times New Roman"/>
          <w:sz w:val="21"/>
          <w:szCs w:val="21"/>
        </w:rPr>
        <w:t>1.</w:t>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The Nigerian stock market is an emerging one. Though it might not have arrive at the level of dynamism that is noticed in many advanced economy there has been market improvements;</w:t>
      </w:r>
    </w:p>
    <w:p w:rsidR="009A31B1" w:rsidRPr="009A31B1" w:rsidRDefault="009A31B1" w:rsidP="009A31B1">
      <w:pPr>
        <w:tabs>
          <w:tab w:val="left" w:pos="0"/>
          <w:tab w:val="left" w:pos="360"/>
          <w:tab w:val="left" w:pos="540"/>
          <w:tab w:val="left" w:pos="900"/>
        </w:tabs>
        <w:spacing w:after="0" w:line="240" w:lineRule="auto"/>
        <w:ind w:left="720" w:hanging="720"/>
        <w:jc w:val="both"/>
        <w:rPr>
          <w:rFonts w:ascii="Times New Roman" w:hAnsi="Times New Roman"/>
          <w:sz w:val="21"/>
          <w:szCs w:val="21"/>
        </w:rPr>
      </w:pPr>
      <w:r w:rsidRPr="009A31B1">
        <w:rPr>
          <w:rFonts w:ascii="Times New Roman" w:hAnsi="Times New Roman"/>
          <w:sz w:val="21"/>
          <w:szCs w:val="21"/>
        </w:rPr>
        <w:t>2.</w:t>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It has, in recent time, attracted foreign capital which has also changed its structure from government dominated into private sector-led exchange;</w:t>
      </w:r>
    </w:p>
    <w:p w:rsidR="009A31B1" w:rsidRPr="009A31B1" w:rsidRDefault="009A31B1" w:rsidP="009A31B1">
      <w:pPr>
        <w:tabs>
          <w:tab w:val="left" w:pos="0"/>
          <w:tab w:val="left" w:pos="360"/>
          <w:tab w:val="left" w:pos="540"/>
          <w:tab w:val="left" w:pos="900"/>
        </w:tabs>
        <w:spacing w:after="0" w:line="240" w:lineRule="auto"/>
        <w:ind w:left="720" w:hanging="720"/>
        <w:jc w:val="both"/>
        <w:rPr>
          <w:rFonts w:ascii="Times New Roman" w:hAnsi="Times New Roman"/>
          <w:sz w:val="21"/>
          <w:szCs w:val="21"/>
        </w:rPr>
      </w:pPr>
      <w:r w:rsidRPr="009A31B1">
        <w:rPr>
          <w:rFonts w:ascii="Times New Roman" w:hAnsi="Times New Roman"/>
          <w:sz w:val="21"/>
          <w:szCs w:val="21"/>
        </w:rPr>
        <w:t>3.</w:t>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This attraction of short- and long-term capital flow has implication for liquidity, response to external shocks and market efficiency.</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Given the above scenario, the Nigerian stock market can be regarded as small with low level of integration within the world financial system which is linked through foreign capital that flowed into the markets as a result of the liberalization in the economy. Thus, the outflow of such capital in the presence of emerging financial crisis in the world could have effect on the stock markets as it did in the ca</w:t>
      </w:r>
      <w:r>
        <w:rPr>
          <w:rFonts w:ascii="Times New Roman" w:hAnsi="Times New Roman"/>
          <w:sz w:val="21"/>
          <w:szCs w:val="21"/>
        </w:rPr>
        <w:t>se of the Asian crises of 1997.</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The Nigerian stock exchange market has been bearish since March, 2008 which is long before the present global financial crisis since net capital flow to Nigerian declined in 2008 relative to earlier period</w:t>
      </w:r>
      <w:r>
        <w:rPr>
          <w:rFonts w:ascii="Times New Roman" w:hAnsi="Times New Roman"/>
          <w:sz w:val="21"/>
          <w:szCs w:val="21"/>
        </w:rPr>
        <w:t>s, i.e. the year of the crisis.</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Given that large proportion of (1) Nigeria’s reserve is SU dollar denominated and (ii) capital inflow and outflow in the country is US$ related, we decided to see, quantitatively, if there is any influence of the US stock market on the Nigerian stock market. In this context, we carried out (i) correlation test to examine the correlation between the Dow Jones (US market) and the Nigerian Stock Market, (ii) we check for cointegration between the two markets i.e. test for any long run relationship between the Dow Jones and NSE, and (iii) investigate any causality between them. We used 105 observation spanning February 01:2007 to January 04:209 end-week data. We assume that though the current financial crises became evident globally from idle of 2008, the symptoms have been there all the while and were being managed. Hence, we choose data from 2007.</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b/>
          <w:sz w:val="21"/>
          <w:szCs w:val="21"/>
        </w:rPr>
        <w:t>3.1</w:t>
      </w:r>
      <w:r w:rsidRPr="009A31B1">
        <w:rPr>
          <w:rFonts w:ascii="Times New Roman" w:hAnsi="Times New Roman"/>
          <w:b/>
          <w:sz w:val="21"/>
          <w:szCs w:val="21"/>
        </w:rPr>
        <w:tab/>
      </w:r>
      <w:r w:rsidRPr="009A31B1">
        <w:rPr>
          <w:rFonts w:ascii="Times New Roman" w:hAnsi="Times New Roman"/>
          <w:b/>
          <w:sz w:val="21"/>
          <w:szCs w:val="21"/>
        </w:rPr>
        <w:tab/>
      </w:r>
      <w:r w:rsidRPr="009A31B1">
        <w:rPr>
          <w:rFonts w:ascii="Times New Roman" w:hAnsi="Times New Roman"/>
          <w:b/>
          <w:sz w:val="21"/>
          <w:szCs w:val="21"/>
        </w:rPr>
        <w:tab/>
        <w:t>Correlation or Bivariate Test:</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 xml:space="preserve">Table 3 below presents the correlation coefficient. The value of the coefficient (0.662671) is significant and shows that there is high level of correlation between the two exchanges. Following Forbes and Rigobon (2002) we can conclude that there is co-movement between the indices in the two stock markets. This might also lend credence to the assumption of short-term dollar capital movement into and out of the Nigerian stock market. </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b/>
          <w:sz w:val="21"/>
          <w:szCs w:val="21"/>
        </w:rPr>
      </w:pPr>
      <w:r w:rsidRPr="009A31B1">
        <w:rPr>
          <w:rFonts w:ascii="Times New Roman" w:hAnsi="Times New Roman"/>
          <w:b/>
          <w:sz w:val="21"/>
          <w:szCs w:val="21"/>
        </w:rPr>
        <w:t xml:space="preserve">Table 3: Correlation coefficient between the </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b/>
          <w:sz w:val="21"/>
          <w:szCs w:val="21"/>
        </w:rPr>
      </w:pPr>
      <w:r w:rsidRPr="009A31B1">
        <w:rPr>
          <w:rFonts w:ascii="Times New Roman" w:hAnsi="Times New Roman"/>
          <w:b/>
          <w:sz w:val="21"/>
          <w:szCs w:val="21"/>
        </w:rPr>
        <w:t xml:space="preserve">Nigerian </w:t>
      </w:r>
      <w:r>
        <w:rPr>
          <w:rFonts w:ascii="Times New Roman" w:hAnsi="Times New Roman"/>
          <w:b/>
          <w:sz w:val="21"/>
          <w:szCs w:val="21"/>
        </w:rPr>
        <w:t>Stock Market and Dow Jones (US)</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20"/>
      </w:tblGrid>
      <w:tr w:rsidR="009A31B1" w:rsidRPr="009A31B1" w:rsidTr="006B6E74">
        <w:tc>
          <w:tcPr>
            <w:tcW w:w="1800" w:type="dxa"/>
          </w:tcPr>
          <w:p w:rsidR="009A31B1" w:rsidRPr="009A31B1" w:rsidRDefault="009A31B1" w:rsidP="009A31B1">
            <w:pPr>
              <w:tabs>
                <w:tab w:val="left" w:pos="0"/>
                <w:tab w:val="left" w:pos="360"/>
                <w:tab w:val="left" w:pos="540"/>
                <w:tab w:val="left" w:pos="900"/>
              </w:tabs>
              <w:spacing w:line="240" w:lineRule="auto"/>
              <w:jc w:val="center"/>
              <w:rPr>
                <w:rFonts w:ascii="Times New Roman" w:hAnsi="Times New Roman"/>
                <w:sz w:val="21"/>
                <w:szCs w:val="21"/>
              </w:rPr>
            </w:pPr>
            <w:r w:rsidRPr="009A31B1">
              <w:rPr>
                <w:rFonts w:ascii="Times New Roman" w:hAnsi="Times New Roman"/>
                <w:sz w:val="21"/>
                <w:szCs w:val="21"/>
              </w:rPr>
              <w:t>NSE</w:t>
            </w:r>
          </w:p>
          <w:p w:rsidR="009A31B1" w:rsidRPr="009A31B1" w:rsidRDefault="009A31B1" w:rsidP="009A31B1">
            <w:pPr>
              <w:tabs>
                <w:tab w:val="left" w:pos="0"/>
                <w:tab w:val="left" w:pos="360"/>
                <w:tab w:val="left" w:pos="540"/>
                <w:tab w:val="left" w:pos="900"/>
              </w:tabs>
              <w:spacing w:line="240" w:lineRule="auto"/>
              <w:jc w:val="center"/>
              <w:rPr>
                <w:rFonts w:ascii="Times New Roman" w:hAnsi="Times New Roman"/>
                <w:sz w:val="21"/>
                <w:szCs w:val="21"/>
              </w:rPr>
            </w:pPr>
            <w:r w:rsidRPr="009A31B1">
              <w:rPr>
                <w:rFonts w:ascii="Times New Roman" w:hAnsi="Times New Roman"/>
                <w:sz w:val="21"/>
                <w:szCs w:val="21"/>
              </w:rPr>
              <w:t>1.000000</w:t>
            </w:r>
          </w:p>
        </w:tc>
        <w:tc>
          <w:tcPr>
            <w:tcW w:w="1620" w:type="dxa"/>
          </w:tcPr>
          <w:p w:rsidR="009A31B1" w:rsidRPr="009A31B1" w:rsidRDefault="009A31B1" w:rsidP="009A31B1">
            <w:pPr>
              <w:tabs>
                <w:tab w:val="left" w:pos="0"/>
                <w:tab w:val="left" w:pos="360"/>
                <w:tab w:val="left" w:pos="540"/>
                <w:tab w:val="left" w:pos="900"/>
              </w:tabs>
              <w:spacing w:line="240" w:lineRule="auto"/>
              <w:jc w:val="center"/>
              <w:rPr>
                <w:rFonts w:ascii="Times New Roman" w:hAnsi="Times New Roman"/>
                <w:sz w:val="21"/>
                <w:szCs w:val="21"/>
              </w:rPr>
            </w:pPr>
            <w:r w:rsidRPr="009A31B1">
              <w:rPr>
                <w:rFonts w:ascii="Times New Roman" w:hAnsi="Times New Roman"/>
                <w:sz w:val="21"/>
                <w:szCs w:val="21"/>
              </w:rPr>
              <w:t>DOW</w:t>
            </w:r>
          </w:p>
          <w:p w:rsidR="009A31B1" w:rsidRPr="009A31B1" w:rsidRDefault="009A31B1" w:rsidP="009A31B1">
            <w:pPr>
              <w:tabs>
                <w:tab w:val="left" w:pos="0"/>
                <w:tab w:val="left" w:pos="360"/>
                <w:tab w:val="left" w:pos="540"/>
                <w:tab w:val="left" w:pos="900"/>
              </w:tabs>
              <w:spacing w:line="240" w:lineRule="auto"/>
              <w:jc w:val="center"/>
              <w:rPr>
                <w:rFonts w:ascii="Times New Roman" w:hAnsi="Times New Roman"/>
                <w:sz w:val="21"/>
                <w:szCs w:val="21"/>
              </w:rPr>
            </w:pPr>
            <w:r w:rsidRPr="009A31B1">
              <w:rPr>
                <w:rFonts w:ascii="Times New Roman" w:hAnsi="Times New Roman"/>
                <w:sz w:val="21"/>
                <w:szCs w:val="21"/>
              </w:rPr>
              <w:t>0.662671</w:t>
            </w:r>
          </w:p>
        </w:tc>
      </w:tr>
      <w:tr w:rsidR="009A31B1" w:rsidRPr="009A31B1" w:rsidTr="006B6E74">
        <w:tc>
          <w:tcPr>
            <w:tcW w:w="1800" w:type="dxa"/>
          </w:tcPr>
          <w:p w:rsidR="009A31B1" w:rsidRPr="009A31B1" w:rsidRDefault="009A31B1" w:rsidP="009A31B1">
            <w:pPr>
              <w:tabs>
                <w:tab w:val="left" w:pos="0"/>
                <w:tab w:val="left" w:pos="360"/>
                <w:tab w:val="left" w:pos="540"/>
                <w:tab w:val="left" w:pos="900"/>
              </w:tabs>
              <w:spacing w:line="240" w:lineRule="auto"/>
              <w:jc w:val="center"/>
              <w:rPr>
                <w:rFonts w:ascii="Times New Roman" w:hAnsi="Times New Roman"/>
                <w:sz w:val="21"/>
                <w:szCs w:val="21"/>
              </w:rPr>
            </w:pPr>
            <w:r w:rsidRPr="009A31B1">
              <w:rPr>
                <w:rFonts w:ascii="Times New Roman" w:hAnsi="Times New Roman"/>
                <w:sz w:val="21"/>
                <w:szCs w:val="21"/>
              </w:rPr>
              <w:t>0.662671</w:t>
            </w:r>
          </w:p>
        </w:tc>
        <w:tc>
          <w:tcPr>
            <w:tcW w:w="1620" w:type="dxa"/>
          </w:tcPr>
          <w:p w:rsidR="009A31B1" w:rsidRPr="009A31B1" w:rsidRDefault="009A31B1" w:rsidP="009A31B1">
            <w:pPr>
              <w:tabs>
                <w:tab w:val="left" w:pos="0"/>
                <w:tab w:val="left" w:pos="360"/>
                <w:tab w:val="left" w:pos="540"/>
                <w:tab w:val="left" w:pos="900"/>
              </w:tabs>
              <w:spacing w:line="240" w:lineRule="auto"/>
              <w:jc w:val="center"/>
              <w:rPr>
                <w:rFonts w:ascii="Times New Roman" w:hAnsi="Times New Roman"/>
                <w:sz w:val="21"/>
                <w:szCs w:val="21"/>
              </w:rPr>
            </w:pPr>
            <w:r w:rsidRPr="009A31B1">
              <w:rPr>
                <w:rFonts w:ascii="Times New Roman" w:hAnsi="Times New Roman"/>
                <w:sz w:val="21"/>
                <w:szCs w:val="21"/>
              </w:rPr>
              <w:t>1.000000</w:t>
            </w:r>
          </w:p>
        </w:tc>
      </w:tr>
    </w:tbl>
    <w:p w:rsidR="009A31B1" w:rsidRPr="009A31B1" w:rsidRDefault="009A31B1" w:rsidP="009A31B1">
      <w:pPr>
        <w:tabs>
          <w:tab w:val="left" w:pos="0"/>
          <w:tab w:val="left" w:pos="360"/>
          <w:tab w:val="left" w:pos="540"/>
          <w:tab w:val="left" w:pos="900"/>
        </w:tabs>
        <w:spacing w:line="240" w:lineRule="auto"/>
        <w:jc w:val="both"/>
        <w:rPr>
          <w:rFonts w:ascii="Times New Roman" w:hAnsi="Times New Roman"/>
          <w:b/>
          <w:sz w:val="21"/>
          <w:szCs w:val="21"/>
        </w:rPr>
      </w:pP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b/>
          <w:sz w:val="21"/>
          <w:szCs w:val="21"/>
        </w:rPr>
      </w:pPr>
      <w:r w:rsidRPr="009A31B1">
        <w:rPr>
          <w:rFonts w:ascii="Times New Roman" w:hAnsi="Times New Roman"/>
          <w:b/>
          <w:sz w:val="21"/>
          <w:szCs w:val="21"/>
        </w:rPr>
        <w:t>3.2.</w:t>
      </w:r>
      <w:r w:rsidRPr="009A31B1">
        <w:rPr>
          <w:rFonts w:ascii="Times New Roman" w:hAnsi="Times New Roman"/>
          <w:b/>
          <w:sz w:val="21"/>
          <w:szCs w:val="21"/>
        </w:rPr>
        <w:tab/>
      </w:r>
      <w:r w:rsidRPr="009A31B1">
        <w:rPr>
          <w:rFonts w:ascii="Times New Roman" w:hAnsi="Times New Roman"/>
          <w:b/>
          <w:sz w:val="21"/>
          <w:szCs w:val="21"/>
        </w:rPr>
        <w:tab/>
        <w:t>Unit Root and Cointegration Tests:</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Unit Root Test: In order to carry out cointegration between the indices of the two markets, we first carry a unit root test to ascertain the level of stationary of the data which are time series. The problems of stationary I common with time series data and to avoid ‘spurious regression’ resulting from non-stationary of the data set, the unit root test must be conducted. In this case, we carried out both Augumented Dickey-Fuller and the Phillipse-Perron (PP) Tests on data set of each stock market (NSE and Dow Jones) and found that the PP test gave better results in terms of R2 and Dubin-Watson test. Tables 4 and 5 below show the results for the two markets.</w:t>
      </w:r>
    </w:p>
    <w:p w:rsidR="009A31B1" w:rsidRDefault="009A31B1">
      <w:pPr>
        <w:rPr>
          <w:rFonts w:ascii="Times New Roman" w:hAnsi="Times New Roman"/>
          <w:b/>
          <w:sz w:val="21"/>
          <w:szCs w:val="21"/>
        </w:rPr>
      </w:pPr>
      <w:r>
        <w:rPr>
          <w:rFonts w:ascii="Times New Roman" w:hAnsi="Times New Roman"/>
          <w:b/>
          <w:sz w:val="21"/>
          <w:szCs w:val="21"/>
        </w:rPr>
        <w:br w:type="page"/>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b/>
          <w:sz w:val="21"/>
          <w:szCs w:val="21"/>
        </w:rPr>
      </w:pPr>
      <w:r w:rsidRPr="009A31B1">
        <w:rPr>
          <w:rFonts w:ascii="Times New Roman" w:hAnsi="Times New Roman"/>
          <w:b/>
          <w:sz w:val="21"/>
          <w:szCs w:val="21"/>
        </w:rPr>
        <w:t>Table 4: Unit roots test for Dow Jones</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Phillipse-Perron Test Equation</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Dependent Variable: D(DOW,2)</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Method: Least Squares\</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Sample (adjusted): 3   105</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t>Included observations: 103 after adjusting endpoints</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83840" behindDoc="0" locked="0" layoutInCell="1" allowOverlap="1">
                <wp:simplePos x="0" y="0"/>
                <wp:positionH relativeFrom="column">
                  <wp:posOffset>342900</wp:posOffset>
                </wp:positionH>
                <wp:positionV relativeFrom="paragraph">
                  <wp:posOffset>5715</wp:posOffset>
                </wp:positionV>
                <wp:extent cx="5257800" cy="0"/>
                <wp:effectExtent l="19050" t="24765" r="19050" b="2286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292EF" id="Straight Connector 7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5pt" to="4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" strokeweight="3pt">
                <v:stroke linestyle="thinThin"/>
              </v:line>
            </w:pict>
          </mc:Fallback>
        </mc:AlternateConten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Variable    </w:t>
      </w:r>
      <w:r w:rsidRPr="009A31B1">
        <w:rPr>
          <w:rFonts w:ascii="Times New Roman" w:hAnsi="Times New Roman"/>
          <w:sz w:val="21"/>
          <w:szCs w:val="21"/>
        </w:rPr>
        <w:tab/>
      </w:r>
      <w:r w:rsidRPr="009A31B1">
        <w:rPr>
          <w:rFonts w:ascii="Times New Roman" w:hAnsi="Times New Roman"/>
          <w:sz w:val="21"/>
          <w:szCs w:val="21"/>
        </w:rPr>
        <w:tab/>
        <w:t xml:space="preserve">Coefficient    </w:t>
      </w:r>
      <w:r w:rsidRPr="009A31B1">
        <w:rPr>
          <w:rFonts w:ascii="Times New Roman" w:hAnsi="Times New Roman"/>
          <w:sz w:val="21"/>
          <w:szCs w:val="21"/>
        </w:rPr>
        <w:tab/>
        <w:t xml:space="preserve">Std. Error     </w:t>
      </w:r>
      <w:r w:rsidRPr="009A31B1">
        <w:rPr>
          <w:rFonts w:ascii="Times New Roman" w:hAnsi="Times New Roman"/>
          <w:sz w:val="21"/>
          <w:szCs w:val="21"/>
        </w:rPr>
        <w:tab/>
        <w:t xml:space="preserve">t-Statistic     </w:t>
      </w:r>
      <w:r w:rsidRPr="009A31B1">
        <w:rPr>
          <w:rFonts w:ascii="Times New Roman" w:hAnsi="Times New Roman"/>
          <w:sz w:val="21"/>
          <w:szCs w:val="21"/>
        </w:rPr>
        <w:tab/>
        <w:t>Prob</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    D(DOW(-1))   </w:t>
      </w:r>
      <w:r w:rsidRPr="009A31B1">
        <w:rPr>
          <w:rFonts w:ascii="Times New Roman" w:hAnsi="Times New Roman"/>
          <w:sz w:val="21"/>
          <w:szCs w:val="21"/>
        </w:rPr>
        <w:tab/>
      </w:r>
      <w:r w:rsidRPr="009A31B1">
        <w:rPr>
          <w:rFonts w:ascii="Times New Roman" w:hAnsi="Times New Roman"/>
          <w:sz w:val="21"/>
          <w:szCs w:val="21"/>
        </w:rPr>
        <w:tab/>
        <w:t xml:space="preserve"> -1.117537   </w:t>
      </w:r>
      <w:r w:rsidRPr="009A31B1">
        <w:rPr>
          <w:rFonts w:ascii="Times New Roman" w:hAnsi="Times New Roman"/>
          <w:sz w:val="21"/>
          <w:szCs w:val="21"/>
        </w:rPr>
        <w:tab/>
        <w:t xml:space="preserve">0.099262    </w:t>
      </w:r>
      <w:r w:rsidRPr="009A31B1">
        <w:rPr>
          <w:rFonts w:ascii="Times New Roman" w:hAnsi="Times New Roman"/>
          <w:sz w:val="21"/>
          <w:szCs w:val="21"/>
        </w:rPr>
        <w:tab/>
        <w:t xml:space="preserve">-11.25848   </w:t>
      </w:r>
      <w:r w:rsidRPr="009A31B1">
        <w:rPr>
          <w:rFonts w:ascii="Times New Roman" w:hAnsi="Times New Roman"/>
          <w:sz w:val="21"/>
          <w:szCs w:val="21"/>
        </w:rPr>
        <w:tab/>
        <w:t>0.0000</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    C       </w:t>
      </w:r>
      <w:r w:rsidRPr="009A31B1">
        <w:rPr>
          <w:rFonts w:ascii="Times New Roman" w:hAnsi="Times New Roman"/>
          <w:sz w:val="21"/>
          <w:szCs w:val="21"/>
        </w:rPr>
        <w:tab/>
      </w:r>
      <w:r w:rsidRPr="009A31B1">
        <w:rPr>
          <w:rFonts w:ascii="Times New Roman" w:hAnsi="Times New Roman"/>
          <w:sz w:val="21"/>
          <w:szCs w:val="21"/>
        </w:rPr>
        <w:tab/>
        <w:t xml:space="preserve">66.01347    </w:t>
      </w:r>
      <w:r w:rsidRPr="009A31B1">
        <w:rPr>
          <w:rFonts w:ascii="Times New Roman" w:hAnsi="Times New Roman"/>
          <w:sz w:val="21"/>
          <w:szCs w:val="21"/>
        </w:rPr>
        <w:tab/>
        <w:t xml:space="preserve">72.96996    </w:t>
      </w:r>
      <w:r w:rsidRPr="009A31B1">
        <w:rPr>
          <w:rFonts w:ascii="Times New Roman" w:hAnsi="Times New Roman"/>
          <w:sz w:val="21"/>
          <w:szCs w:val="21"/>
        </w:rPr>
        <w:tab/>
        <w:t xml:space="preserve">0.904666    </w:t>
      </w:r>
      <w:r w:rsidRPr="009A31B1">
        <w:rPr>
          <w:rFonts w:ascii="Times New Roman" w:hAnsi="Times New Roman"/>
          <w:sz w:val="21"/>
          <w:szCs w:val="21"/>
        </w:rPr>
        <w:tab/>
        <w:t>0.3678</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@TREND (1)    </w:t>
      </w:r>
      <w:r w:rsidRPr="009A31B1">
        <w:rPr>
          <w:rFonts w:ascii="Times New Roman" w:hAnsi="Times New Roman"/>
          <w:sz w:val="21"/>
          <w:szCs w:val="21"/>
        </w:rPr>
        <w:tab/>
        <w:t xml:space="preserve">-2.183037   </w:t>
      </w:r>
      <w:r w:rsidRPr="009A31B1">
        <w:rPr>
          <w:rFonts w:ascii="Times New Roman" w:hAnsi="Times New Roman"/>
          <w:sz w:val="21"/>
          <w:szCs w:val="21"/>
        </w:rPr>
        <w:tab/>
        <w:t xml:space="preserve">1.212199    </w:t>
      </w:r>
      <w:r w:rsidRPr="009A31B1">
        <w:rPr>
          <w:rFonts w:ascii="Times New Roman" w:hAnsi="Times New Roman"/>
          <w:sz w:val="21"/>
          <w:szCs w:val="21"/>
        </w:rPr>
        <w:tab/>
        <w:t xml:space="preserve">-1.800890    </w:t>
      </w:r>
      <w:r w:rsidRPr="009A31B1">
        <w:rPr>
          <w:rFonts w:ascii="Times New Roman" w:hAnsi="Times New Roman"/>
          <w:sz w:val="21"/>
          <w:szCs w:val="21"/>
        </w:rPr>
        <w:tab/>
        <w:t>0.0747</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84864" behindDoc="0" locked="0" layoutInCell="1" allowOverlap="1">
                <wp:simplePos x="0" y="0"/>
                <wp:positionH relativeFrom="column">
                  <wp:posOffset>342900</wp:posOffset>
                </wp:positionH>
                <wp:positionV relativeFrom="paragraph">
                  <wp:posOffset>85090</wp:posOffset>
                </wp:positionV>
                <wp:extent cx="5257800" cy="0"/>
                <wp:effectExtent l="19050" t="27940" r="19050" b="196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45721" id="Straight Connector 70"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7pt" to="44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" strokeweight="3pt">
                <v:stroke linestyle="thinThin"/>
              </v:line>
            </w:pict>
          </mc:Fallback>
        </mc:AlternateConten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t xml:space="preserve">R-squared    </w:t>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0.558994       Mean dependent var      -0.039223</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t xml:space="preserve">Adjustment R-squared   </w:t>
      </w:r>
      <w:r w:rsidRPr="009A31B1">
        <w:rPr>
          <w:rFonts w:ascii="Times New Roman" w:hAnsi="Times New Roman"/>
          <w:sz w:val="21"/>
          <w:szCs w:val="21"/>
        </w:rPr>
        <w:tab/>
        <w:t>0.550174       S.D. dependent var         538.5733</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t xml:space="preserve">S.E of regression    </w:t>
      </w:r>
      <w:r w:rsidRPr="009A31B1">
        <w:rPr>
          <w:rFonts w:ascii="Times New Roman" w:hAnsi="Times New Roman"/>
          <w:sz w:val="21"/>
          <w:szCs w:val="21"/>
        </w:rPr>
        <w:tab/>
      </w:r>
      <w:r w:rsidRPr="009A31B1">
        <w:rPr>
          <w:rFonts w:ascii="Times New Roman" w:hAnsi="Times New Roman"/>
          <w:sz w:val="21"/>
          <w:szCs w:val="21"/>
        </w:rPr>
        <w:tab/>
        <w:t>361.2163       Akaike info criterion     14.64552</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t xml:space="preserve">Sum squred resid    </w:t>
      </w:r>
      <w:r w:rsidRPr="009A31B1">
        <w:rPr>
          <w:rFonts w:ascii="Times New Roman" w:hAnsi="Times New Roman"/>
          <w:sz w:val="21"/>
          <w:szCs w:val="21"/>
        </w:rPr>
        <w:tab/>
      </w:r>
      <w:r w:rsidRPr="009A31B1">
        <w:rPr>
          <w:rFonts w:ascii="Times New Roman" w:hAnsi="Times New Roman"/>
          <w:sz w:val="21"/>
          <w:szCs w:val="21"/>
        </w:rPr>
        <w:tab/>
        <w:t xml:space="preserve">13047722      Schwarz criterion    </w:t>
      </w:r>
      <w:r w:rsidRPr="009A31B1">
        <w:rPr>
          <w:rFonts w:ascii="Times New Roman" w:hAnsi="Times New Roman"/>
          <w:sz w:val="21"/>
          <w:szCs w:val="21"/>
        </w:rPr>
        <w:tab/>
        <w:t xml:space="preserve">     14.72226</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t xml:space="preserve">Log likehood    </w:t>
      </w:r>
      <w:r w:rsidRPr="009A31B1">
        <w:rPr>
          <w:rFonts w:ascii="Times New Roman" w:hAnsi="Times New Roman"/>
          <w:sz w:val="21"/>
          <w:szCs w:val="21"/>
        </w:rPr>
        <w:tab/>
      </w:r>
      <w:r w:rsidRPr="009A31B1">
        <w:rPr>
          <w:rFonts w:ascii="Times New Roman" w:hAnsi="Times New Roman"/>
          <w:sz w:val="21"/>
          <w:szCs w:val="21"/>
        </w:rPr>
        <w:tab/>
        <w:t xml:space="preserve">-751.2445      F-statistic     </w:t>
      </w:r>
      <w:r w:rsidRPr="009A31B1">
        <w:rPr>
          <w:rFonts w:ascii="Times New Roman" w:hAnsi="Times New Roman"/>
          <w:sz w:val="21"/>
          <w:szCs w:val="21"/>
        </w:rPr>
        <w:tab/>
      </w:r>
      <w:r w:rsidRPr="009A31B1">
        <w:rPr>
          <w:rFonts w:ascii="Times New Roman" w:hAnsi="Times New Roman"/>
          <w:sz w:val="21"/>
          <w:szCs w:val="21"/>
        </w:rPr>
        <w:tab/>
        <w:t xml:space="preserve">     63.37705</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t xml:space="preserve">Durbin-Warson stat    </w:t>
      </w:r>
      <w:r w:rsidRPr="009A31B1">
        <w:rPr>
          <w:rFonts w:ascii="Times New Roman" w:hAnsi="Times New Roman"/>
          <w:sz w:val="21"/>
          <w:szCs w:val="21"/>
        </w:rPr>
        <w:tab/>
      </w:r>
      <w:r w:rsidRPr="009A31B1">
        <w:rPr>
          <w:rFonts w:ascii="Times New Roman" w:hAnsi="Times New Roman"/>
          <w:sz w:val="21"/>
          <w:szCs w:val="21"/>
        </w:rPr>
        <w:tab/>
        <w:t>1.981360       Prob (F-statistic)            0.000000</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85888" behindDoc="0" locked="0" layoutInCell="1" allowOverlap="1">
                <wp:simplePos x="0" y="0"/>
                <wp:positionH relativeFrom="column">
                  <wp:posOffset>342900</wp:posOffset>
                </wp:positionH>
                <wp:positionV relativeFrom="paragraph">
                  <wp:posOffset>13970</wp:posOffset>
                </wp:positionV>
                <wp:extent cx="5257800" cy="0"/>
                <wp:effectExtent l="19050" t="23495" r="19050" b="2413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17574" id="Straight Connector 69"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pt" to="44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" strokeweight="3pt">
                <v:stroke linestyle="thinThin"/>
              </v:line>
            </w:pict>
          </mc:Fallback>
        </mc:AlternateContent>
      </w:r>
      <w:r w:rsidRPr="009A31B1">
        <w:rPr>
          <w:rFonts w:ascii="Times New Roman" w:hAnsi="Times New Roman"/>
          <w:sz w:val="21"/>
          <w:szCs w:val="21"/>
        </w:rPr>
        <w:tab/>
        <w:t xml:space="preserve"> ADF Test Statistic   </w:t>
      </w:r>
      <w:r w:rsidRPr="009A31B1">
        <w:rPr>
          <w:rFonts w:ascii="Times New Roman" w:hAnsi="Times New Roman"/>
          <w:sz w:val="21"/>
          <w:szCs w:val="21"/>
        </w:rPr>
        <w:tab/>
      </w:r>
      <w:r w:rsidRPr="009A31B1">
        <w:rPr>
          <w:rFonts w:ascii="Times New Roman" w:hAnsi="Times New Roman"/>
          <w:sz w:val="21"/>
          <w:szCs w:val="21"/>
        </w:rPr>
        <w:tab/>
        <w:t>-4.611311     1% Critical Value*           -4.0530</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   </w:t>
      </w:r>
      <w:r w:rsidRPr="009A31B1">
        <w:rPr>
          <w:rFonts w:ascii="Times New Roman" w:hAnsi="Times New Roman"/>
          <w:sz w:val="21"/>
          <w:szCs w:val="21"/>
        </w:rPr>
        <w:tab/>
        <w:t xml:space="preserve"> </w:t>
      </w:r>
      <w:r w:rsidRPr="009A31B1">
        <w:rPr>
          <w:rFonts w:ascii="Times New Roman" w:hAnsi="Times New Roman"/>
          <w:sz w:val="21"/>
          <w:szCs w:val="21"/>
        </w:rPr>
        <w:tab/>
        <w:t xml:space="preserve">          5%   Critical Value           -3.4552</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                     10%    Critical Value        -3.1531</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86912" behindDoc="0" locked="0" layoutInCell="1" allowOverlap="1">
                <wp:simplePos x="0" y="0"/>
                <wp:positionH relativeFrom="column">
                  <wp:posOffset>342900</wp:posOffset>
                </wp:positionH>
                <wp:positionV relativeFrom="paragraph">
                  <wp:posOffset>54610</wp:posOffset>
                </wp:positionV>
                <wp:extent cx="5257800" cy="0"/>
                <wp:effectExtent l="19050" t="26035" r="19050" b="2159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5DE6" id="Straight Connector 6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3pt" to="4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" strokeweight="3pt">
                <v:stroke linestyle="thinThin"/>
              </v:line>
            </w:pict>
          </mc:Fallback>
        </mc:AlternateContent>
      </w:r>
      <w:r w:rsidRPr="009A31B1">
        <w:rPr>
          <w:rFonts w:ascii="Times New Roman" w:hAnsi="Times New Roman"/>
          <w:sz w:val="21"/>
          <w:szCs w:val="21"/>
        </w:rPr>
        <w:t xml:space="preserve">        </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       *Mackinnon critical values for rejection of hypothesis of a unit root</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Philipse-Perron Test Equation</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Dependent Variable: D(NSE, 2)</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Method: Least Squares</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Sample (adjusted):   3 105</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Included observations:  103 after adjusting endpoints</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        Variable               Coefficient   </w:t>
      </w:r>
      <w:r w:rsidRPr="009A31B1">
        <w:rPr>
          <w:rFonts w:ascii="Times New Roman" w:hAnsi="Times New Roman"/>
          <w:sz w:val="21"/>
          <w:szCs w:val="21"/>
        </w:rPr>
        <w:tab/>
        <w:t xml:space="preserve">Std. Error   </w:t>
      </w:r>
      <w:r w:rsidRPr="009A31B1">
        <w:rPr>
          <w:rFonts w:ascii="Times New Roman" w:hAnsi="Times New Roman"/>
          <w:sz w:val="21"/>
          <w:szCs w:val="21"/>
        </w:rPr>
        <w:tab/>
        <w:t xml:space="preserve">t-Statistic    </w:t>
      </w:r>
      <w:r w:rsidRPr="009A31B1">
        <w:rPr>
          <w:rFonts w:ascii="Times New Roman" w:hAnsi="Times New Roman"/>
          <w:sz w:val="21"/>
          <w:szCs w:val="21"/>
        </w:rPr>
        <w:tab/>
        <w:t>Prob.</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42545</wp:posOffset>
                </wp:positionV>
                <wp:extent cx="5257800" cy="0"/>
                <wp:effectExtent l="19050" t="23495" r="19050" b="2413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3502C" id="Straight Connector 6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1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" strokeweight="3pt">
                <v:stroke linestyle="thinThin"/>
              </v:line>
            </w:pict>
          </mc:Fallback>
        </mc:AlternateContent>
      </w:r>
    </w:p>
    <w:p w:rsidR="009A31B1" w:rsidRPr="009A31B1" w:rsidRDefault="009A31B1" w:rsidP="009A31B1">
      <w:pPr>
        <w:tabs>
          <w:tab w:val="left" w:pos="0"/>
          <w:tab w:val="left" w:pos="360"/>
          <w:tab w:val="left" w:pos="540"/>
          <w:tab w:val="left" w:pos="900"/>
        </w:tabs>
        <w:spacing w:after="0" w:line="240" w:lineRule="auto"/>
        <w:ind w:firstLine="360"/>
        <w:jc w:val="both"/>
        <w:rPr>
          <w:rFonts w:ascii="Times New Roman" w:hAnsi="Times New Roman"/>
          <w:sz w:val="21"/>
          <w:szCs w:val="21"/>
        </w:rPr>
      </w:pPr>
      <w:r w:rsidRPr="009A31B1">
        <w:rPr>
          <w:rFonts w:ascii="Times New Roman" w:hAnsi="Times New Roman"/>
          <w:sz w:val="21"/>
          <w:szCs w:val="21"/>
        </w:rPr>
        <w:t xml:space="preserve">D(NSE(-1)) </w:t>
      </w:r>
      <w:r w:rsidRPr="009A31B1">
        <w:rPr>
          <w:rFonts w:ascii="Times New Roman" w:hAnsi="Times New Roman"/>
          <w:sz w:val="21"/>
          <w:szCs w:val="21"/>
        </w:rPr>
        <w:tab/>
      </w:r>
      <w:r w:rsidRPr="009A31B1">
        <w:rPr>
          <w:rFonts w:ascii="Times New Roman" w:hAnsi="Times New Roman"/>
          <w:sz w:val="21"/>
          <w:szCs w:val="21"/>
        </w:rPr>
        <w:tab/>
        <w:t xml:space="preserve">-1.171104   </w:t>
      </w:r>
      <w:r w:rsidRPr="009A31B1">
        <w:rPr>
          <w:rFonts w:ascii="Times New Roman" w:hAnsi="Times New Roman"/>
          <w:sz w:val="21"/>
          <w:szCs w:val="21"/>
        </w:rPr>
        <w:tab/>
        <w:t xml:space="preserve">0.098912   </w:t>
      </w:r>
      <w:r w:rsidRPr="009A31B1">
        <w:rPr>
          <w:rFonts w:ascii="Times New Roman" w:hAnsi="Times New Roman"/>
          <w:sz w:val="21"/>
          <w:szCs w:val="21"/>
        </w:rPr>
        <w:tab/>
        <w:t xml:space="preserve"> -11.83992    </w:t>
      </w:r>
      <w:r w:rsidRPr="009A31B1">
        <w:rPr>
          <w:rFonts w:ascii="Times New Roman" w:hAnsi="Times New Roman"/>
          <w:sz w:val="21"/>
          <w:szCs w:val="21"/>
        </w:rPr>
        <w:tab/>
        <w:t>0.0000</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        C         </w:t>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 -192.8236   </w:t>
      </w:r>
      <w:r w:rsidRPr="009A31B1">
        <w:rPr>
          <w:rFonts w:ascii="Times New Roman" w:hAnsi="Times New Roman"/>
          <w:sz w:val="21"/>
          <w:szCs w:val="21"/>
        </w:rPr>
        <w:tab/>
        <w:t xml:space="preserve">209.5646  </w:t>
      </w:r>
      <w:r w:rsidRPr="009A31B1">
        <w:rPr>
          <w:rFonts w:ascii="Times New Roman" w:hAnsi="Times New Roman"/>
          <w:sz w:val="21"/>
          <w:szCs w:val="21"/>
        </w:rPr>
        <w:tab/>
        <w:t xml:space="preserve"> -0.920115   </w:t>
      </w:r>
      <w:r w:rsidRPr="009A31B1">
        <w:rPr>
          <w:rFonts w:ascii="Times New Roman" w:hAnsi="Times New Roman"/>
          <w:sz w:val="21"/>
          <w:szCs w:val="21"/>
        </w:rPr>
        <w:tab/>
        <w:t xml:space="preserve"> 0.3597</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44450</wp:posOffset>
                </wp:positionV>
                <wp:extent cx="5257800" cy="0"/>
                <wp:effectExtent l="19050" t="25400" r="19050" b="2222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4F305" id="Straight Connector 6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1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" strokeweight="3pt">
                <v:stroke linestyle="thinThin"/>
              </v:line>
            </w:pict>
          </mc:Fallback>
        </mc:AlternateConten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R-squared    </w:t>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051232       </w:t>
      </w:r>
      <w:r w:rsidRPr="009A31B1">
        <w:rPr>
          <w:rFonts w:ascii="Times New Roman" w:hAnsi="Times New Roman"/>
          <w:sz w:val="21"/>
          <w:szCs w:val="21"/>
        </w:rPr>
        <w:tab/>
        <w:t>Mean dependent var      -37.05806</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Adjustment R-squared   </w:t>
      </w:r>
      <w:r w:rsidRPr="009A31B1">
        <w:rPr>
          <w:rFonts w:ascii="Times New Roman" w:hAnsi="Times New Roman"/>
          <w:sz w:val="21"/>
          <w:szCs w:val="21"/>
        </w:rPr>
        <w:tab/>
        <w:t>0.577086       S.D. dependent var         3264.021</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S.E of regression    </w:t>
      </w:r>
      <w:r w:rsidRPr="009A31B1">
        <w:rPr>
          <w:rFonts w:ascii="Times New Roman" w:hAnsi="Times New Roman"/>
          <w:sz w:val="21"/>
          <w:szCs w:val="21"/>
        </w:rPr>
        <w:tab/>
      </w:r>
      <w:r w:rsidRPr="009A31B1">
        <w:rPr>
          <w:rFonts w:ascii="Times New Roman" w:hAnsi="Times New Roman"/>
          <w:sz w:val="21"/>
          <w:szCs w:val="21"/>
        </w:rPr>
        <w:tab/>
        <w:t>2122.653       Akaike info criterion     18.17795</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Sum squred resid    </w:t>
      </w:r>
      <w:r w:rsidRPr="009A31B1">
        <w:rPr>
          <w:rFonts w:ascii="Times New Roman" w:hAnsi="Times New Roman"/>
          <w:sz w:val="21"/>
          <w:szCs w:val="21"/>
        </w:rPr>
        <w:tab/>
      </w:r>
      <w:r w:rsidRPr="009A31B1">
        <w:rPr>
          <w:rFonts w:ascii="Times New Roman" w:hAnsi="Times New Roman"/>
          <w:sz w:val="21"/>
          <w:szCs w:val="21"/>
        </w:rPr>
        <w:tab/>
        <w:t xml:space="preserve">4.55E+08      Schwarz criterion    </w:t>
      </w:r>
      <w:r w:rsidRPr="009A31B1">
        <w:rPr>
          <w:rFonts w:ascii="Times New Roman" w:hAnsi="Times New Roman"/>
          <w:sz w:val="21"/>
          <w:szCs w:val="21"/>
        </w:rPr>
        <w:tab/>
        <w:t xml:space="preserve">     18.22911</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Log likehood    </w:t>
      </w:r>
      <w:r w:rsidRPr="009A31B1">
        <w:rPr>
          <w:rFonts w:ascii="Times New Roman" w:hAnsi="Times New Roman"/>
          <w:sz w:val="21"/>
          <w:szCs w:val="21"/>
        </w:rPr>
        <w:tab/>
      </w:r>
      <w:r w:rsidRPr="009A31B1">
        <w:rPr>
          <w:rFonts w:ascii="Times New Roman" w:hAnsi="Times New Roman"/>
          <w:sz w:val="21"/>
          <w:szCs w:val="21"/>
        </w:rPr>
        <w:tab/>
        <w:t xml:space="preserve">-934.1643      F-statistic     </w:t>
      </w:r>
      <w:r w:rsidRPr="009A31B1">
        <w:rPr>
          <w:rFonts w:ascii="Times New Roman" w:hAnsi="Times New Roman"/>
          <w:sz w:val="21"/>
          <w:szCs w:val="21"/>
        </w:rPr>
        <w:tab/>
      </w:r>
      <w:r w:rsidRPr="009A31B1">
        <w:rPr>
          <w:rFonts w:ascii="Times New Roman" w:hAnsi="Times New Roman"/>
          <w:sz w:val="21"/>
          <w:szCs w:val="21"/>
        </w:rPr>
        <w:tab/>
        <w:t xml:space="preserve">     140.1836</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Durbin-Warson stat    </w:t>
      </w:r>
      <w:r w:rsidRPr="009A31B1">
        <w:rPr>
          <w:rFonts w:ascii="Times New Roman" w:hAnsi="Times New Roman"/>
          <w:sz w:val="21"/>
          <w:szCs w:val="21"/>
        </w:rPr>
        <w:tab/>
        <w:t>1.950512       Prob (F-statistic)            0.000000</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86995</wp:posOffset>
                </wp:positionV>
                <wp:extent cx="5257800" cy="0"/>
                <wp:effectExtent l="19050" t="20320" r="19050" b="2730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3E6E5" id="Straight Connector 65"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5pt" to="41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" strokeweight="3pt">
                <v:stroke linestyle="thinThin"/>
              </v:line>
            </w:pict>
          </mc:Fallback>
        </mc:AlternateConten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ADF Test Statistic   </w:t>
      </w:r>
      <w:r w:rsidRPr="009A31B1">
        <w:rPr>
          <w:rFonts w:ascii="Times New Roman" w:hAnsi="Times New Roman"/>
          <w:sz w:val="21"/>
          <w:szCs w:val="21"/>
        </w:rPr>
        <w:tab/>
      </w:r>
      <w:r w:rsidRPr="009A31B1">
        <w:rPr>
          <w:rFonts w:ascii="Times New Roman" w:hAnsi="Times New Roman"/>
          <w:sz w:val="21"/>
          <w:szCs w:val="21"/>
        </w:rPr>
        <w:tab/>
        <w:t>-3.972433     1% Critical Value*           -2.5866</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   </w:t>
      </w:r>
      <w:r w:rsidRPr="009A31B1">
        <w:rPr>
          <w:rFonts w:ascii="Times New Roman" w:hAnsi="Times New Roman"/>
          <w:sz w:val="21"/>
          <w:szCs w:val="21"/>
        </w:rPr>
        <w:tab/>
        <w:t xml:space="preserve"> </w:t>
      </w:r>
      <w:r w:rsidRPr="009A31B1">
        <w:rPr>
          <w:rFonts w:ascii="Times New Roman" w:hAnsi="Times New Roman"/>
          <w:sz w:val="21"/>
          <w:szCs w:val="21"/>
        </w:rPr>
        <w:tab/>
        <w:t>5%   Critical Value           -1.9433</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128905</wp:posOffset>
                </wp:positionV>
                <wp:extent cx="5257800" cy="0"/>
                <wp:effectExtent l="0" t="1905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F7291" id="Straight Connector 64"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1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" strokeweight="3pt">
                <v:stroke linestyle="thinThin"/>
              </v:line>
            </w:pict>
          </mc:Fallback>
        </mc:AlternateContent>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           10%    Critical Value        -1.6174</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*Mackinnon critical values for rejection of hypothesis of a unit root.</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We noted that the null hypothesis of a unit root cannot be rejected at levels for both data set and therefore tried the first difference with shows that the stock indices are stationary at that level. This implies that the stock indices are integrated of order one (1) and the uniqueness of a unit root in the stock indices level is confirmed.</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b/>
          <w:sz w:val="21"/>
          <w:szCs w:val="21"/>
        </w:rPr>
        <w:t xml:space="preserve">Cointegration Test: </w:t>
      </w:r>
      <w:r w:rsidRPr="009A31B1">
        <w:rPr>
          <w:rFonts w:ascii="Times New Roman" w:hAnsi="Times New Roman"/>
          <w:sz w:val="21"/>
          <w:szCs w:val="21"/>
        </w:rPr>
        <w:t>Confirming that the stock market indices are stationary at first differencing, the cointegration (i.e. long run relationship) between the two data sets was tested. The result in Table 6 shows the result. The Johansen Maximum Likelihood test is employed to investigate the long-run relationship between the two stock markets. If the indices are found to be cointegrated, then there is a long-run equilibrium relationship between them. The result below shows that there is no cointegration or long-run relationship between the Dow Jones and the Nigerian stock market.</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b/>
          <w:sz w:val="21"/>
          <w:szCs w:val="21"/>
        </w:rPr>
      </w:pPr>
      <w:r w:rsidRPr="009A31B1">
        <w:rPr>
          <w:rFonts w:ascii="Times New Roman" w:hAnsi="Times New Roman"/>
          <w:b/>
          <w:sz w:val="21"/>
          <w:szCs w:val="21"/>
        </w:rPr>
        <w:t>Table 6: Cointegration Test</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Ample: 1  105</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Included observations: 100</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Series: DOW NSE</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Lag interval: 1  to 4</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-114300</wp:posOffset>
                </wp:positionV>
                <wp:extent cx="5600700" cy="0"/>
                <wp:effectExtent l="19050" t="1905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A7CD5" id="Straight Connector 2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" strokeweight="3pt">
                <v:stroke linestyle="thinThin"/>
              </v:line>
            </w:pict>
          </mc:Fallback>
        </mc:AlternateContent>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Likelihood    </w:t>
      </w:r>
      <w:r w:rsidRPr="009A31B1">
        <w:rPr>
          <w:rFonts w:ascii="Times New Roman" w:hAnsi="Times New Roman"/>
          <w:sz w:val="21"/>
          <w:szCs w:val="21"/>
        </w:rPr>
        <w:tab/>
        <w:t xml:space="preserve">5 Percent    </w:t>
      </w:r>
      <w:r w:rsidRPr="009A31B1">
        <w:rPr>
          <w:rFonts w:ascii="Times New Roman" w:hAnsi="Times New Roman"/>
          <w:sz w:val="21"/>
          <w:szCs w:val="21"/>
        </w:rPr>
        <w:tab/>
        <w:t xml:space="preserve">     1 Percent   </w:t>
      </w:r>
      <w:r w:rsidRPr="009A31B1">
        <w:rPr>
          <w:rFonts w:ascii="Times New Roman" w:hAnsi="Times New Roman"/>
          <w:sz w:val="21"/>
          <w:szCs w:val="21"/>
        </w:rPr>
        <w:tab/>
        <w:t>Hypothesized</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Eigenvalue   </w:t>
      </w:r>
      <w:r w:rsidRPr="009A31B1">
        <w:rPr>
          <w:rFonts w:ascii="Times New Roman" w:hAnsi="Times New Roman"/>
          <w:sz w:val="21"/>
          <w:szCs w:val="21"/>
        </w:rPr>
        <w:tab/>
      </w:r>
      <w:r w:rsidRPr="009A31B1">
        <w:rPr>
          <w:rFonts w:ascii="Times New Roman" w:hAnsi="Times New Roman"/>
          <w:sz w:val="21"/>
          <w:szCs w:val="21"/>
        </w:rPr>
        <w:tab/>
        <w:t xml:space="preserve">     Ratio    </w:t>
      </w:r>
      <w:r w:rsidRPr="009A31B1">
        <w:rPr>
          <w:rFonts w:ascii="Times New Roman" w:hAnsi="Times New Roman"/>
          <w:sz w:val="21"/>
          <w:szCs w:val="21"/>
        </w:rPr>
        <w:tab/>
        <w:t>Critical Value     Critical Value     No. of CE (s)</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77470</wp:posOffset>
                </wp:positionV>
                <wp:extent cx="5600700" cy="0"/>
                <wp:effectExtent l="19050" t="20320" r="19050" b="2730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3452F" id="Straight Connector 20"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4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" strokeweight="3pt">
                <v:stroke linestyle="thinThin"/>
              </v:line>
            </w:pict>
          </mc:Fallback>
        </mc:AlternateConten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0.097188    </w:t>
      </w:r>
      <w:r w:rsidRPr="009A31B1">
        <w:rPr>
          <w:rFonts w:ascii="Times New Roman" w:hAnsi="Times New Roman"/>
          <w:sz w:val="21"/>
          <w:szCs w:val="21"/>
        </w:rPr>
        <w:tab/>
      </w:r>
      <w:r w:rsidRPr="009A31B1">
        <w:rPr>
          <w:rFonts w:ascii="Times New Roman" w:hAnsi="Times New Roman"/>
          <w:sz w:val="21"/>
          <w:szCs w:val="21"/>
        </w:rPr>
        <w:tab/>
        <w:t xml:space="preserve">10.24782     </w:t>
      </w:r>
      <w:r w:rsidRPr="009A31B1">
        <w:rPr>
          <w:rFonts w:ascii="Times New Roman" w:hAnsi="Times New Roman"/>
          <w:sz w:val="21"/>
          <w:szCs w:val="21"/>
        </w:rPr>
        <w:tab/>
        <w:t xml:space="preserve">15.41     </w:t>
      </w:r>
      <w:r w:rsidRPr="009A31B1">
        <w:rPr>
          <w:rFonts w:ascii="Times New Roman" w:hAnsi="Times New Roman"/>
          <w:sz w:val="21"/>
          <w:szCs w:val="21"/>
        </w:rPr>
        <w:tab/>
        <w:t xml:space="preserve">       20.04    </w:t>
      </w:r>
      <w:r w:rsidRPr="009A31B1">
        <w:rPr>
          <w:rFonts w:ascii="Times New Roman" w:hAnsi="Times New Roman"/>
          <w:sz w:val="21"/>
          <w:szCs w:val="21"/>
        </w:rPr>
        <w:tab/>
      </w:r>
      <w:r w:rsidRPr="009A31B1">
        <w:rPr>
          <w:rFonts w:ascii="Times New Roman" w:hAnsi="Times New Roman"/>
          <w:sz w:val="21"/>
          <w:szCs w:val="21"/>
        </w:rPr>
        <w:tab/>
        <w:t xml:space="preserve">    None</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0.000237    </w:t>
      </w:r>
      <w:r w:rsidRPr="009A31B1">
        <w:rPr>
          <w:rFonts w:ascii="Times New Roman" w:hAnsi="Times New Roman"/>
          <w:sz w:val="21"/>
          <w:szCs w:val="21"/>
        </w:rPr>
        <w:tab/>
      </w:r>
      <w:r w:rsidRPr="009A31B1">
        <w:rPr>
          <w:rFonts w:ascii="Times New Roman" w:hAnsi="Times New Roman"/>
          <w:sz w:val="21"/>
          <w:szCs w:val="21"/>
        </w:rPr>
        <w:tab/>
        <w:t xml:space="preserve">0.023752     </w:t>
      </w:r>
      <w:r w:rsidRPr="009A31B1">
        <w:rPr>
          <w:rFonts w:ascii="Times New Roman" w:hAnsi="Times New Roman"/>
          <w:sz w:val="21"/>
          <w:szCs w:val="21"/>
        </w:rPr>
        <w:tab/>
        <w:t xml:space="preserve">3.76      </w:t>
      </w:r>
      <w:r w:rsidRPr="009A31B1">
        <w:rPr>
          <w:rFonts w:ascii="Times New Roman" w:hAnsi="Times New Roman"/>
          <w:sz w:val="21"/>
          <w:szCs w:val="21"/>
        </w:rPr>
        <w:tab/>
        <w:t xml:space="preserve">       6.65    </w:t>
      </w:r>
      <w:r w:rsidRPr="009A31B1">
        <w:rPr>
          <w:rFonts w:ascii="Times New Roman" w:hAnsi="Times New Roman"/>
          <w:sz w:val="21"/>
          <w:szCs w:val="21"/>
        </w:rPr>
        <w:tab/>
      </w:r>
      <w:r w:rsidRPr="009A31B1">
        <w:rPr>
          <w:rFonts w:ascii="Times New Roman" w:hAnsi="Times New Roman"/>
          <w:sz w:val="21"/>
          <w:szCs w:val="21"/>
        </w:rPr>
        <w:tab/>
        <w:t xml:space="preserve">  At most 1</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79375</wp:posOffset>
                </wp:positionV>
                <wp:extent cx="5600700" cy="0"/>
                <wp:effectExtent l="19050" t="22225" r="19050" b="254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B2E1C" id="Straight Connector 1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5pt" to="44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" strokeweight="3pt">
                <v:stroke linestyle="thinThin"/>
              </v:line>
            </w:pict>
          </mc:Fallback>
        </mc:AlternateConten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denotes rejection of the hypothesis at 5% (1%) significance level. L.R. rejects any cointegration at 5% significant level.</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b/>
          <w:sz w:val="21"/>
          <w:szCs w:val="21"/>
        </w:rPr>
      </w:pPr>
      <w:r w:rsidRPr="009A31B1">
        <w:rPr>
          <w:rFonts w:ascii="Times New Roman" w:hAnsi="Times New Roman"/>
          <w:b/>
          <w:sz w:val="21"/>
          <w:szCs w:val="21"/>
        </w:rPr>
        <w:t>iii.</w:t>
      </w:r>
      <w:r w:rsidRPr="009A31B1">
        <w:rPr>
          <w:rFonts w:ascii="Times New Roman" w:hAnsi="Times New Roman"/>
          <w:b/>
          <w:sz w:val="21"/>
          <w:szCs w:val="21"/>
        </w:rPr>
        <w:tab/>
      </w:r>
      <w:r w:rsidRPr="009A31B1">
        <w:rPr>
          <w:rFonts w:ascii="Times New Roman" w:hAnsi="Times New Roman"/>
          <w:b/>
          <w:sz w:val="21"/>
          <w:szCs w:val="21"/>
        </w:rPr>
        <w:tab/>
      </w:r>
      <w:r w:rsidRPr="009A31B1">
        <w:rPr>
          <w:rFonts w:ascii="Times New Roman" w:hAnsi="Times New Roman"/>
          <w:b/>
          <w:sz w:val="21"/>
          <w:szCs w:val="21"/>
        </w:rPr>
        <w:tab/>
      </w:r>
      <w:r w:rsidRPr="009A31B1">
        <w:rPr>
          <w:rFonts w:ascii="Times New Roman" w:hAnsi="Times New Roman"/>
          <w:b/>
          <w:sz w:val="21"/>
          <w:szCs w:val="21"/>
        </w:rPr>
        <w:tab/>
        <w:t>Granger Causality Test</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The Granger causality test consist of running regressions of one stock data on its lagged values and on other stock returns. The method of Granger causality test (Granger, 1969) therefore involves the following equations:</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vertAlign w:val="subscript"/>
        </w:rPr>
      </w:pPr>
      <w:r w:rsidRPr="009A31B1">
        <w:rPr>
          <w:rFonts w:ascii="Times New Roman" w:hAnsi="Times New Roman"/>
          <w:sz w:val="21"/>
          <w:szCs w:val="21"/>
        </w:rPr>
        <w:t>Y</w:t>
      </w:r>
      <w:r w:rsidRPr="009A31B1">
        <w:rPr>
          <w:rFonts w:ascii="Times New Roman" w:hAnsi="Times New Roman"/>
          <w:sz w:val="21"/>
          <w:szCs w:val="21"/>
          <w:vertAlign w:val="subscript"/>
        </w:rPr>
        <w:t>1</w:t>
      </w:r>
      <w:r w:rsidRPr="009A31B1">
        <w:rPr>
          <w:rFonts w:ascii="Times New Roman" w:hAnsi="Times New Roman"/>
          <w:sz w:val="21"/>
          <w:szCs w:val="21"/>
        </w:rPr>
        <w:t xml:space="preserve"> = ά + β</w:t>
      </w:r>
      <w:r w:rsidRPr="009A31B1">
        <w:rPr>
          <w:rFonts w:ascii="Times New Roman" w:hAnsi="Times New Roman"/>
          <w:sz w:val="21"/>
          <w:szCs w:val="21"/>
          <w:vertAlign w:val="subscript"/>
        </w:rPr>
        <w:t xml:space="preserve">1 </w:t>
      </w:r>
      <w:r w:rsidRPr="009A31B1">
        <w:rPr>
          <w:rFonts w:ascii="Times New Roman" w:hAnsi="Times New Roman"/>
          <w:sz w:val="21"/>
          <w:szCs w:val="21"/>
        </w:rPr>
        <w:t>Y</w:t>
      </w:r>
      <w:r w:rsidRPr="009A31B1">
        <w:rPr>
          <w:rFonts w:ascii="Times New Roman" w:hAnsi="Times New Roman"/>
          <w:sz w:val="21"/>
          <w:szCs w:val="21"/>
          <w:vertAlign w:val="subscript"/>
        </w:rPr>
        <w:t>t-1</w:t>
      </w:r>
      <w:r w:rsidRPr="009A31B1">
        <w:rPr>
          <w:rFonts w:ascii="Times New Roman" w:hAnsi="Times New Roman"/>
          <w:sz w:val="21"/>
          <w:szCs w:val="21"/>
        </w:rPr>
        <w:t xml:space="preserve"> + β</w:t>
      </w:r>
      <w:r w:rsidRPr="009A31B1">
        <w:rPr>
          <w:rFonts w:ascii="Times New Roman" w:hAnsi="Times New Roman"/>
          <w:sz w:val="21"/>
          <w:szCs w:val="21"/>
          <w:vertAlign w:val="subscript"/>
        </w:rPr>
        <w:t xml:space="preserve">2  </w:t>
      </w:r>
      <w:r w:rsidRPr="009A31B1">
        <w:rPr>
          <w:rFonts w:ascii="Times New Roman" w:hAnsi="Times New Roman"/>
          <w:sz w:val="21"/>
          <w:szCs w:val="21"/>
        </w:rPr>
        <w:t>X</w:t>
      </w:r>
      <w:r w:rsidRPr="009A31B1">
        <w:rPr>
          <w:rFonts w:ascii="Times New Roman" w:hAnsi="Times New Roman"/>
          <w:sz w:val="21"/>
          <w:szCs w:val="21"/>
          <w:vertAlign w:val="subscript"/>
        </w:rPr>
        <w:t xml:space="preserve"> t-1 </w:t>
      </w:r>
      <w:r w:rsidRPr="009A31B1">
        <w:rPr>
          <w:rFonts w:ascii="Times New Roman" w:hAnsi="Times New Roman"/>
          <w:sz w:val="21"/>
          <w:szCs w:val="21"/>
        </w:rPr>
        <w:t>+ u</w:t>
      </w:r>
      <w:r w:rsidRPr="009A31B1">
        <w:rPr>
          <w:rFonts w:ascii="Times New Roman" w:hAnsi="Times New Roman"/>
          <w:sz w:val="21"/>
          <w:szCs w:val="21"/>
          <w:vertAlign w:val="subscript"/>
        </w:rPr>
        <w:t xml:space="preserve"> 1</w:t>
      </w:r>
      <w:r w:rsidRPr="009A31B1">
        <w:rPr>
          <w:rFonts w:ascii="Times New Roman" w:hAnsi="Times New Roman"/>
          <w:sz w:val="21"/>
          <w:szCs w:val="21"/>
          <w:vertAlign w:val="subscript"/>
        </w:rPr>
        <w:tab/>
      </w:r>
      <w:r w:rsidRPr="009A31B1">
        <w:rPr>
          <w:rFonts w:ascii="Times New Roman" w:hAnsi="Times New Roman"/>
          <w:sz w:val="21"/>
          <w:szCs w:val="21"/>
          <w:vertAlign w:val="subscript"/>
        </w:rPr>
        <w:tab/>
      </w:r>
      <w:r w:rsidRPr="009A31B1">
        <w:rPr>
          <w:rFonts w:ascii="Times New Roman" w:hAnsi="Times New Roman"/>
          <w:sz w:val="21"/>
          <w:szCs w:val="21"/>
          <w:vertAlign w:val="subscript"/>
        </w:rPr>
        <w:tab/>
        <w:t>(1)</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X</w:t>
      </w:r>
      <w:r w:rsidRPr="009A31B1">
        <w:rPr>
          <w:rFonts w:ascii="Times New Roman" w:hAnsi="Times New Roman"/>
          <w:sz w:val="21"/>
          <w:szCs w:val="21"/>
          <w:vertAlign w:val="subscript"/>
        </w:rPr>
        <w:t xml:space="preserve"> 1 = </w:t>
      </w:r>
      <w:r w:rsidRPr="009A31B1">
        <w:rPr>
          <w:rFonts w:ascii="Times New Roman" w:hAnsi="Times New Roman"/>
          <w:sz w:val="21"/>
          <w:szCs w:val="21"/>
        </w:rPr>
        <w:t xml:space="preserve"> ά1 + β</w:t>
      </w:r>
      <w:r w:rsidRPr="009A31B1">
        <w:rPr>
          <w:rFonts w:ascii="Times New Roman" w:hAnsi="Times New Roman"/>
          <w:sz w:val="21"/>
          <w:szCs w:val="21"/>
          <w:vertAlign w:val="superscript"/>
        </w:rPr>
        <w:t>1</w:t>
      </w:r>
      <w:r w:rsidRPr="009A31B1">
        <w:rPr>
          <w:rFonts w:ascii="Times New Roman" w:hAnsi="Times New Roman"/>
          <w:sz w:val="21"/>
          <w:szCs w:val="21"/>
          <w:vertAlign w:val="subscript"/>
        </w:rPr>
        <w:t xml:space="preserve">  1</w:t>
      </w:r>
      <w:r w:rsidRPr="009A31B1">
        <w:rPr>
          <w:rFonts w:ascii="Times New Roman" w:hAnsi="Times New Roman"/>
          <w:sz w:val="21"/>
          <w:szCs w:val="21"/>
        </w:rPr>
        <w:t>X</w:t>
      </w:r>
      <w:r w:rsidRPr="009A31B1">
        <w:rPr>
          <w:rFonts w:ascii="Times New Roman" w:hAnsi="Times New Roman"/>
          <w:sz w:val="21"/>
          <w:szCs w:val="21"/>
          <w:vertAlign w:val="subscript"/>
        </w:rPr>
        <w:t xml:space="preserve"> t-1 </w:t>
      </w:r>
      <w:r w:rsidRPr="009A31B1">
        <w:rPr>
          <w:rFonts w:ascii="Times New Roman" w:hAnsi="Times New Roman"/>
          <w:sz w:val="21"/>
          <w:szCs w:val="21"/>
        </w:rPr>
        <w:t>+ β</w:t>
      </w:r>
      <w:r w:rsidRPr="009A31B1">
        <w:rPr>
          <w:rFonts w:ascii="Times New Roman" w:hAnsi="Times New Roman"/>
          <w:sz w:val="21"/>
          <w:szCs w:val="21"/>
          <w:vertAlign w:val="superscript"/>
        </w:rPr>
        <w:t>1</w:t>
      </w:r>
      <w:r w:rsidRPr="009A31B1">
        <w:rPr>
          <w:rFonts w:ascii="Times New Roman" w:hAnsi="Times New Roman"/>
          <w:sz w:val="21"/>
          <w:szCs w:val="21"/>
          <w:vertAlign w:val="subscript"/>
        </w:rPr>
        <w:t>2</w:t>
      </w:r>
      <w:r w:rsidRPr="009A31B1">
        <w:rPr>
          <w:rFonts w:ascii="Times New Roman" w:hAnsi="Times New Roman"/>
          <w:sz w:val="21"/>
          <w:szCs w:val="21"/>
        </w:rPr>
        <w:t xml:space="preserve"> Y</w:t>
      </w:r>
      <w:r w:rsidRPr="009A31B1">
        <w:rPr>
          <w:rFonts w:ascii="Times New Roman" w:hAnsi="Times New Roman"/>
          <w:sz w:val="21"/>
          <w:szCs w:val="21"/>
          <w:vertAlign w:val="subscript"/>
        </w:rPr>
        <w:t>t-1</w:t>
      </w:r>
      <w:r w:rsidRPr="009A31B1">
        <w:rPr>
          <w:rFonts w:ascii="Times New Roman" w:hAnsi="Times New Roman"/>
          <w:sz w:val="21"/>
          <w:szCs w:val="21"/>
        </w:rPr>
        <w:t xml:space="preserve"> + u</w:t>
      </w:r>
      <w:r w:rsidRPr="009A31B1">
        <w:rPr>
          <w:rFonts w:ascii="Times New Roman" w:hAnsi="Times New Roman"/>
          <w:sz w:val="21"/>
          <w:szCs w:val="21"/>
          <w:vertAlign w:val="subscript"/>
        </w:rPr>
        <w:t>2</w:t>
      </w:r>
      <w:r w:rsidRPr="009A31B1">
        <w:rPr>
          <w:rFonts w:ascii="Times New Roman" w:hAnsi="Times New Roman"/>
          <w:sz w:val="21"/>
          <w:szCs w:val="21"/>
          <w:vertAlign w:val="subscript"/>
        </w:rPr>
        <w:tab/>
      </w:r>
      <w:r w:rsidRPr="009A31B1">
        <w:rPr>
          <w:rFonts w:ascii="Times New Roman" w:hAnsi="Times New Roman"/>
          <w:sz w:val="21"/>
          <w:szCs w:val="21"/>
          <w:vertAlign w:val="subscript"/>
        </w:rPr>
        <w:tab/>
      </w:r>
      <w:r w:rsidRPr="009A31B1">
        <w:rPr>
          <w:rFonts w:ascii="Times New Roman" w:hAnsi="Times New Roman"/>
          <w:sz w:val="21"/>
          <w:szCs w:val="21"/>
          <w:vertAlign w:val="subscript"/>
        </w:rPr>
        <w:tab/>
        <w:t>(2)</w:t>
      </w:r>
      <w:r w:rsidRPr="009A31B1">
        <w:rPr>
          <w:rFonts w:ascii="Times New Roman" w:hAnsi="Times New Roman"/>
          <w:sz w:val="21"/>
          <w:szCs w:val="21"/>
        </w:rPr>
        <w:t xml:space="preserve">  </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If the lagged values of one stock return do not yield a statistically significant relationship, then one can conclude that the stock index does not Granger cause the other stock index. The test is the standard F-test. The result, which is presented in Table 7, shows that the Nigerian stock market (NSE) does not Granger-cause the Dow Jones while the Dow Jones Granger-cause the NSE.</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b/>
          <w:sz w:val="21"/>
          <w:szCs w:val="21"/>
        </w:rPr>
      </w:pPr>
      <w:r w:rsidRPr="009A31B1">
        <w:rPr>
          <w:rFonts w:ascii="Times New Roman" w:hAnsi="Times New Roman"/>
          <w:b/>
          <w:sz w:val="21"/>
          <w:szCs w:val="21"/>
        </w:rPr>
        <w:t>Table 7: Granger Causality Test</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Pairwise Granger Causality Tests</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Date: 02/09/09   Time:  13:58</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Sample: 1 105</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Lags:  2</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135890</wp:posOffset>
                </wp:positionV>
                <wp:extent cx="5257800" cy="0"/>
                <wp:effectExtent l="19050" t="21590" r="19050" b="260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DD6E0" id="Straight Connector 18"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7pt" to="42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" strokeweight="3pt">
                <v:stroke linestyle="thinThin"/>
              </v:line>
            </w:pict>
          </mc:Fallback>
        </mc:AlternateConten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   Null Hypothesis:</w:t>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  Obs    </w:t>
      </w:r>
      <w:r w:rsidRPr="009A31B1">
        <w:rPr>
          <w:rFonts w:ascii="Times New Roman" w:hAnsi="Times New Roman"/>
          <w:sz w:val="21"/>
          <w:szCs w:val="21"/>
        </w:rPr>
        <w:tab/>
        <w:t xml:space="preserve">F-Statistic    </w:t>
      </w:r>
      <w:r w:rsidRPr="009A31B1">
        <w:rPr>
          <w:rFonts w:ascii="Times New Roman" w:hAnsi="Times New Roman"/>
          <w:sz w:val="21"/>
          <w:szCs w:val="21"/>
        </w:rPr>
        <w:tab/>
        <w:t>Probability</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99060</wp:posOffset>
                </wp:positionV>
                <wp:extent cx="5257800" cy="0"/>
                <wp:effectExtent l="19050" t="22860" r="19050" b="247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5A5E1" id="Straight Connector 1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8pt" to="42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" strokeweight="3pt">
                <v:stroke linestyle="thinThin"/>
              </v:line>
            </w:pict>
          </mc:Fallback>
        </mc:AlternateConten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sz w:val="21"/>
          <w:szCs w:val="21"/>
        </w:rPr>
        <w:t xml:space="preserve">   NSE does not Granger Cause DOW    </w:t>
      </w:r>
      <w:r w:rsidRPr="009A31B1">
        <w:rPr>
          <w:rFonts w:ascii="Times New Roman" w:hAnsi="Times New Roman"/>
          <w:sz w:val="21"/>
          <w:szCs w:val="21"/>
        </w:rPr>
        <w:tab/>
        <w:t xml:space="preserve">  103   </w:t>
      </w:r>
      <w:r w:rsidRPr="009A31B1">
        <w:rPr>
          <w:rFonts w:ascii="Times New Roman" w:hAnsi="Times New Roman"/>
          <w:sz w:val="21"/>
          <w:szCs w:val="21"/>
        </w:rPr>
        <w:tab/>
      </w:r>
      <w:r w:rsidRPr="009A31B1">
        <w:rPr>
          <w:rFonts w:ascii="Times New Roman" w:hAnsi="Times New Roman"/>
          <w:sz w:val="21"/>
          <w:szCs w:val="21"/>
        </w:rPr>
        <w:tab/>
        <w:t xml:space="preserve">0.03436    </w:t>
      </w:r>
      <w:r w:rsidRPr="009A31B1">
        <w:rPr>
          <w:rFonts w:ascii="Times New Roman" w:hAnsi="Times New Roman"/>
          <w:sz w:val="21"/>
          <w:szCs w:val="21"/>
        </w:rPr>
        <w:tab/>
        <w:t>096624</w:t>
      </w: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sz w:val="21"/>
          <w:szCs w:val="21"/>
        </w:rPr>
      </w:pPr>
      <w:r w:rsidRPr="009A31B1">
        <w:rPr>
          <w:rFonts w:ascii="Times New Roman" w:hAnsi="Times New Roman"/>
          <w:noProof/>
          <w:sz w:val="21"/>
          <w:szCs w:val="21"/>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176530</wp:posOffset>
                </wp:positionV>
                <wp:extent cx="5257800" cy="0"/>
                <wp:effectExtent l="19050" t="24130" r="1905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106B0" id="Straight Connector 1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9pt" to="42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" strokeweight="3pt">
                <v:stroke linestyle="thinThin"/>
              </v:line>
            </w:pict>
          </mc:Fallback>
        </mc:AlternateContent>
      </w:r>
      <w:r w:rsidRPr="009A31B1">
        <w:rPr>
          <w:rFonts w:ascii="Times New Roman" w:hAnsi="Times New Roman"/>
          <w:sz w:val="21"/>
          <w:szCs w:val="21"/>
        </w:rPr>
        <w:t xml:space="preserve">   DOW does not Granger Cause NSE    </w:t>
      </w:r>
      <w:r w:rsidRPr="009A31B1">
        <w:rPr>
          <w:rFonts w:ascii="Times New Roman" w:hAnsi="Times New Roman"/>
          <w:sz w:val="21"/>
          <w:szCs w:val="21"/>
        </w:rPr>
        <w:tab/>
      </w:r>
      <w:r w:rsidRPr="009A31B1">
        <w:rPr>
          <w:rFonts w:ascii="Times New Roman" w:hAnsi="Times New Roman"/>
          <w:sz w:val="21"/>
          <w:szCs w:val="21"/>
        </w:rPr>
        <w:tab/>
      </w:r>
      <w:r w:rsidRPr="009A31B1">
        <w:rPr>
          <w:rFonts w:ascii="Times New Roman" w:hAnsi="Times New Roman"/>
          <w:sz w:val="21"/>
          <w:szCs w:val="21"/>
        </w:rPr>
        <w:tab/>
        <w:t xml:space="preserve">9.30705     </w:t>
      </w:r>
      <w:r w:rsidRPr="009A31B1">
        <w:rPr>
          <w:rFonts w:ascii="Times New Roman" w:hAnsi="Times New Roman"/>
          <w:sz w:val="21"/>
          <w:szCs w:val="21"/>
        </w:rPr>
        <w:tab/>
        <w:t>0.00020</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p>
    <w:p w:rsidR="009A31B1" w:rsidRPr="009A31B1" w:rsidRDefault="009A31B1" w:rsidP="009A31B1">
      <w:pPr>
        <w:tabs>
          <w:tab w:val="left" w:pos="0"/>
          <w:tab w:val="left" w:pos="360"/>
          <w:tab w:val="left" w:pos="540"/>
          <w:tab w:val="left" w:pos="900"/>
        </w:tabs>
        <w:spacing w:after="0" w:line="240" w:lineRule="auto"/>
        <w:jc w:val="both"/>
        <w:rPr>
          <w:rFonts w:ascii="Times New Roman" w:hAnsi="Times New Roman"/>
          <w:b/>
          <w:sz w:val="21"/>
          <w:szCs w:val="21"/>
        </w:rPr>
      </w:pPr>
      <w:r w:rsidRPr="009A31B1">
        <w:rPr>
          <w:rFonts w:ascii="Times New Roman" w:hAnsi="Times New Roman"/>
          <w:b/>
          <w:sz w:val="21"/>
          <w:szCs w:val="21"/>
        </w:rPr>
        <w:t>Conclusion</w:t>
      </w:r>
    </w:p>
    <w:p w:rsidR="009A31B1" w:rsidRPr="009A31B1"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Active markets around the world do respond to the same events like the current global financial crisis and thus behave the same way. Such conincidence in bahaviour will likely be temporary, if it is not fundamentally related to prolon</w:t>
      </w:r>
      <w:r>
        <w:rPr>
          <w:rFonts w:ascii="Times New Roman" w:hAnsi="Times New Roman"/>
          <w:sz w:val="21"/>
          <w:szCs w:val="21"/>
        </w:rPr>
        <w:t>g recession in the real sector.</w:t>
      </w:r>
    </w:p>
    <w:p w:rsidR="009A31B1" w:rsidRPr="006B6E74" w:rsidRDefault="009A31B1" w:rsidP="009A31B1">
      <w:pPr>
        <w:tabs>
          <w:tab w:val="left" w:pos="0"/>
          <w:tab w:val="left" w:pos="360"/>
          <w:tab w:val="left" w:pos="540"/>
          <w:tab w:val="left" w:pos="900"/>
        </w:tabs>
        <w:spacing w:line="240" w:lineRule="auto"/>
        <w:jc w:val="both"/>
        <w:rPr>
          <w:rFonts w:ascii="Times New Roman" w:hAnsi="Times New Roman"/>
          <w:sz w:val="21"/>
          <w:szCs w:val="21"/>
        </w:rPr>
      </w:pPr>
      <w:r w:rsidRPr="009A31B1">
        <w:rPr>
          <w:rFonts w:ascii="Times New Roman" w:hAnsi="Times New Roman"/>
          <w:sz w:val="21"/>
          <w:szCs w:val="21"/>
        </w:rPr>
        <w:t>However, as the world become more and more integrated through globalization and advancement in formation technology, the stock markets also become susceptible to the vagaries of the happenings around the world. Because of its relative smallness in terms of volume and value of trading, there is assumption that the Nigerian stock market can be affected by happenings around the world, i.e. serious contagion effect from other markets. But indicate that capital movements (private and official) around the world can and do find ways into Nigerian stock markets and many domestic participants are showing great interest in the market implies that it could become integrated sooner than expected. The empirical tests carried out above have shown that there can be co-movement between the Nigerian stock market and the Dow Jones of the United State. Also, we found that though there is no long run relationship between the two stock exchanges, the Dow Jones Granger-cause (have some effects on ) the Nigerian stock market. The Nigerian stock market is therefore not totally immuned to the vagaries of the world (Forbes and Rogobon, 2002.) though the issue of the route (transmission mechanism) through which the contagion occurred is outside the scope of this paper, we can infer tentatively, given official records, that it is through equity investments and commercial lending. For instance, the Director General of the Nigerian Stock Exchange, Professor Ndi Okereke-Onyiuke, while explaining the drastic fall in capitalization in the market, informed the Senate Joint Committee on Banking, Capital Market and Finance in February, 2009, that from the stock Exchange records only, foreign investors withdrew, from the market, N256bn in 2007 and another N556BN IN 2008. These are hug sums that should affect the prices of stocks significantly. However, it is still imperative to investigate the transmission mechanisms of the influence as this will assist in policy formulation and implementation to mitigate serious adverse effect of the current and future crises</w:t>
      </w:r>
    </w:p>
    <w:p w:rsidR="009A31B1" w:rsidRPr="009A31B1" w:rsidRDefault="009A31B1" w:rsidP="006B6E74">
      <w:pPr>
        <w:tabs>
          <w:tab w:val="left" w:pos="0"/>
          <w:tab w:val="left" w:pos="360"/>
          <w:tab w:val="left" w:pos="540"/>
          <w:tab w:val="left" w:pos="900"/>
        </w:tabs>
        <w:spacing w:after="0" w:line="240" w:lineRule="auto"/>
        <w:jc w:val="both"/>
        <w:rPr>
          <w:rFonts w:ascii="Times New Roman" w:hAnsi="Times New Roman"/>
          <w:b/>
          <w:sz w:val="21"/>
          <w:szCs w:val="21"/>
        </w:rPr>
      </w:pPr>
      <w:r w:rsidRPr="009A31B1">
        <w:rPr>
          <w:rFonts w:ascii="Times New Roman" w:hAnsi="Times New Roman"/>
          <w:b/>
          <w:sz w:val="21"/>
          <w:szCs w:val="21"/>
        </w:rPr>
        <w:t>References</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Akerlof, George and Paul Roman (1993) “Looting: The Economic Underworld of bankruptcy for Profit”, Brookings Papers on Economic Activities. Pp. 1-60</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Central Bank of Nigeria (2013) Statistical Bulletin, Vol. 17,</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Collins, Daryl and Nicholas Biekpe (2004) “Contagion: A Fear for African Equity Markets? In Sam Mensah and Todd Mosss (eds) African Emerging Markets, Contemporary Issues Vol II. Pp.  198 - 209</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Dornbusch, R, Park, Y.C., and Claessens, C. (2000) “How it spreads and How it can be stopped?” World Bank Research Observer, 15(2), pp. 177 -197.</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Edwards, Sebastian (2000) “Contagion” University of California, Los Angeles and National Bureau of Economic Research. Revised version of the 1999 World Economy Lecture delivered at University of Nottingham.</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Eichengreen, B. and A.  Rose (1999) “Contagious Currency Crises: Channel of Conveyance” in T. Ito and A.O. Krueger, (Edited) Changes in Exchange Rates in Rapidly Developing Countries, University of Chicago.</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Forbes, Kristin J. and Roberto Rigobon (2002) “No Contagion, Only Interdependence: Measuring Stock Market comovements”, The Journal of Finance, Vol. LVII, No. 5.  Pp.2223-2261.</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Glick, R. and A. Rose (1998) “Why are Currency Crises regional?” NBER  Working Paper.</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Granger, G. (1969) “Investigation Causal Relations by Econometric Models and Cross-Special Methods”, Econometrica 37.  Pp. 424-438.</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Hellman Thomas, Kelvin Murdock and Joseph E. Stiglitz (1997) “Liberalization, Moral Hazard in Banking and Prudential Regulation: Are Capital Requirement Enough?” cited in Stiglitz, Joseph E. (1998) “Knowledge for Development. Economic Science, Economic Policy, and Economic Advice, in Pleskovic and Joseph E. Sliglitz (eds), Annual World Bank Conference on Development Economics. Washington DC: The World Bank.</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 xml:space="preserve">Kaminsky, Ga. And G. Reinhart (1999) “Bank Lending and Contagion: Evidence from the East Asian Crises” NBER Working Paper. </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Keynes J.M. (1936) The General Theory of Employment, Interest and Money, London.</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Masson, P. (1998) “Contagion: Mosoonal Effects, Spillover and Jumps Between Multiple Equilibria”, IMF Working Paper, 98/142</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Mckinnon, Roland (1973) Money and Capital in Economic Development, Washington D.C: Brookings Institute.</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Moss, Todd (2004) “Irrational Exuberance or Financial Foresight? The Political Logic of Stock Market in Africa”, in Sam Mensah and Todd Moss (eds) African Emerging Markets, Contemporary Issues Vol. II.  Pp 115  - 129</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Philips, P. and P. Perron (1988) “Testing for a Unit Root in Time Series Regression” Biometrica 75. Pp. 335-346.</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Shaw, Edward (1973), Financial Deepening in Economic Development, New York: Oxford University Press.</w:t>
      </w:r>
    </w:p>
    <w:p w:rsidR="009A31B1" w:rsidRPr="009A31B1"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Stiglitz Joseph, E. (1996) “Some Lessons of the East Asian Miracle”, World Bank Research Observer 11 (2). Pp.  151  -177.</w:t>
      </w:r>
    </w:p>
    <w:p w:rsidR="00043DC8" w:rsidRPr="006B6E74" w:rsidRDefault="009A31B1" w:rsidP="006B6E74">
      <w:pPr>
        <w:tabs>
          <w:tab w:val="left" w:pos="0"/>
          <w:tab w:val="left" w:pos="360"/>
          <w:tab w:val="left" w:pos="540"/>
          <w:tab w:val="left" w:pos="900"/>
        </w:tabs>
        <w:spacing w:after="0" w:line="240" w:lineRule="auto"/>
        <w:ind w:left="360" w:hanging="360"/>
        <w:jc w:val="both"/>
        <w:rPr>
          <w:rFonts w:ascii="Times New Roman" w:hAnsi="Times New Roman"/>
          <w:sz w:val="21"/>
          <w:szCs w:val="21"/>
        </w:rPr>
      </w:pPr>
      <w:r w:rsidRPr="009A31B1">
        <w:rPr>
          <w:rFonts w:ascii="Times New Roman" w:hAnsi="Times New Roman"/>
          <w:sz w:val="21"/>
          <w:szCs w:val="21"/>
        </w:rPr>
        <w:t>Te Velde, Dirk Wilem (2008) “The Global Financial Crisis and Developing Countries”, Background Note, Overseas Development Institute, United Kingdom. October.</w:t>
      </w:r>
      <w:r w:rsidRPr="009A31B1">
        <w:rPr>
          <w:rFonts w:ascii="Times New Roman" w:hAnsi="Times New Roman"/>
          <w:sz w:val="21"/>
          <w:szCs w:val="21"/>
        </w:rPr>
        <w:tab/>
      </w:r>
    </w:p>
    <w:p w:rsidR="00043DC8" w:rsidRPr="009A31B1" w:rsidRDefault="00043DC8" w:rsidP="009A31B1">
      <w:pPr>
        <w:spacing w:line="240" w:lineRule="auto"/>
        <w:jc w:val="both"/>
        <w:rPr>
          <w:rFonts w:ascii="Times New Roman" w:hAnsi="Times New Roman"/>
          <w:color w:val="000000"/>
          <w:sz w:val="21"/>
          <w:szCs w:val="21"/>
        </w:rPr>
      </w:pPr>
    </w:p>
    <w:p w:rsidR="00A63181" w:rsidRDefault="00A63181">
      <w:pPr>
        <w:rPr>
          <w:rFonts w:ascii="Times New Roman" w:eastAsia="Times New Roman" w:hAnsi="Times New Roman"/>
          <w:i/>
          <w:iCs/>
          <w:sz w:val="21"/>
          <w:szCs w:val="21"/>
        </w:rPr>
      </w:pPr>
      <w:r>
        <w:rPr>
          <w:sz w:val="21"/>
          <w:szCs w:val="21"/>
        </w:rPr>
        <w:br w:type="page"/>
      </w:r>
    </w:p>
    <w:p w:rsidR="00A63181" w:rsidRPr="00E66F0D" w:rsidRDefault="00A63181" w:rsidP="00A63181">
      <w:pPr>
        <w:jc w:val="center"/>
        <w:rPr>
          <w:rFonts w:ascii="Times New Roman" w:hAnsi="Times New Roman"/>
          <w:b/>
          <w:sz w:val="21"/>
          <w:szCs w:val="21"/>
        </w:rPr>
      </w:pPr>
      <w:r w:rsidRPr="00E66F0D">
        <w:rPr>
          <w:rFonts w:ascii="Times New Roman" w:hAnsi="Times New Roman"/>
          <w:b/>
          <w:sz w:val="21"/>
          <w:szCs w:val="21"/>
        </w:rPr>
        <w:t>PRIVATIZATION AND FIRM PERFORMANCE: A STUDY OF ELECTRICITY DISTRIBUTION FIRMS IN SOUTH-WEST, NIGERIA</w:t>
      </w:r>
    </w:p>
    <w:p w:rsidR="00A63181" w:rsidRPr="00E66F0D" w:rsidRDefault="00A63181" w:rsidP="00A63181">
      <w:pPr>
        <w:spacing w:after="0"/>
        <w:jc w:val="center"/>
        <w:rPr>
          <w:rFonts w:ascii="Times New Roman" w:hAnsi="Times New Roman"/>
          <w:b/>
          <w:sz w:val="21"/>
          <w:szCs w:val="21"/>
        </w:rPr>
      </w:pPr>
      <w:r>
        <w:rPr>
          <w:rFonts w:ascii="Times New Roman" w:hAnsi="Times New Roman"/>
          <w:b/>
          <w:sz w:val="21"/>
          <w:szCs w:val="21"/>
        </w:rPr>
        <w:t>ODUNLAMI, Samuel Abimbola</w:t>
      </w:r>
      <w:r w:rsidRPr="00E66F0D">
        <w:rPr>
          <w:rFonts w:ascii="Times New Roman" w:hAnsi="Times New Roman"/>
          <w:b/>
          <w:sz w:val="21"/>
          <w:szCs w:val="21"/>
        </w:rPr>
        <w:t xml:space="preserve"> </w:t>
      </w:r>
      <w:r>
        <w:rPr>
          <w:rFonts w:ascii="Times New Roman" w:hAnsi="Times New Roman"/>
          <w:b/>
          <w:sz w:val="21"/>
          <w:szCs w:val="21"/>
        </w:rPr>
        <w:t>(</w:t>
      </w:r>
      <w:r w:rsidRPr="00E66F0D">
        <w:rPr>
          <w:rFonts w:ascii="Times New Roman" w:hAnsi="Times New Roman"/>
          <w:b/>
          <w:sz w:val="21"/>
          <w:szCs w:val="21"/>
        </w:rPr>
        <w:t>Ph.D</w:t>
      </w:r>
      <w:r>
        <w:rPr>
          <w:rFonts w:ascii="Times New Roman" w:hAnsi="Times New Roman"/>
          <w:b/>
          <w:sz w:val="21"/>
          <w:szCs w:val="21"/>
        </w:rPr>
        <w:t>.)</w:t>
      </w:r>
      <w:r w:rsidRPr="00E66F0D">
        <w:rPr>
          <w:rFonts w:ascii="Times New Roman" w:hAnsi="Times New Roman"/>
          <w:sz w:val="21"/>
          <w:szCs w:val="21"/>
          <w:vertAlign w:val="superscript"/>
        </w:rPr>
        <w:t>1</w:t>
      </w:r>
      <w:r w:rsidRPr="00E66F0D">
        <w:rPr>
          <w:rFonts w:ascii="Times New Roman" w:hAnsi="Times New Roman"/>
          <w:b/>
          <w:sz w:val="21"/>
          <w:szCs w:val="21"/>
        </w:rPr>
        <w:t xml:space="preserve"> &amp;</w:t>
      </w:r>
      <w:r w:rsidRPr="00E66F0D">
        <w:rPr>
          <w:rFonts w:ascii="Times New Roman" w:hAnsi="Times New Roman"/>
          <w:sz w:val="21"/>
          <w:szCs w:val="21"/>
          <w:vertAlign w:val="superscript"/>
        </w:rPr>
        <w:t xml:space="preserve"> </w:t>
      </w:r>
      <w:r w:rsidRPr="00E66F0D">
        <w:rPr>
          <w:rFonts w:ascii="Times New Roman" w:hAnsi="Times New Roman"/>
          <w:b/>
          <w:sz w:val="21"/>
          <w:szCs w:val="21"/>
        </w:rPr>
        <w:t xml:space="preserve">SHONUBI, Akeem </w:t>
      </w:r>
      <w:r>
        <w:rPr>
          <w:rFonts w:ascii="Times New Roman" w:hAnsi="Times New Roman"/>
          <w:b/>
          <w:sz w:val="21"/>
          <w:szCs w:val="21"/>
        </w:rPr>
        <w:t>Olalekan</w:t>
      </w:r>
      <w:r w:rsidRPr="00E66F0D">
        <w:rPr>
          <w:rFonts w:ascii="Times New Roman" w:hAnsi="Times New Roman"/>
          <w:b/>
          <w:sz w:val="21"/>
          <w:szCs w:val="21"/>
        </w:rPr>
        <w:t xml:space="preserve"> </w:t>
      </w:r>
      <w:r>
        <w:rPr>
          <w:rFonts w:ascii="Times New Roman" w:hAnsi="Times New Roman"/>
          <w:b/>
          <w:sz w:val="21"/>
          <w:szCs w:val="21"/>
        </w:rPr>
        <w:t>(</w:t>
      </w:r>
      <w:r w:rsidRPr="00E66F0D">
        <w:rPr>
          <w:rFonts w:ascii="Times New Roman" w:hAnsi="Times New Roman"/>
          <w:b/>
          <w:sz w:val="21"/>
          <w:szCs w:val="21"/>
        </w:rPr>
        <w:t>Ph.D</w:t>
      </w:r>
      <w:r>
        <w:rPr>
          <w:rFonts w:ascii="Times New Roman" w:hAnsi="Times New Roman"/>
          <w:b/>
          <w:sz w:val="21"/>
          <w:szCs w:val="21"/>
        </w:rPr>
        <w:t>.)</w:t>
      </w:r>
      <w:r w:rsidRPr="00E66F0D">
        <w:rPr>
          <w:rFonts w:ascii="Times New Roman" w:hAnsi="Times New Roman"/>
          <w:sz w:val="21"/>
          <w:szCs w:val="21"/>
          <w:vertAlign w:val="superscript"/>
        </w:rPr>
        <w:t>2</w:t>
      </w:r>
      <w:r w:rsidRPr="00E66F0D">
        <w:rPr>
          <w:rFonts w:ascii="Times New Roman" w:hAnsi="Times New Roman"/>
          <w:b/>
          <w:sz w:val="21"/>
          <w:szCs w:val="21"/>
        </w:rPr>
        <w:t xml:space="preserve"> </w:t>
      </w:r>
    </w:p>
    <w:p w:rsidR="00A63181" w:rsidRPr="00E66F0D" w:rsidRDefault="00A63181" w:rsidP="00A63181">
      <w:pPr>
        <w:spacing w:after="0"/>
        <w:jc w:val="center"/>
        <w:rPr>
          <w:rFonts w:ascii="Times New Roman" w:hAnsi="Times New Roman"/>
          <w:sz w:val="21"/>
          <w:szCs w:val="21"/>
        </w:rPr>
      </w:pPr>
      <w:r w:rsidRPr="00E66F0D">
        <w:rPr>
          <w:rFonts w:ascii="Times New Roman" w:hAnsi="Times New Roman"/>
          <w:sz w:val="21"/>
          <w:szCs w:val="21"/>
          <w:vertAlign w:val="superscript"/>
        </w:rPr>
        <w:t>1</w:t>
      </w:r>
      <w:r w:rsidRPr="00E66F0D">
        <w:rPr>
          <w:rFonts w:ascii="Times New Roman" w:hAnsi="Times New Roman"/>
          <w:sz w:val="21"/>
          <w:szCs w:val="21"/>
        </w:rPr>
        <w:t xml:space="preserve">Department of Business Administration, Augustine University, </w:t>
      </w:r>
      <w:r w:rsidRPr="00E66F0D">
        <w:rPr>
          <w:rFonts w:ascii="Times New Roman" w:hAnsi="Times New Roman"/>
          <w:noProof/>
          <w:sz w:val="21"/>
          <w:szCs w:val="21"/>
        </w:rPr>
        <w:t>Ilara</w:t>
      </w:r>
      <w:r w:rsidRPr="00E66F0D">
        <w:rPr>
          <w:rFonts w:ascii="Times New Roman" w:hAnsi="Times New Roman"/>
          <w:sz w:val="21"/>
          <w:szCs w:val="21"/>
        </w:rPr>
        <w:t xml:space="preserve"> Epe, Lagos State, Nigeria</w:t>
      </w:r>
    </w:p>
    <w:p w:rsidR="00A63181" w:rsidRPr="00E66F0D" w:rsidRDefault="00A63181" w:rsidP="00A63181">
      <w:pPr>
        <w:spacing w:after="0"/>
        <w:jc w:val="center"/>
        <w:rPr>
          <w:rFonts w:ascii="Times New Roman" w:hAnsi="Times New Roman"/>
          <w:sz w:val="21"/>
          <w:szCs w:val="21"/>
        </w:rPr>
      </w:pPr>
      <w:r w:rsidRPr="00E66F0D">
        <w:rPr>
          <w:rFonts w:ascii="Times New Roman" w:hAnsi="Times New Roman"/>
          <w:sz w:val="21"/>
          <w:szCs w:val="21"/>
          <w:vertAlign w:val="superscript"/>
        </w:rPr>
        <w:t>2</w:t>
      </w:r>
      <w:r w:rsidRPr="00E66F0D">
        <w:rPr>
          <w:rFonts w:ascii="Times New Roman" w:hAnsi="Times New Roman"/>
          <w:sz w:val="21"/>
          <w:szCs w:val="21"/>
        </w:rPr>
        <w:t>Department of Business Administration, McPherson University, Seriki Sotayo, Ogun State, Nigeria</w:t>
      </w:r>
    </w:p>
    <w:p w:rsidR="00A63181" w:rsidRPr="00E66F0D" w:rsidRDefault="00A63181" w:rsidP="00A63181">
      <w:pPr>
        <w:spacing w:after="0" w:line="360" w:lineRule="auto"/>
        <w:jc w:val="center"/>
        <w:rPr>
          <w:rFonts w:ascii="Times New Roman" w:hAnsi="Times New Roman"/>
          <w:sz w:val="21"/>
          <w:szCs w:val="21"/>
        </w:rPr>
      </w:pPr>
      <w:r w:rsidRPr="00E66F0D">
        <w:rPr>
          <w:rFonts w:ascii="Times New Roman" w:hAnsi="Times New Roman"/>
          <w:b/>
          <w:sz w:val="21"/>
          <w:szCs w:val="21"/>
        </w:rPr>
        <w:t xml:space="preserve">Corresponding Author: </w:t>
      </w:r>
      <w:hyperlink r:id="rId67" w:history="1">
        <w:r w:rsidRPr="00E66F0D">
          <w:rPr>
            <w:rStyle w:val="Hyperlink"/>
            <w:rFonts w:ascii="Times New Roman" w:hAnsi="Times New Roman"/>
            <w:color w:val="auto"/>
            <w:sz w:val="21"/>
            <w:szCs w:val="21"/>
          </w:rPr>
          <w:t>samuel.odunlami@augustineuniversity.edu.ng</w:t>
        </w:r>
      </w:hyperlink>
      <w:r w:rsidRPr="00E66F0D">
        <w:rPr>
          <w:rStyle w:val="Hyperlink"/>
          <w:rFonts w:ascii="Times New Roman" w:hAnsi="Times New Roman"/>
          <w:color w:val="auto"/>
          <w:sz w:val="21"/>
          <w:szCs w:val="21"/>
        </w:rPr>
        <w:t>, 08122222375.</w:t>
      </w:r>
    </w:p>
    <w:p w:rsidR="00A63181" w:rsidRPr="00E66F0D" w:rsidRDefault="00A63181" w:rsidP="00A63181">
      <w:pPr>
        <w:rPr>
          <w:rFonts w:ascii="Times New Roman" w:hAnsi="Times New Roman"/>
          <w:sz w:val="21"/>
          <w:szCs w:val="21"/>
        </w:rPr>
      </w:pPr>
      <w:r w:rsidRPr="00E66F0D">
        <w:rPr>
          <w:rFonts w:ascii="Times New Roman" w:hAnsi="Times New Roman"/>
          <w:b/>
          <w:sz w:val="21"/>
          <w:szCs w:val="21"/>
        </w:rPr>
        <w:t>ABSTRACT</w:t>
      </w:r>
    </w:p>
    <w:p w:rsidR="00A63181" w:rsidRDefault="00A63181" w:rsidP="00A63181">
      <w:pPr>
        <w:spacing w:after="0"/>
        <w:jc w:val="both"/>
        <w:rPr>
          <w:rFonts w:ascii="Times New Roman" w:eastAsia="Times New Roman" w:hAnsi="Times New Roman"/>
          <w:i/>
          <w:sz w:val="21"/>
          <w:szCs w:val="21"/>
        </w:rPr>
      </w:pPr>
      <w:r w:rsidRPr="00E66F0D">
        <w:rPr>
          <w:rFonts w:ascii="Times New Roman" w:eastAsia="Times New Roman" w:hAnsi="Times New Roman"/>
          <w:i/>
          <w:sz w:val="21"/>
          <w:szCs w:val="21"/>
        </w:rPr>
        <w:t xml:space="preserve">The main objective of the study is to examine the effect of privatization on firm performance in electricity distribution firms in South-West, Nigeria. Survey research design was used for the study. Data was collected through the use of questionnaire. Descriptive statistics was used to analyze the respondents’ biodata while multiple regression analysis was used to test the hypotheses formulated. Findings of the study revealed that privatization (divestment, delegation, decentralization, and partial commercialization) had significant effect on service quality in electricity distribution firms in South-West, Nigeria. Divestment, delegation, decentralization, and partial commercialization had significant effect on customer patronage. Divestment, delegation, decentralization, and partial commercialization had significant effect on customer satisfaction. Divestment, delegation, decentralization, and partial commercialization had significant effect on corporate image in electricity distribution firms in South-West, Nigeria. </w:t>
      </w:r>
      <w:r w:rsidRPr="00E66F0D">
        <w:rPr>
          <w:rFonts w:ascii="Times New Roman" w:hAnsi="Times New Roman"/>
          <w:i/>
          <w:iCs/>
          <w:sz w:val="21"/>
          <w:szCs w:val="21"/>
        </w:rPr>
        <w:t>This study recommended that the Nigerian government should fully hand over the ownership and control of electricity service firms to private entities and individuals through the sales of its entire assets and equities in such enterprises in order to enhance the efficiency and effectiveness of these enterprises.</w:t>
      </w:r>
    </w:p>
    <w:p w:rsidR="00A63181" w:rsidRPr="00E66F0D" w:rsidRDefault="00A63181" w:rsidP="00A63181">
      <w:pPr>
        <w:spacing w:after="0"/>
        <w:jc w:val="both"/>
        <w:rPr>
          <w:rFonts w:ascii="Times New Roman" w:eastAsia="Times New Roman" w:hAnsi="Times New Roman"/>
          <w:i/>
          <w:sz w:val="21"/>
          <w:szCs w:val="21"/>
        </w:rPr>
      </w:pPr>
    </w:p>
    <w:p w:rsidR="00A63181" w:rsidRPr="00E66F0D" w:rsidRDefault="00A63181" w:rsidP="00A63181">
      <w:pPr>
        <w:jc w:val="both"/>
        <w:rPr>
          <w:rFonts w:ascii="Times New Roman" w:hAnsi="Times New Roman"/>
          <w:i/>
          <w:sz w:val="21"/>
          <w:szCs w:val="21"/>
        </w:rPr>
      </w:pPr>
      <w:r w:rsidRPr="00E66F0D">
        <w:rPr>
          <w:rFonts w:ascii="Times New Roman" w:hAnsi="Times New Roman"/>
          <w:b/>
          <w:i/>
          <w:sz w:val="21"/>
          <w:szCs w:val="21"/>
        </w:rPr>
        <w:t xml:space="preserve">Keywords: </w:t>
      </w:r>
      <w:r w:rsidRPr="00E66F0D">
        <w:rPr>
          <w:rFonts w:ascii="Times New Roman" w:hAnsi="Times New Roman"/>
          <w:bCs/>
          <w:i/>
          <w:sz w:val="21"/>
          <w:szCs w:val="21"/>
        </w:rPr>
        <w:t>Privatization</w:t>
      </w:r>
      <w:r w:rsidRPr="00E66F0D">
        <w:rPr>
          <w:rFonts w:ascii="Times New Roman" w:hAnsi="Times New Roman"/>
          <w:i/>
          <w:sz w:val="21"/>
          <w:szCs w:val="21"/>
        </w:rPr>
        <w:t xml:space="preserve">, Divestment, Delegation, Service Quality, Customer Satisfaction </w:t>
      </w:r>
    </w:p>
    <w:p w:rsidR="00A63181" w:rsidRPr="00E66F0D" w:rsidRDefault="00A63181" w:rsidP="00A63181">
      <w:pPr>
        <w:jc w:val="both"/>
        <w:rPr>
          <w:rFonts w:ascii="Times New Roman" w:hAnsi="Times New Roman"/>
          <w:b/>
          <w:bCs/>
          <w:iCs/>
          <w:sz w:val="21"/>
          <w:szCs w:val="21"/>
        </w:rPr>
      </w:pPr>
      <w:r w:rsidRPr="00E66F0D">
        <w:rPr>
          <w:rFonts w:ascii="Times New Roman" w:hAnsi="Times New Roman"/>
          <w:b/>
          <w:bCs/>
          <w:iCs/>
          <w:sz w:val="21"/>
          <w:szCs w:val="21"/>
        </w:rPr>
        <w:t>Introduction</w:t>
      </w:r>
    </w:p>
    <w:p w:rsidR="00A63181" w:rsidRPr="00E66F0D" w:rsidRDefault="00A63181" w:rsidP="00A63181">
      <w:pPr>
        <w:spacing w:line="360" w:lineRule="auto"/>
        <w:jc w:val="both"/>
        <w:rPr>
          <w:rFonts w:ascii="Times New Roman" w:hAnsi="Times New Roman"/>
          <w:sz w:val="21"/>
          <w:szCs w:val="21"/>
        </w:rPr>
      </w:pPr>
      <w:r w:rsidRPr="00E66F0D">
        <w:rPr>
          <w:rFonts w:ascii="Times New Roman" w:hAnsi="Times New Roman"/>
          <w:sz w:val="21"/>
          <w:szCs w:val="21"/>
        </w:rPr>
        <w:t xml:space="preserve">Provision of constant and sufficient electricity serve as a key prerequisite of any nation’s economic growth and development (Onochie, Egware, &amp; Eyakwanor, 2015). Any nation that desires to grow economically and attract foreign investors must continually invest in the generation, transmission, and distribution of electricity to business enterprises and homes within its geographical territory. Electricity generation, transmission, and distribution are capital-intensive activities requiring huge resources of both funds and capacity. The call for power sector reform in Nigeria is primarily as a result of inadequate electricity supply, incessant power outages, low generating plant availability and high technical and non-technical losses that have characterized the Nigerian electricity industry (Onochie </w:t>
      </w:r>
      <w:r w:rsidRPr="00E66F0D">
        <w:rPr>
          <w:rFonts w:ascii="Times New Roman" w:hAnsi="Times New Roman"/>
          <w:i/>
          <w:iCs/>
          <w:sz w:val="21"/>
          <w:szCs w:val="21"/>
        </w:rPr>
        <w:t>et al.,</w:t>
      </w:r>
      <w:r w:rsidRPr="00E66F0D">
        <w:rPr>
          <w:rFonts w:ascii="Times New Roman" w:hAnsi="Times New Roman"/>
          <w:sz w:val="21"/>
          <w:szCs w:val="21"/>
        </w:rPr>
        <w:t xml:space="preserve"> 2015). National Electric Power Authority (NEPA) as a result of unbundling and the power reform process was renamed Power Holding Company of Nigeria (PHCN) in 2005. In accordance with the Electricity Power Sector Reform Act 2005, the privatization of PHCN was finally established in 2013 (Onochie </w:t>
      </w:r>
      <w:r w:rsidRPr="00E66F0D">
        <w:rPr>
          <w:rFonts w:ascii="Times New Roman" w:hAnsi="Times New Roman"/>
          <w:i/>
          <w:sz w:val="21"/>
          <w:szCs w:val="21"/>
        </w:rPr>
        <w:t>et al.,</w:t>
      </w:r>
      <w:r w:rsidRPr="00E66F0D">
        <w:rPr>
          <w:rFonts w:ascii="Times New Roman" w:hAnsi="Times New Roman"/>
          <w:sz w:val="21"/>
          <w:szCs w:val="21"/>
        </w:rPr>
        <w:t xml:space="preserve"> 2015). </w:t>
      </w:r>
    </w:p>
    <w:p w:rsidR="00A63181" w:rsidRPr="00E66F0D" w:rsidRDefault="00A63181" w:rsidP="00A63181">
      <w:pPr>
        <w:spacing w:line="360" w:lineRule="auto"/>
        <w:jc w:val="both"/>
        <w:rPr>
          <w:rFonts w:ascii="Times New Roman" w:hAnsi="Times New Roman"/>
          <w:sz w:val="21"/>
          <w:szCs w:val="21"/>
        </w:rPr>
      </w:pPr>
      <w:r w:rsidRPr="00E66F0D">
        <w:rPr>
          <w:rFonts w:ascii="Times New Roman" w:hAnsi="Times New Roman"/>
          <w:sz w:val="21"/>
          <w:szCs w:val="21"/>
        </w:rPr>
        <w:t xml:space="preserve">In 2005, Power Sector Reform Bill (PSRB) was passed into law which liberalized the sector, paved way for private sector participation in the generation, transmission and distribution of power, paved way for competitive electricity market, made privatization possible and realistic with the establishment of Power Holding Company of Nigeria (PHCN) as a transitional corporation that comprises of eighteen successor companies (six power generation companies, eleven power distribution companies, and one power transmission company) created from NEPA as well as the establishment of National Electricity Regulatory Commission (NERC) as an independent body to regulate the power sector (Idowu, Ibietan, &amp; Olukotun, 2019). This act provides a legal framework cum leverage for private power sector led economy. While the power transmission company operates under management contract, power generation and power distribution companies were privatized in 2013. With the full privatization of power distribution and power generation companies, power sector becomes a complete private sector driven, open to competition and operates under a regulatory institutional agency, National Electricity Regulatory Commission (NERC) (Idowu </w:t>
      </w:r>
      <w:r w:rsidRPr="00E66F0D">
        <w:rPr>
          <w:rFonts w:ascii="Times New Roman" w:hAnsi="Times New Roman"/>
          <w:i/>
          <w:sz w:val="21"/>
          <w:szCs w:val="21"/>
        </w:rPr>
        <w:t>et al.,</w:t>
      </w:r>
      <w:r w:rsidRPr="00E66F0D">
        <w:rPr>
          <w:rFonts w:ascii="Times New Roman" w:hAnsi="Times New Roman"/>
          <w:sz w:val="21"/>
          <w:szCs w:val="21"/>
        </w:rPr>
        <w:t xml:space="preserve"> 2019).</w:t>
      </w:r>
    </w:p>
    <w:p w:rsidR="00A63181" w:rsidRPr="00E66F0D" w:rsidRDefault="00A63181" w:rsidP="00A63181">
      <w:pPr>
        <w:spacing w:line="360" w:lineRule="auto"/>
        <w:jc w:val="both"/>
        <w:rPr>
          <w:rFonts w:ascii="Times New Roman" w:hAnsi="Times New Roman"/>
          <w:sz w:val="21"/>
          <w:szCs w:val="21"/>
        </w:rPr>
      </w:pPr>
      <w:r w:rsidRPr="00E66F0D">
        <w:rPr>
          <w:rFonts w:ascii="Times New Roman" w:hAnsi="Times New Roman"/>
          <w:sz w:val="21"/>
          <w:szCs w:val="21"/>
        </w:rPr>
        <w:t xml:space="preserve">The electricity generation firms in Nigeria include Afam Power Plc., Afam Rivers State, Egbin Power Plc., Egbin Ikorodu, Kainji Hydro Electric Plc., New Bussa, Niger State, Sapele Power Plc, Sapele, Delta State, Shiroro Hydro Electric Plc., Shiroro, Niger State, and Ughelli Power Plc, Ughelli, Delta State while the electricity distribution firms include Abuja Electricity Distribution Company Plc, Benin Electricity Distribution Company Plc, Eko Electricity Distribution Company Plc, Enugu Electricity Distribution Company Plc, Ibadan Electricity Distribution Company Plc, Ikeja Electricity Distribution Company Plc, Jos Electricity Distribution Company Plc, Kano Electricity Distribution Plc, Kaduna Electricity Distribution Plc, Port Harcourt Electricity Distribution Plc, and Yola Electricity Distribution Plc (Bello, 2013).  </w:t>
      </w:r>
    </w:p>
    <w:p w:rsidR="00A63181" w:rsidRPr="00E66F0D" w:rsidRDefault="00A63181" w:rsidP="00A63181">
      <w:pPr>
        <w:spacing w:after="0" w:line="360" w:lineRule="auto"/>
        <w:jc w:val="both"/>
        <w:rPr>
          <w:rFonts w:ascii="Times New Roman" w:hAnsi="Times New Roman"/>
          <w:sz w:val="21"/>
          <w:szCs w:val="21"/>
        </w:rPr>
      </w:pPr>
      <w:r w:rsidRPr="00E66F0D">
        <w:rPr>
          <w:rFonts w:ascii="Times New Roman" w:hAnsi="Times New Roman"/>
          <w:sz w:val="21"/>
          <w:szCs w:val="21"/>
        </w:rPr>
        <w:t>The Nigerian power sector privatization is reputed to be one of the boldest privatization initiatives in the global power sector over the past decade, with transaction cost of about $3.0 billion. The Federal Government has been able to complete the privatization process and retains the ownership of the transmission assets (management under concession) with the generation and distribution sectors fully privatized (Nigerian Power Sector Guide, 2013 cited in Dubagari, 2018).</w:t>
      </w:r>
    </w:p>
    <w:p w:rsidR="00A63181" w:rsidRPr="00E66F0D" w:rsidRDefault="00A63181" w:rsidP="00A63181">
      <w:pPr>
        <w:spacing w:after="0" w:line="360" w:lineRule="auto"/>
        <w:jc w:val="both"/>
        <w:rPr>
          <w:rFonts w:ascii="Times New Roman" w:hAnsi="Times New Roman"/>
          <w:sz w:val="21"/>
          <w:szCs w:val="21"/>
        </w:rPr>
      </w:pPr>
      <w:r w:rsidRPr="00E66F0D">
        <w:rPr>
          <w:rFonts w:ascii="Times New Roman" w:hAnsi="Times New Roman"/>
          <w:sz w:val="21"/>
          <w:szCs w:val="21"/>
        </w:rPr>
        <w:t>Provision of constant, affordable and efficient electricity is very vital for economic growth, prosperity, national security as well as the rapid pace of industrialization in any nation. Any nation that desire to develop and advance speedily will not ignore its power sector at its own source of peril. One main infrastructure deficit in the Nigerian economy is inadequate electricity supply. Electricity supply has been so epileptic that the Nigerian economy has been described as a generator economy (Ekpo, 2009). The Manufacturers Association of Nigeria (MAN) and the National Association of Small-Scale Industries (NASSI) expressed their level of dissatisfaction with electricity service providers in Nigeria by estimating that their members spend an average of about Two billion naira (₦2,000,000,000) an equivalent of about Twelve million dollars ($12,000,000) weekly on self-power generation (Iseolorunkanmi, 2014).</w:t>
      </w:r>
    </w:p>
    <w:p w:rsidR="00A63181" w:rsidRPr="00E66F0D" w:rsidRDefault="00A63181" w:rsidP="00A63181">
      <w:pPr>
        <w:spacing w:after="0" w:line="360" w:lineRule="auto"/>
        <w:jc w:val="both"/>
        <w:rPr>
          <w:rFonts w:ascii="Times New Roman" w:hAnsi="Times New Roman"/>
          <w:sz w:val="21"/>
          <w:szCs w:val="21"/>
        </w:rPr>
      </w:pPr>
      <w:r w:rsidRPr="00E66F0D">
        <w:rPr>
          <w:rFonts w:ascii="Times New Roman" w:hAnsi="Times New Roman"/>
          <w:sz w:val="21"/>
          <w:szCs w:val="21"/>
        </w:rPr>
        <w:t xml:space="preserve">   </w:t>
      </w:r>
    </w:p>
    <w:p w:rsidR="00A63181" w:rsidRPr="00E66F0D" w:rsidRDefault="00A63181" w:rsidP="00A63181">
      <w:pPr>
        <w:spacing w:line="360" w:lineRule="auto"/>
        <w:jc w:val="both"/>
        <w:rPr>
          <w:rFonts w:ascii="Times New Roman" w:hAnsi="Times New Roman"/>
          <w:sz w:val="21"/>
          <w:szCs w:val="21"/>
        </w:rPr>
      </w:pPr>
      <w:r w:rsidRPr="00E66F0D">
        <w:rPr>
          <w:rFonts w:ascii="Times New Roman" w:hAnsi="Times New Roman"/>
          <w:sz w:val="21"/>
          <w:szCs w:val="21"/>
        </w:rPr>
        <w:t>In spite of the privatization of Nigeria’s power sector, the industry is still plagued with problems which have raised lots of concern in the general public. These problems include the bidding process that preceded the emergence of the core private power investors, insufficient capital on the part of the management of power generation and power distribution companies needed to carry out their operations, high electricity tariff charged by power distribution companies, the extent to which the newly privatized power industry is properly regulated, and non-improvement in the nation’s electricity supply (Audu, Paul, &amp; Ameh, 2017). Also, despite the privatization efforts made by the government to improve power supply in Nigeria, poor power supply still persists in the country. This is because the electricity distribution firms do not generate enough megawatts to supply electricity to Nigerians for business and household use. Also, these firms have not been able to upgrade the dilapidating facilities acquired from Power Holding Company of Nigeria (PHCN) due to the payment of loans obtained from financial institutions to purchase the Power Holding Company of Nigeria (IseOlorunkanmi, 2014).  Customers of electricity service providers complain frequently of inadequate power supply, high electricity tariffs, delay in the provision of pre-paid meters, and poor handling of customers’ complaints and suggestions (Usman, 2013). Nigerians are charged with high tariffs for electricity and yet still do not enjoy regular power supply for the money they pay (Anyaka &amp; Edokobi, 2014). Inability of the power sector to provide constant electricity in Nigeria increases the cost of doing business which in turn affects the price of goods and services. Some multinational corporations and local businesses in Nigeria are being forced to close down their business operations due to the high rate of power failure. In addition, foreign investors are not willing to come and set up business operations in the country due to poor power supply (Anyaka &amp; Edokobi, 2014).</w:t>
      </w:r>
    </w:p>
    <w:p w:rsidR="00A63181" w:rsidRPr="00E66F0D" w:rsidRDefault="00A63181" w:rsidP="00A63181">
      <w:pPr>
        <w:spacing w:line="360" w:lineRule="auto"/>
        <w:jc w:val="both"/>
        <w:rPr>
          <w:rFonts w:ascii="Times New Roman" w:hAnsi="Times New Roman"/>
          <w:sz w:val="21"/>
          <w:szCs w:val="21"/>
        </w:rPr>
      </w:pPr>
      <w:r w:rsidRPr="00E66F0D">
        <w:rPr>
          <w:rFonts w:ascii="Times New Roman" w:hAnsi="Times New Roman"/>
          <w:sz w:val="21"/>
          <w:szCs w:val="21"/>
        </w:rPr>
        <w:t xml:space="preserve">According to Omofoman (2016), some of the problems encountered by electricity distribution firms in Nigeria include grid energy insufficiency and instability, overloaded transformers and feeders, obsolete equipment, limited network, lack of automation, non-cost reflective tariffs, low collection efficiency, huge metering gap, over-estimated billing, poor meter maintenance, energy theft, absence of sufficient capital (equity/debt) to fund capital-intensive projects/investment, high cost of borrowing, and poor credit history of power distribution companies which has hampered the provision of quality services needed to satisfy the needs of their numerous customers across the country. </w:t>
      </w:r>
    </w:p>
    <w:p w:rsidR="00A63181" w:rsidRPr="00E66F0D" w:rsidRDefault="00A63181" w:rsidP="00A63181">
      <w:pPr>
        <w:spacing w:line="360" w:lineRule="auto"/>
        <w:jc w:val="both"/>
        <w:rPr>
          <w:rFonts w:ascii="Times New Roman" w:hAnsi="Times New Roman"/>
          <w:sz w:val="21"/>
          <w:szCs w:val="21"/>
        </w:rPr>
      </w:pPr>
      <w:r w:rsidRPr="00E66F0D">
        <w:rPr>
          <w:rFonts w:ascii="Times New Roman" w:hAnsi="Times New Roman"/>
          <w:sz w:val="21"/>
          <w:szCs w:val="21"/>
        </w:rPr>
        <w:t xml:space="preserve">The Nigerian Electricity Regulatory Commission (NERC), a government regulatory agency assigned to supervise the activities of electricity service providers (power generation, power transmission, and power distribution firms) in Nigeria stated that electricity distribution firms in Nigeria received 151,938 complaints from their customers within the first three months of 2019 and 145,959 complaints within the second quarter of the year (Punch Newspaper on December 12, 2019). Customers’ complaints centered on service interruption, poor voltage, load shedding, metering, estimated billing, disconnection, and delayed connection. Out of the 8,881,443 registered electricity consumers in Nigeria, only 3,811,729 customers have been provided with meters as at the end of the second quarter of 2019. Thus, 57.8% of registered electricity consumers are still on estimated billing. This has resulted in customers’ apathy towards payment of electricity bills (Punch Newspaper on December 12, 2019). </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The main objective of the study is to examine the effect of privatization on firm performance in electricity distribution firms in South-West, Nigeria. The specific objectives are to: i. examine the effect of privatization (divestment, delegation, decentralization, and partial commercialization) on service quality in electricity distribution firms in South-West, Nigeria, ii. investigate the effect of privatization (divestment, delegation, decentralization, and partial commercialization) on customer patronage, iii. evaluate the effect of privatization (divestment, delegation, decentralization, and partial commercialization) on customer satisfaction, and iv. examine the effect of privatization (divestment, delegation, decentralization, and partial commercialization) on corporate image in electricity distribution firms in South-West, Nigeria. However, to achieve the main and specific objectives highlighted above, the following hypotheses were tested:</w:t>
      </w:r>
    </w:p>
    <w:p w:rsidR="00A63181" w:rsidRPr="00E66F0D" w:rsidRDefault="00A63181" w:rsidP="00A63181">
      <w:pPr>
        <w:spacing w:after="0" w:line="360" w:lineRule="auto"/>
        <w:jc w:val="both"/>
        <w:rPr>
          <w:rFonts w:ascii="Times New Roman" w:eastAsia="Times New Roman" w:hAnsi="Times New Roman"/>
          <w:sz w:val="21"/>
          <w:szCs w:val="21"/>
          <w:vertAlign w:val="subscript"/>
        </w:rPr>
      </w:pPr>
      <w:r w:rsidRPr="00E66F0D">
        <w:rPr>
          <w:rFonts w:ascii="Times New Roman" w:eastAsia="Times New Roman" w:hAnsi="Times New Roman"/>
          <w:sz w:val="21"/>
          <w:szCs w:val="21"/>
        </w:rPr>
        <w:t>H</w:t>
      </w:r>
      <w:r w:rsidRPr="00E66F0D">
        <w:rPr>
          <w:rFonts w:ascii="Times New Roman" w:eastAsia="Times New Roman" w:hAnsi="Times New Roman"/>
          <w:sz w:val="21"/>
          <w:szCs w:val="21"/>
          <w:vertAlign w:val="subscript"/>
        </w:rPr>
        <w:t xml:space="preserve">01: </w:t>
      </w:r>
      <w:r w:rsidRPr="00E66F0D">
        <w:rPr>
          <w:rFonts w:ascii="Times New Roman" w:eastAsia="Times New Roman" w:hAnsi="Times New Roman"/>
          <w:sz w:val="21"/>
          <w:szCs w:val="21"/>
        </w:rPr>
        <w:t xml:space="preserve">Privatization (divestment, delegation, decentralization, and partial commercialization) has no significant effect on service quality in electricity distribution firms in South-West, Nigeria, </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H</w:t>
      </w:r>
      <w:r w:rsidRPr="00E66F0D">
        <w:rPr>
          <w:rFonts w:ascii="Times New Roman" w:eastAsia="Times New Roman" w:hAnsi="Times New Roman"/>
          <w:sz w:val="21"/>
          <w:szCs w:val="21"/>
          <w:vertAlign w:val="subscript"/>
        </w:rPr>
        <w:t xml:space="preserve">02: </w:t>
      </w:r>
      <w:r w:rsidRPr="00E66F0D">
        <w:rPr>
          <w:rFonts w:ascii="Times New Roman" w:eastAsia="Times New Roman" w:hAnsi="Times New Roman"/>
          <w:sz w:val="21"/>
          <w:szCs w:val="21"/>
        </w:rPr>
        <w:t xml:space="preserve">Privatization (divestment, delegation, decentralization, and partial commercialization) has no significant effect on customer patronage in electricity distribution firms in South-West, Nigeria, </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H</w:t>
      </w:r>
      <w:r w:rsidRPr="00E66F0D">
        <w:rPr>
          <w:rFonts w:ascii="Times New Roman" w:eastAsia="Times New Roman" w:hAnsi="Times New Roman"/>
          <w:sz w:val="21"/>
          <w:szCs w:val="21"/>
          <w:vertAlign w:val="subscript"/>
        </w:rPr>
        <w:t xml:space="preserve">03: </w:t>
      </w:r>
      <w:r w:rsidRPr="00E66F0D">
        <w:rPr>
          <w:rFonts w:ascii="Times New Roman" w:eastAsia="Times New Roman" w:hAnsi="Times New Roman"/>
          <w:sz w:val="21"/>
          <w:szCs w:val="21"/>
        </w:rPr>
        <w:t xml:space="preserve">Privatization (divestment, delegation, decentralization, and partial commercialization) has no significant effect on customer satisfaction in electricity distribution firms in South-West, Nigeria, and </w:t>
      </w:r>
    </w:p>
    <w:p w:rsidR="00A63181" w:rsidRPr="00E66F0D" w:rsidRDefault="00A63181" w:rsidP="00A63181">
      <w:pPr>
        <w:spacing w:after="0" w:line="360" w:lineRule="auto"/>
        <w:jc w:val="both"/>
        <w:rPr>
          <w:rFonts w:ascii="Times New Roman" w:eastAsia="Times New Roman" w:hAnsi="Times New Roman"/>
          <w:sz w:val="21"/>
          <w:szCs w:val="21"/>
          <w:vertAlign w:val="subscript"/>
        </w:rPr>
      </w:pPr>
      <w:r w:rsidRPr="00E66F0D">
        <w:rPr>
          <w:rFonts w:ascii="Times New Roman" w:eastAsia="Times New Roman" w:hAnsi="Times New Roman"/>
          <w:sz w:val="21"/>
          <w:szCs w:val="21"/>
        </w:rPr>
        <w:t>H</w:t>
      </w:r>
      <w:r w:rsidRPr="00E66F0D">
        <w:rPr>
          <w:rFonts w:ascii="Times New Roman" w:eastAsia="Times New Roman" w:hAnsi="Times New Roman"/>
          <w:sz w:val="21"/>
          <w:szCs w:val="21"/>
          <w:vertAlign w:val="subscript"/>
        </w:rPr>
        <w:t xml:space="preserve">04: </w:t>
      </w:r>
      <w:r w:rsidRPr="00E66F0D">
        <w:rPr>
          <w:rFonts w:ascii="Times New Roman" w:eastAsia="Times New Roman" w:hAnsi="Times New Roman"/>
          <w:sz w:val="21"/>
          <w:szCs w:val="21"/>
        </w:rPr>
        <w:t xml:space="preserve">Privatization (divestment, delegation, decentralization, and partial commercialization) has no significant effect on corporate image in electricity distribution firms in South-West, Nigeria. </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hAnsi="Times New Roman"/>
          <w:b/>
          <w:sz w:val="21"/>
          <w:szCs w:val="21"/>
        </w:rPr>
      </w:pPr>
      <w:r w:rsidRPr="00E66F0D">
        <w:rPr>
          <w:rFonts w:ascii="Times New Roman" w:hAnsi="Times New Roman"/>
          <w:b/>
          <w:sz w:val="21"/>
          <w:szCs w:val="21"/>
        </w:rPr>
        <w:t>Review of Related Literature</w:t>
      </w:r>
    </w:p>
    <w:p w:rsidR="00A63181" w:rsidRPr="00E66F0D" w:rsidRDefault="00A63181" w:rsidP="00A63181">
      <w:pPr>
        <w:spacing w:after="0" w:line="360" w:lineRule="auto"/>
        <w:jc w:val="both"/>
        <w:rPr>
          <w:rFonts w:ascii="Times New Roman" w:hAnsi="Times New Roman"/>
          <w:b/>
          <w:sz w:val="21"/>
          <w:szCs w:val="21"/>
        </w:rPr>
      </w:pPr>
      <w:r w:rsidRPr="00E66F0D">
        <w:rPr>
          <w:rFonts w:ascii="Times New Roman" w:hAnsi="Times New Roman"/>
          <w:b/>
          <w:sz w:val="21"/>
          <w:szCs w:val="21"/>
        </w:rPr>
        <w:t>Conceptual Review</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Privatization, which now occupies the center stage in global economic liberalization is regarded as an avenue for raising productivity and enhancing overall economic growth. This is achieved through increased involvement of the private sector in productive economic activities through the sale of public enterprises to the private sector, with a view to improving economic efficiency. With privatization, the involvement and participation of government in economic activities comes to an end as private sector investor takes over such responsibilities. Under such a setting, government is expected to provide adequate infrastructural facilities and as well, create an enabling environment needed for private enterprises to carry out operations effectively and efficiently. Privatization is predicated on the assumption of state inefficiency and absolute efficiency of the market (Salako, n.d).</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Privatization and Commercialization Act of 1988 and the Bureau of Public Enterprises Act of 1993 defines privatization as the relinquishment of part or all of the equity and other interest held by the federal Government or any of its agencies in enterprises whether wholly or partly owned by the Federal government to private investors (Oladele, Adaramola, Akinruwa, &amp; Obalade, 2015).</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Ezeani (2006) defines privatization as a deliberate government policy of stimulating economic growth and efficiency by reducing state interference and broadening the scope of private sector’s participation in economic activities owned and managed by the government through one or all of the following strategies such as transfer of state-owned assets to private ownership, sale of shares, encouraging private sector involvement in public activities, and shifting decision-making in economic activities to private sector investors operating in accordance with the market condition.</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Privatization is the transfer of state-owned enterprises including ownership and control or management to the private sector. It refers to a measure adopted by government to bring in private owners to the control of public enterprises accordingly reduce government expenditure in state owned enterprises (Igbuzor 2003). The main economic justification for privatization is that it promotes the economic efficiency of privatized state-owned enterprises (Ajike &amp; Nwakoby, 2016).</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Okonkwo and Obidike (2016) stressed that the objectives of privatization in any country of the world include revenue generation for the state, promotion of economic efficiency, reduction of government interference in the economy, promotion of wider share ownership, promotion of competition among business firms, subjection of public enterprises to market discipline, and development of national capital markets.</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 xml:space="preserve">According to Ojobo (2005), privatization takes various forms ranging from divestment to delegation, displacement, decentralization, as well as partial commercialization. Divestment involves the transfer of public owned enterprises to private owned enterprises. Delegation refers to the process by which the control of government assets or activities is transferred to private management and government involvement is limited mostly to assessment of results. Examples of delegation include leases, concession, management contract, etc. Displacement refers to the process by which the state passively allows the private sector to expand by promoting active participation of the private sector in former public activities.  In the case of decentralization, decision making is shifted to other agents that have been operating in accordance with market indicators. It also includes the introduction of private sector ownership and incentives. However, the state maintains ownership and ultimate control of the enterprises. Partial commercialization refers to low level of government involvement in the management/operations of privatized organizations. The government retains some level of ownership but commits a greater percentage of the ownership and control of such enterprises into the hands of private investors (Okonkwo &amp; Obidike, 2016).  </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Service quality can be defined as how well a service delivers within or beyond customers’ expectation. Optimum service delivery by any service provider lures customers not only to its services but also to keep patronizing the business and telling others about their consumption experience (Adeleke &amp; Aminu, 2012). Service quality is influenced by customers’ expectation, process quality, and output quality. In other words, service quality is defined by customers who have experienced such service as well as used their experience and feelings to form a judgment (Chen, Chen, &amp; Chen, 2001). Commitment of employees, as well as support from all levels of management in a business firm to provide quality service, will go a long way in meeting and satisfying the needs of customers to a large extent. Hence, keeping a close track on employees’ performance as regards to the quality of service provided will help an organization to satisfy and improve its level of customer satisfaction and also attract new customers (Aigbedo &amp; Parameswaran, 2004).</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Excellence in service quality is a pre-requisite for value creation, customer satisfaction and customer loyalty, which are the primary aims of business organizations (Ehigie, 2006). Today, the increasing awareness among customers of their rights, changing demands and high level of competition requires constant and rapid improvement in the quality of services provided by firms to their customers in order for their customers to keep patronizing them and recommending their services to others (Auka, Bosire, &amp; Matern, 2013).</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 xml:space="preserve">Customer patronage refers to efforts made by customers to purchase a firm’s products and services from time to time (Adiele, Grend, &amp; Ezirim, 2015). Customer patronage in any company depends on the quality of products and services it provides for customers’ consumption as well as the level of awareness and promotion it creates for such products and services. The proceeds generated from the sales of such products and services adds greatly to the long-term survival and growth of an organization (Goyit &amp; Nmadu, 2016). </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Customer satisfaction refers to customers’ evaluation of the experience that was encountered after the consumption of products and services in terms of whether the products and services deliver the benefits expected. Satisfaction of customers’ needs is an integral part of any business enterprise because satisfied customers help the firm to generate the revenue needed to carry out its business operations, maximize profit, survive, and gain an edge over its competitors in the market (Hanif, Hafeez &amp; Riaz, 2010). Building and maintaining profitable customer relationship successfully in any business organization depends on the ability of such firm to satisfy the needs of its customers (Lonial &amp; Zaim, 2000). Customer satisfaction will be brought to reality and enhanced from time to time when a firm provides superior quality service that will meet the needs of customers far above its competitors (Odunlami &amp; Sokefun, 2018).</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 xml:space="preserve">Corporate image refers to the impression members of the public has about a company or business entity. The impression of the public about a firm does not remain constant but rather changes from time to time. Such change depends on the way the firm performs continually in terms of providing quality goods and services, satisfying customers’ needs, handling customers’ complaints and suggestions effectively, and building and maintaining long lasting customer relationship (Nambiru, Nabeta, Ntayi, &amp; Rulangaranga, 2014). </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b/>
          <w:sz w:val="21"/>
          <w:szCs w:val="21"/>
        </w:rPr>
      </w:pPr>
      <w:r w:rsidRPr="00E66F0D">
        <w:rPr>
          <w:rFonts w:ascii="Times New Roman" w:eastAsia="Times New Roman" w:hAnsi="Times New Roman"/>
          <w:b/>
          <w:sz w:val="21"/>
          <w:szCs w:val="21"/>
        </w:rPr>
        <w:t>Theoretical Review</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Two theories were reviewed in this study. These theories include liberal theory and benefit and cost theory.</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 xml:space="preserve">Liberal theory was developed by Adam Smith in his book written in 1776 titled “An enquiry into the wealth of nations” (Aja, 2002). This theory posits that the state is an impartial empire and protector of private property with a view to forestalling social disorder (Okolie, 2015). This implies that states are basically meant to play the role of fair regulator and not that of participator in the economic system. Hence, political sovereignty should be exercised by the government while the ownership and management of business activities should be committed into the hands of private sector investors. According to Odey (2011), the productivity and economic efficiency of a country will be achieved when its economic activities are free from government interference. Organizational objectives such as production of quality products and services, customer satisfaction, customer loyalty, increased revenue, and profit maximization will only be realized and enhanced when the government gives private investors the freedom to carry out their business operations independently without any interference. </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 xml:space="preserve">Benefit and cost theory stressed that privatization will increase market share because privately owned enterprises have better incentives to produce goods and services in whatever quality and quantity required to satisfy consumers’ needs. However, in this case the companies which tend to succeed are the ones that will be able to meet consumer’s needs (Mbuga &amp; Okech, 2015). This theory believes that with privatization, the consumers will decide on what should be produced rather than the government. However, the methods of privatization adopted will determine whether this decision will be made by the consumers or government. This is because the methods of privatization adopted at any point in time will determine the extent of government ownership and private sector ownership in privatized enterprises. For instance, in a situation where the government commits the management of a business enterprise into the hands of private investors while it retains the ownership of such firm (concession), decision on the quality and quantity of products and services to offer will be made solely by the government (Bennett, Estrin, &amp; Giovanni, 2007). </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This study is anchored on liberal theory. This is because the economic growth and development of a country will be realized and enhanced rapidly when the government gives private investors the opportunity to freely own, manage, and control the nation’s economic activities without any interference. Also, business firms in any nation where the government encourages full participation of private sector in the ownership and control of the production of goods and services will offer products and services customers desire. This in turn helps a firm to achieve its objectives in terms of increased market share, increased market size, increased customer loyalty, and increased profit that gives the firm a competitive advantage both locally and globally.</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b/>
          <w:sz w:val="21"/>
          <w:szCs w:val="21"/>
        </w:rPr>
      </w:pPr>
      <w:r w:rsidRPr="00E66F0D">
        <w:rPr>
          <w:rFonts w:ascii="Times New Roman" w:eastAsia="Times New Roman" w:hAnsi="Times New Roman"/>
          <w:b/>
          <w:sz w:val="21"/>
          <w:szCs w:val="21"/>
        </w:rPr>
        <w:t>Empirical Review</w:t>
      </w: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The study of Ojonugwa and Olorunmolu (2015) investigated the impact of privatization on financial performance (profitability) and operational efficiency of privatized firms in Nigeria for the period 1990-2001. Sample of the study comprised of twenty privatized firms listed in the Nigerian Stock Exchange (NSE) and Securities and Exchange Commission (SEC). Secondary data was collected from the Nigerian Stock Exchange Fact Book for the year 2006 and the annual reports and statement of accounts of firms that underwent share-issue privatization between 1990 and 2001 obtained from Securities and Exchange Commission (SEC) Annual Report and Accounts for the year 2008. Independent t-test and Wilcoxon test were used to analyze the data collected. Results of the study revealed that in terms of profitability, return on assets, return on sales, and return on equity of these privatized firms increased after privatization. However, increase in return of equity of these firms was not significant. In terms of operational efficiency, sale efficiency and income efficiency of privatized firms increased significantly after privatization at 5% level of significance. Output (real sales) of privatized firms increased significantly after privatization at 1% level of significance. Employee income increased significantly after privatization at 1% and 5% levels of significance. Number of employees in privatized firms decreased after privatization. However, this decrease was not significant.</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Mbuga and Okech (2015) examined the influence of methods of privatization on the financial performance of firms listed in Nairobi Stock Exchange. Ex-post facto survey research design was used for the study. Population of the study comprised of firms privatized through public floatation, competitive bidding, and pre-emptive rights which are listed in Nairobi Stock Exchange. Secondary data was collected from annual reports of the Nairobi Stock Exchange on the financial performance of these firms in terms of returns on equity, liquidity, solvency, and productivity five years before and after privatization. Descriptive and paired t-test were used to analyze the data collected. Findings of the study showed that the only firm privatized through competitive bidding recorded significant financial performance in terms of profitability, liquidity, solvency, and productivity. Findings from the three firms privatized through public floatation affirmed that the first firm recorded significant financial performance in terms of liquidity and solvency only. The second firm recorded significant financial performance in terms of profitability, liquidity, and productivity. The third firm recorded significant financial performance in terms of profitability and productivity. Finally, findings from the two firms privatized through pre-emptive rights indicated that the first firm recorded no significant financial performance in profitability, liquidity, solvency, and productivity. The second firm recorded significant financial performance in liquidity only.</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Mashal (2018) evaluated the impact of deregulation and privatization on financial and operation performance of telecommunication sector in Arab countries. Population of the study comprised of fifteen national telecommunication companies in Arab countries that were totally or slightly privatized through public share offering between 1998 and 2001. Secondary data was collected from annual reports through direct solicitation from privatized telecom firms. Panel data analysis was used to analyze the data collected. The study revealed that profitability, capital investment spending and operational efficiency of privatized telecom firms increased significantly after privatization, while employment significantly declined.</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 xml:space="preserve">Abdullahi, Abdullahi, and Mohammed (2012) investigated the effect of privatization on financial and operational efficiency in selected privatized firms in Nigeria. Ten sampled firms were drawn from the manufacturing, oil marketing, banking, and insurance sectors of the Nigerian economy. Secondary data on the financial and operational performance of these firms was obtained from the fact book of the Nigerian Stock Exchange. Also, secondary data was obtained from the published annual reports, offer prospectus, and financial statements of these firms before and after privatization. The study examined the effect of privatization on the financial and operational performance of these firms five years before and five years after privatization. T-test and Wilcoxon test were used to analyze the data collected. Results of the study revealed that most of the privatized firms experienced increase in profitability before and after privatization in terms of return on sales, return on assets, and return on equity. In terms of operational efficiency, except one firm that witnessed a decline in net income per employee, all the privatized firms increased in both inflation-adjusted sales per employee and net income per employee after privatization. In terms of capital investment, six out of the ten privatized firms increased in capital expenditure by sales and capital expenditure by total assets while four privatized firms experienced a decline in capital expenditure by sales and capital expenditure by total assets. In terms of output, five firms increased in output after privatization while five firms reduced in output after privatization. In terms of leverage, six firms reduced in total debts to total assets and long-term debt to equity ratio while four firms increased in total debts to total assets. However, these four firms witnessed a decline in leverage by long-term debt to equity ratio. In terms of employment, seven firms reduced in employment after privatization while three firms increased in employment after privatization. In terms of earnings per share, seven firms experienced significant increase while three firms experienced a decline in earnings per share. Finally, in terms of dividend payout, three firms increased in dividend by sales and dividend by net income while most of the firms experienced a decline in dividend by sales and dividend by net income.   </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Gitundu, Kisaka, Kibet, and Kibet (2015) examined the difference between ownership structure and financial performance of privatized firms and publicly listed firms in Kenya. The study examined the performance trends of these firms between 2007 and 2013. Population of the study comprised of firms listed in Nairobi Stock Exchange. Purposive sampling technique was used to select firms that were privatized based on criteria such as privatization through sale of shares, enlistment in Nairobi Stock Exchange, and retention of government ownership in privatized firms. Stratified sampling technique was used to select publicly listed firms from a sampling frame of all listed companies in Nairobi Stock Exchange. Secondary data was obtained from annual reports of selected privatized firms and publicly listed firms for the period 2007-2013. Annual reports were obtained from Capital Market Authority and Nairobi Stock Exchange. Paired t-test was used to analyze the data collected. The study found that there was significant difference in government ownership, local institutional ownership, foreign institutional ownership, large individual investors’ ownership, and dispersed share ownership between privatized firms and publicly listed firms in Kenya. Government ownership, local institutional ownership, foreign institutional ownership, and large individual investors’ ownership were higher in publicly listed firms than privatized firms. However, dispersed share ownership was higher in privatized firms than publicly listed firms. Secondly, the study showed that there was no significant difference in return on assets between privatized firms and publicly listed firms. However, there was significant difference in market value, cost efficiency, and technical efficiency between privatized firms and publicly listed firms. Market value, cost efficiency, and technical efficiency were higher in publicly listed companies than in privatized companies.</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Ochieng and Ahmed (2014) examined the effect of privatization on financial performance of Kenyan Aviation Industry with special reference to Kenyan Airways Limited for the period 1990-2012. Stratified sampling technique was used for the study. Sample of the study comprised of 37 staff of Kenyan Airways Limited. Primary data was collected for the study with the aid of a questionnaire. Descriptive statistics and quantitative ratio analysis were used to analyze the data collected from the respondents. The study indicated that privatization positively affects the liquidity (current ratio), solvency (debt to asset ratio), profitability (return on equity), and financial efficiency (asset turnover ratio) in Kenyan Airways Limited.</w:t>
      </w:r>
    </w:p>
    <w:p w:rsidR="00A63181" w:rsidRPr="00E66F0D" w:rsidRDefault="00A63181" w:rsidP="00A63181">
      <w:pPr>
        <w:spacing w:after="0" w:line="360" w:lineRule="auto"/>
        <w:jc w:val="both"/>
        <w:rPr>
          <w:rFonts w:ascii="Times New Roman" w:eastAsia="Times New Roman" w:hAnsi="Times New Roman"/>
          <w:sz w:val="21"/>
          <w:szCs w:val="21"/>
        </w:rPr>
      </w:pPr>
    </w:p>
    <w:p w:rsidR="00A63181" w:rsidRPr="00E66F0D" w:rsidRDefault="00A63181" w:rsidP="00A63181">
      <w:pPr>
        <w:spacing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Hassan (2011) examined the effect of the competition that was brought about by deregulation and liberalization of the telecommunications sector on availability, quality and cost of telecommunications services in Nigeria for the period 2001-2010. Population of the study comprised of telecom subscribers in Lagos State, Nigeria. Primary data was obtained with the aid of a questionnaire. Secondary data was obtained from Nigerian Communications Commission’s database. Trend analysis was used to analyze the data collected. The study discovered that an unprecedented growth in the number of telecom subscribers. The number of telecom subscribers in Nigeria increased from 508,316 in 1999 to 81,931,223 in 2010. Intense competition rose with the entry of Globacom, an indigenous telecom service provider in 2003 into the telecom market. The desire by operators to gain more share of the market made them roll out more lines with competing and innovative packages. By the year 2007, all the 36 states and the Federal Capital Territory have been covered by GSM mobile operators and CDMA operators with increased range of services. Between 2001 and 2010, cost of telephone connection in Nigeria witnessed a drastic fall, particularly the cost of Subscriber Identification Module (SIM) cards. Telecom service providers have created has created over 5,500 direct and 450,000 indirect new jobs for Nigerian citizens since they commence operation in the country. Despite these remarkable achievements after the privatization of the telecom sector, Nigerians still complain of poor service delivery in terms of network congestion, network failure, high call tariffs, and poor voice signals encountered when making use of telecommunication services. Factors such as poor power supply, insecurity of network infrastructures, limited transmission infrastructures, and telecom operators’ desire for adding more subscribers than their networks can accommodate militate against the delivery of quality telecommunication services in Nigeria.</w:t>
      </w:r>
    </w:p>
    <w:p w:rsidR="00A63181" w:rsidRPr="00E66F0D" w:rsidRDefault="00A63181" w:rsidP="00A63181">
      <w:pPr>
        <w:spacing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Ajike and Nwakoby (2016) examined the impact of privatization on the operational efficiency of Enugu Electricity Distribution Company, Enugu, Enugu State, Nigeria. Survey research design was used for the study. Population of the study comprised of employees of Enugu Electricity Distribution Company retained from Power Holding Company of Nigeria. Multi-stage sampling technique was used for the study. Primary data was collected with the aid of a questionnaire and structured interview. Descriptive statistics was used to analyze the respondents’ demography while Pearson correlation coefficient and analysis of variance were used to test the hypotheses formulated. The study confirmed that there is a significant relationship between privatization and improved technology in Enugu Electricity Distribution Company. Increased electricity generation has a significant relationship with the affordability of power supply to customers. There is a significant relationship between management efficiency and service reliability in Enugu Electricity Distribution Company. Also, the study revealed that there is no technological improvement in Enugu Electricity Distribution Company. There is minor improvement in service delivery in the Enugu Electricity Distribution Company in terms of power supply, prompt rectification of electrical faults and customer’s attention. Power supply and electricity packages have become unaffordable to Nigerians in the South East region.</w:t>
      </w:r>
    </w:p>
    <w:p w:rsidR="00A63181" w:rsidRPr="00E66F0D" w:rsidRDefault="00A63181" w:rsidP="00A63181">
      <w:pPr>
        <w:spacing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 xml:space="preserve">Ologunde, Owoyomi, Elumilade, and Makinde (2006) investigated the impact of privatization and deregulation policies on the Nigerian telecommunication industry for the period 1999-2004. Secondary data was collected from Nigerian Communications Commission (NCC). The study discovered that market penetration (teledensity) in Nigeria increased from 4 lines per 100 inhabitants in 1999 to 8.5 lines per 100 inhabitants in 2004. This was twice the recommended standard of International Telephone Union (4 lines per 100 inhabitants). This phenomenal growth is due to increase in the number of connected fixed telephones and number of mobile subscribers in the country. Also, Nigerian telecom sector witnessed an explosive growth in the number of telecom subscribers. Fixed line subscribers increased by 554,203 from 473,316 lines in 1999 to 1,027,519 lines in 2004 representing 117% increment. This increase in subscriber growth is attributed to virile competition among telecom operators through transparent, fair and firm policy and regulatory actions. Nigeria was officially named as the largest growing market for telecom in Africa and The Middle East in 2004. Private investment in the telecom sector increased from US$50 million at the end of 1999 to about US$6 billion in 2004. This growth in private investment can be partly explained by increase in foreign direct investment (FDI). In 2004 alone, two leading private equities in the world, ACTIS and Emerging Market Partnership invested US$43.2 million into Starcomms, one of the private telecom firms in Nigeria. Also, reduction in the level of import duties on telecommunication equipment from 25% to 5%, an 80% downward review led to inflow of capital equipment. </w:t>
      </w:r>
    </w:p>
    <w:p w:rsidR="00A63181" w:rsidRPr="00E66F0D" w:rsidRDefault="00A63181" w:rsidP="00A63181">
      <w:pPr>
        <w:spacing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Mobile telecom operators increased from one in 1999 to four in 2004. This was due to the licenses issued to these telecom operators (MTN, Econet, and Glo) to commence telecom operation in Nigeria. Trends in prices and cost of service in telecom sector have shown a continuous decrease since 1999 to 2004. Both cost of connection and airtime charge for both fixed and mobile telephone has significantly reduced. The cost of acquiring new fixed lines has dropped from ₦100, 000 to an average of ₦20, 000, a reduction of 80%. For mobile telecom, since the inception of private telecom operators in 2001, the cost of pre-paid SIM packs has dropped from ₦20, 000 to between ₦1,000 and ₦2,500. The cost of acquiring analogue mobile phones has reduced by from ₦60,000 in 1999 to ₦7,999 in 2003. The cost of airtime charges has also decreased over time since 1999. The decrease in cost of service is attributed to high level of competition and rapid changes in technology.</w:t>
      </w:r>
    </w:p>
    <w:p w:rsidR="00A63181" w:rsidRPr="00E66F0D" w:rsidRDefault="00A63181" w:rsidP="00A63181">
      <w:pPr>
        <w:spacing w:line="360" w:lineRule="auto"/>
        <w:jc w:val="both"/>
        <w:rPr>
          <w:rFonts w:ascii="Times New Roman" w:hAnsi="Times New Roman"/>
          <w:sz w:val="21"/>
          <w:szCs w:val="21"/>
        </w:rPr>
      </w:pPr>
      <w:r w:rsidRPr="00E66F0D">
        <w:rPr>
          <w:rFonts w:ascii="Times New Roman" w:hAnsi="Times New Roman"/>
          <w:sz w:val="21"/>
          <w:szCs w:val="21"/>
        </w:rPr>
        <w:t xml:space="preserve">Osunde (2015) investigated the impact of privatization on employees’ performance and managerial implications after the privatization of Benue Cement Company, a cement company based in Gboko, Benue State now referred to Dangote Cement Plc. Dangote Cement Plc. took over the ownership of Benue Cement Company during the privatization and commercialization exercise embarked upon by the Federal Government of Nigeria under the leadership of President Olusegun Obasanjo. Population of the study comprised of employees of Dangote Cement Plc. Primary data was collected with the aid of a questionnaire. Descriptive statistics was used to analyze the data collected from the respondents. The study affirmed that privatization brings about job satisfaction of workers due to increase in salary and improved conditions of service such as benefits, training and development, and bonuses. 80% of the respondents agreed that the management of Dangote Cement Plc. has increased staff salary and improved their work environment and training and development programs. This in turn improves employees’ performance. Also, unlike public enterprises where mass employment is used by politicians to compensate their friends, family, and relatives, privatization leads to upheavals, mass layoff of workers, and reorganization of management structure. Privatized companies are more likely to retain experienced workers and junior staff are more likely to be laid off.  Management implication of privatization exercise is based on the fact privatization increases the efficiency of privatized firms which is tied to improvement in working conditions and increased job satisfaction of employees. Hence, the management should set good performance standards in the workplace and create an enabling work environment which will motivate employees to demonstrate high level of commitment towards achieving organizational goals. </w:t>
      </w:r>
    </w:p>
    <w:p w:rsidR="00A63181" w:rsidRPr="003A0568" w:rsidRDefault="00A63181" w:rsidP="00A63181">
      <w:pPr>
        <w:spacing w:after="0" w:line="360" w:lineRule="auto"/>
        <w:jc w:val="both"/>
        <w:rPr>
          <w:rFonts w:ascii="Times New Roman" w:eastAsia="Times New Roman" w:hAnsi="Times New Roman"/>
          <w:sz w:val="21"/>
          <w:szCs w:val="21"/>
        </w:rPr>
      </w:pPr>
      <w:r w:rsidRPr="00E66F0D">
        <w:rPr>
          <w:rFonts w:ascii="Times New Roman" w:eastAsia="Times New Roman" w:hAnsi="Times New Roman"/>
          <w:sz w:val="21"/>
          <w:szCs w:val="21"/>
        </w:rPr>
        <w:t>Based on the above empirical studies done and other studies such as Arowolo and Ologunowa (2012), Aminu and Peterside (2014), Oji, Nwachukwu, and Eme (2014), Tsunabavyon and Orokpo (2014), Abutu (2015), Aule and Odo (2015), Oladele, Adaramola, Akinruwa, and Obalade (2015), Osakede and Ijimakinwa (2015), Okonkwo and Obidike (2016), Adedeji (2017), Audu, Paul, and Ameh (2017), Igbokwe (2017), Onuoha, Umoh, and Ufomba (2017), Oyediran, Ijaiya, and Lawal (2017), Adaramola, Obalade, and Adekanmbi (2018), Dubagari (2018), Ehiorobo (2018), Nwali, Nwokeiwu, and Oganezi (2019), etc. done on privatization, there is paucity of research on privatization and firm performance among electricity distribution firms in South-West, Nigeria. This study filled this gap in knowledge by investigating the effect of privatization on firm performance in electricity distribution firms in South-West, Nigeria. This study also filled the gap in knowledge by examining the combined effect of the independent variables on each of the dependent variable as there exists dearth of research that examined the combined effect of the independent variables on each of the depend</w:t>
      </w:r>
      <w:r>
        <w:rPr>
          <w:rFonts w:ascii="Times New Roman" w:eastAsia="Times New Roman" w:hAnsi="Times New Roman"/>
          <w:sz w:val="21"/>
          <w:szCs w:val="21"/>
        </w:rPr>
        <w:t>ent variable in the literature.</w:t>
      </w:r>
    </w:p>
    <w:p w:rsidR="00A63181" w:rsidRPr="00E66F0D" w:rsidRDefault="00A63181" w:rsidP="00A63181">
      <w:pPr>
        <w:rPr>
          <w:rFonts w:ascii="Times New Roman" w:hAnsi="Times New Roman"/>
          <w:b/>
          <w:sz w:val="21"/>
          <w:szCs w:val="21"/>
        </w:rPr>
      </w:pPr>
      <w:r w:rsidRPr="00E66F0D">
        <w:rPr>
          <w:rFonts w:ascii="Times New Roman" w:hAnsi="Times New Roman"/>
          <w:b/>
          <w:sz w:val="21"/>
          <w:szCs w:val="21"/>
        </w:rPr>
        <w:t>Research Model</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 xml:space="preserve">A research conceptual model was developed to show the combined effect of the independent variables </w:t>
      </w:r>
      <w:r w:rsidRPr="00E66F0D">
        <w:rPr>
          <w:rFonts w:ascii="Times New Roman" w:eastAsia="Times New Roman" w:hAnsi="Times New Roman"/>
          <w:sz w:val="21"/>
          <w:szCs w:val="21"/>
        </w:rPr>
        <w:t>(divestment, delegation, decentralization, and partial commercialization)</w:t>
      </w:r>
      <w:r w:rsidRPr="00E66F0D">
        <w:rPr>
          <w:rFonts w:ascii="Times New Roman" w:hAnsi="Times New Roman"/>
          <w:sz w:val="21"/>
          <w:szCs w:val="21"/>
        </w:rPr>
        <w:t xml:space="preserve"> on the each of the dependent variables (service quality, customer patronage, customer satisfaction, and corporate image) among electricity distribution firms in South-West, Nigeria. </w:t>
      </w:r>
    </w:p>
    <w:p w:rsidR="00A63181" w:rsidRPr="00E66F0D" w:rsidRDefault="00A63181" w:rsidP="00A63181">
      <w:pPr>
        <w:rPr>
          <w:rFonts w:ascii="Times New Roman" w:hAnsi="Times New Roman"/>
          <w:sz w:val="21"/>
          <w:szCs w:val="21"/>
        </w:rPr>
      </w:pPr>
      <w:r w:rsidRPr="00A63181">
        <w:rPr>
          <w:rFonts w:ascii="Times New Roman" w:hAnsi="Times New Roman"/>
          <w:b/>
          <w:noProof/>
          <w:sz w:val="21"/>
          <w:szCs w:val="21"/>
        </w:rPr>
        <mc:AlternateContent>
          <mc:Choice Requires="wps">
            <w:drawing>
              <wp:anchor distT="0" distB="0" distL="114300" distR="114300" simplePos="0" relativeHeight="251699200" behindDoc="0" locked="0" layoutInCell="1" allowOverlap="1" wp14:anchorId="63EE6B76" wp14:editId="4C9D8AC6">
                <wp:simplePos x="0" y="0"/>
                <wp:positionH relativeFrom="margin">
                  <wp:posOffset>-314324</wp:posOffset>
                </wp:positionH>
                <wp:positionV relativeFrom="paragraph">
                  <wp:posOffset>276225</wp:posOffset>
                </wp:positionV>
                <wp:extent cx="3143250" cy="373488"/>
                <wp:effectExtent l="0" t="0" r="19050" b="26670"/>
                <wp:wrapNone/>
                <wp:docPr id="4" name="Rectangle 4"/>
                <wp:cNvGraphicFramePr/>
                <a:graphic xmlns:a="http://schemas.openxmlformats.org/drawingml/2006/main">
                  <a:graphicData uri="http://schemas.microsoft.com/office/word/2010/wordprocessingShape">
                    <wps:wsp>
                      <wps:cNvSpPr/>
                      <wps:spPr>
                        <a:xfrm>
                          <a:off x="0" y="0"/>
                          <a:ext cx="3143250" cy="373488"/>
                        </a:xfrm>
                        <a:prstGeom prst="rect">
                          <a:avLst/>
                        </a:prstGeom>
                        <a:ln/>
                      </wps:spPr>
                      <wps:style>
                        <a:lnRef idx="2">
                          <a:schemeClr val="dk1"/>
                        </a:lnRef>
                        <a:fillRef idx="1">
                          <a:schemeClr val="lt1"/>
                        </a:fillRef>
                        <a:effectRef idx="0">
                          <a:schemeClr val="dk1"/>
                        </a:effectRef>
                        <a:fontRef idx="minor">
                          <a:schemeClr val="dk1"/>
                        </a:fontRef>
                      </wps:style>
                      <wps:txbx>
                        <w:txbxContent>
                          <w:p w:rsidR="009768E2" w:rsidRPr="00166F7C" w:rsidRDefault="009768E2" w:rsidP="00A63181">
                            <w:pPr>
                              <w:jc w:val="center"/>
                              <w:rPr>
                                <w:rFonts w:ascii="Times New Roman" w:hAnsi="Times New Roman"/>
                                <w:sz w:val="24"/>
                                <w:szCs w:val="24"/>
                              </w:rPr>
                            </w:pPr>
                            <w:r w:rsidRPr="00197331">
                              <w:rPr>
                                <w:rFonts w:ascii="Times New Roman" w:hAnsi="Times New Roman"/>
                                <w:sz w:val="24"/>
                                <w:szCs w:val="24"/>
                              </w:rPr>
                              <w:t xml:space="preserve">Privatization </w:t>
                            </w:r>
                            <w:r w:rsidRPr="00166F7C">
                              <w:rPr>
                                <w:rFonts w:ascii="Times New Roman" w:hAnsi="Times New Roman"/>
                                <w:sz w:val="24"/>
                                <w:szCs w:val="24"/>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E6B76" id="Rectangle 4" o:spid="_x0000_s1032" style="position:absolute;margin-left:-24.75pt;margin-top:21.75pt;width:247.5pt;height:29.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" fillcolor="white [3201]" strokecolor="black [3200]" strokeweight="1pt">
                <v:textbox>
                  <w:txbxContent>
                    <w:p w:rsidR="009768E2" w:rsidRPr="00166F7C" w:rsidRDefault="009768E2" w:rsidP="00A63181">
                      <w:pPr>
                        <w:jc w:val="center"/>
                        <w:rPr>
                          <w:rFonts w:ascii="Times New Roman" w:hAnsi="Times New Roman"/>
                          <w:sz w:val="24"/>
                          <w:szCs w:val="24"/>
                        </w:rPr>
                      </w:pPr>
                      <w:r w:rsidRPr="00197331">
                        <w:rPr>
                          <w:rFonts w:ascii="Times New Roman" w:hAnsi="Times New Roman"/>
                          <w:sz w:val="24"/>
                          <w:szCs w:val="24"/>
                        </w:rPr>
                        <w:t xml:space="preserve">Privatization </w:t>
                      </w:r>
                      <w:r w:rsidRPr="00166F7C">
                        <w:rPr>
                          <w:rFonts w:ascii="Times New Roman" w:hAnsi="Times New Roman"/>
                          <w:sz w:val="24"/>
                          <w:szCs w:val="24"/>
                        </w:rPr>
                        <w:t>(X)</w:t>
                      </w:r>
                    </w:p>
                  </w:txbxContent>
                </v:textbox>
                <w10:wrap anchorx="margin"/>
              </v:rect>
            </w:pict>
          </mc:Fallback>
        </mc:AlternateContent>
      </w:r>
      <w:r w:rsidRPr="00A63181">
        <w:rPr>
          <w:rFonts w:ascii="Times New Roman" w:hAnsi="Times New Roman"/>
          <w:b/>
          <w:sz w:val="21"/>
          <w:szCs w:val="21"/>
        </w:rPr>
        <w:t>Independent Variable</w:t>
      </w:r>
      <w:r w:rsidRPr="00E66F0D">
        <w:rPr>
          <w:rFonts w:ascii="Times New Roman" w:hAnsi="Times New Roman"/>
          <w:sz w:val="21"/>
          <w:szCs w:val="21"/>
        </w:rPr>
        <w:t xml:space="preserve">                                                                           </w:t>
      </w:r>
      <w:r w:rsidRPr="00A63181">
        <w:rPr>
          <w:rFonts w:ascii="Times New Roman" w:hAnsi="Times New Roman"/>
          <w:b/>
          <w:sz w:val="21"/>
          <w:szCs w:val="21"/>
        </w:rPr>
        <w:t>Dependent Variable</w:t>
      </w:r>
    </w:p>
    <w:p w:rsidR="00A63181" w:rsidRPr="00E66F0D" w:rsidRDefault="00A63181" w:rsidP="00A63181">
      <w:pPr>
        <w:tabs>
          <w:tab w:val="left" w:pos="6754"/>
        </w:tabs>
        <w:rPr>
          <w:rFonts w:ascii="Times New Roman" w:hAnsi="Times New Roman"/>
          <w:b/>
          <w:sz w:val="21"/>
          <w:szCs w:val="21"/>
        </w:rPr>
      </w:pPr>
      <w:r w:rsidRPr="00E66F0D">
        <w:rPr>
          <w:rFonts w:ascii="Times New Roman" w:hAnsi="Times New Roman"/>
          <w:noProof/>
          <w:sz w:val="21"/>
          <w:szCs w:val="21"/>
        </w:rPr>
        <mc:AlternateContent>
          <mc:Choice Requires="wps">
            <w:drawing>
              <wp:anchor distT="0" distB="0" distL="114300" distR="114300" simplePos="0" relativeHeight="251700224" behindDoc="0" locked="0" layoutInCell="1" allowOverlap="1" wp14:anchorId="52E19FE7" wp14:editId="34C02FD2">
                <wp:simplePos x="0" y="0"/>
                <wp:positionH relativeFrom="margin">
                  <wp:posOffset>3695700</wp:posOffset>
                </wp:positionH>
                <wp:positionV relativeFrom="paragraph">
                  <wp:posOffset>4445</wp:posOffset>
                </wp:positionV>
                <wp:extent cx="2619375" cy="347345"/>
                <wp:effectExtent l="0" t="0" r="28575" b="14605"/>
                <wp:wrapNone/>
                <wp:docPr id="5" name="Rectangle 5"/>
                <wp:cNvGraphicFramePr/>
                <a:graphic xmlns:a="http://schemas.openxmlformats.org/drawingml/2006/main">
                  <a:graphicData uri="http://schemas.microsoft.com/office/word/2010/wordprocessingShape">
                    <wps:wsp>
                      <wps:cNvSpPr/>
                      <wps:spPr>
                        <a:xfrm>
                          <a:off x="0" y="0"/>
                          <a:ext cx="2619375" cy="347345"/>
                        </a:xfrm>
                        <a:prstGeom prst="rect">
                          <a:avLst/>
                        </a:prstGeom>
                      </wps:spPr>
                      <wps:style>
                        <a:lnRef idx="2">
                          <a:schemeClr val="dk1"/>
                        </a:lnRef>
                        <a:fillRef idx="1">
                          <a:schemeClr val="lt1"/>
                        </a:fillRef>
                        <a:effectRef idx="0">
                          <a:schemeClr val="dk1"/>
                        </a:effectRef>
                        <a:fontRef idx="minor">
                          <a:schemeClr val="dk1"/>
                        </a:fontRef>
                      </wps:style>
                      <wps:txbx>
                        <w:txbxContent>
                          <w:p w:rsidR="009768E2" w:rsidRPr="00166F7C" w:rsidRDefault="009768E2" w:rsidP="00A63181">
                            <w:pPr>
                              <w:jc w:val="center"/>
                              <w:rPr>
                                <w:rFonts w:ascii="Times New Roman" w:hAnsi="Times New Roman"/>
                                <w:sz w:val="24"/>
                                <w:szCs w:val="24"/>
                              </w:rPr>
                            </w:pPr>
                            <w:r w:rsidRPr="009C30B0">
                              <w:rPr>
                                <w:rFonts w:ascii="Times New Roman" w:hAnsi="Times New Roman"/>
                                <w:sz w:val="24"/>
                                <w:szCs w:val="24"/>
                              </w:rPr>
                              <w:t>Firm Performance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19FE7" id="Rectangle 5" o:spid="_x0000_s1033" style="position:absolute;margin-left:291pt;margin-top:.35pt;width:206.25pt;height:27.3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" fillcolor="white [3201]" strokecolor="black [3200]" strokeweight="1pt">
                <v:textbox>
                  <w:txbxContent>
                    <w:p w:rsidR="009768E2" w:rsidRPr="00166F7C" w:rsidRDefault="009768E2" w:rsidP="00A63181">
                      <w:pPr>
                        <w:jc w:val="center"/>
                        <w:rPr>
                          <w:rFonts w:ascii="Times New Roman" w:hAnsi="Times New Roman"/>
                          <w:sz w:val="24"/>
                          <w:szCs w:val="24"/>
                        </w:rPr>
                      </w:pPr>
                      <w:r w:rsidRPr="009C30B0">
                        <w:rPr>
                          <w:rFonts w:ascii="Times New Roman" w:hAnsi="Times New Roman"/>
                          <w:sz w:val="24"/>
                          <w:szCs w:val="24"/>
                        </w:rPr>
                        <w:t>Firm Performance (Y)</w:t>
                      </w:r>
                    </w:p>
                  </w:txbxContent>
                </v:textbox>
                <w10:wrap anchorx="margin"/>
              </v:rect>
            </w:pict>
          </mc:Fallback>
        </mc:AlternateContent>
      </w:r>
      <w:r w:rsidRPr="00E66F0D">
        <w:rPr>
          <w:rFonts w:ascii="Times New Roman" w:hAnsi="Times New Roman"/>
          <w:b/>
          <w:noProof/>
          <w:sz w:val="21"/>
          <w:szCs w:val="21"/>
        </w:rPr>
        <mc:AlternateContent>
          <mc:Choice Requires="wps">
            <w:drawing>
              <wp:anchor distT="0" distB="0" distL="114300" distR="114300" simplePos="0" relativeHeight="251704320" behindDoc="0" locked="0" layoutInCell="1" allowOverlap="1" wp14:anchorId="4BF74908" wp14:editId="68B98528">
                <wp:simplePos x="0" y="0"/>
                <wp:positionH relativeFrom="column">
                  <wp:posOffset>186744</wp:posOffset>
                </wp:positionH>
                <wp:positionV relativeFrom="paragraph">
                  <wp:posOffset>2524009</wp:posOffset>
                </wp:positionV>
                <wp:extent cx="1886585" cy="540912"/>
                <wp:effectExtent l="0" t="0" r="18415" b="12065"/>
                <wp:wrapNone/>
                <wp:docPr id="6" name="Rectangle 6"/>
                <wp:cNvGraphicFramePr/>
                <a:graphic xmlns:a="http://schemas.openxmlformats.org/drawingml/2006/main">
                  <a:graphicData uri="http://schemas.microsoft.com/office/word/2010/wordprocessingShape">
                    <wps:wsp>
                      <wps:cNvSpPr/>
                      <wps:spPr>
                        <a:xfrm>
                          <a:off x="0" y="0"/>
                          <a:ext cx="1886585" cy="540912"/>
                        </a:xfrm>
                        <a:prstGeom prst="rect">
                          <a:avLst/>
                        </a:prstGeom>
                      </wps:spPr>
                      <wps:style>
                        <a:lnRef idx="2">
                          <a:schemeClr val="dk1"/>
                        </a:lnRef>
                        <a:fillRef idx="1">
                          <a:schemeClr val="lt1"/>
                        </a:fillRef>
                        <a:effectRef idx="0">
                          <a:schemeClr val="dk1"/>
                        </a:effectRef>
                        <a:fontRef idx="minor">
                          <a:schemeClr val="dk1"/>
                        </a:fontRef>
                      </wps:style>
                      <wps:txb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Decentralization</w:t>
                            </w:r>
                            <w:r w:rsidRPr="0015027D">
                              <w:rPr>
                                <w:rFonts w:ascii="Times New Roman" w:hAnsi="Times New Roman"/>
                                <w:sz w:val="24"/>
                                <w:szCs w:val="24"/>
                              </w:rPr>
                              <w:t xml:space="preserve"> x</w:t>
                            </w:r>
                            <w:r w:rsidRPr="0015027D">
                              <w:rPr>
                                <w:rFonts w:ascii="Times New Roman" w:hAnsi="Times New Roman"/>
                                <w:sz w:val="24"/>
                                <w:szCs w:val="24"/>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74908" id="Rectangle 6" o:spid="_x0000_s1034" style="position:absolute;margin-left:14.7pt;margin-top:198.75pt;width:148.55pt;height:4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" fillcolor="white [3201]" strokecolor="black [3200]" strokeweight="1pt">
                <v:textbo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Decentralization</w:t>
                      </w:r>
                      <w:r w:rsidRPr="0015027D">
                        <w:rPr>
                          <w:rFonts w:ascii="Times New Roman" w:hAnsi="Times New Roman"/>
                          <w:sz w:val="24"/>
                          <w:szCs w:val="24"/>
                        </w:rPr>
                        <w:t xml:space="preserve"> x</w:t>
                      </w:r>
                      <w:r w:rsidRPr="0015027D">
                        <w:rPr>
                          <w:rFonts w:ascii="Times New Roman" w:hAnsi="Times New Roman"/>
                          <w:sz w:val="24"/>
                          <w:szCs w:val="24"/>
                          <w:vertAlign w:val="subscript"/>
                        </w:rPr>
                        <w:t>3</w:t>
                      </w:r>
                    </w:p>
                  </w:txbxContent>
                </v:textbox>
              </v:rect>
            </w:pict>
          </mc:Fallback>
        </mc:AlternateContent>
      </w:r>
      <w:r w:rsidRPr="00E66F0D">
        <w:rPr>
          <w:rFonts w:ascii="Times New Roman" w:hAnsi="Times New Roman"/>
          <w:b/>
          <w:noProof/>
          <w:sz w:val="21"/>
          <w:szCs w:val="21"/>
        </w:rPr>
        <mc:AlternateContent>
          <mc:Choice Requires="wps">
            <w:drawing>
              <wp:anchor distT="0" distB="0" distL="114300" distR="114300" simplePos="0" relativeHeight="251703296" behindDoc="0" locked="0" layoutInCell="1" allowOverlap="1" wp14:anchorId="4602AA44" wp14:editId="6F4ACEA3">
                <wp:simplePos x="0" y="0"/>
                <wp:positionH relativeFrom="column">
                  <wp:posOffset>238258</wp:posOffset>
                </wp:positionH>
                <wp:positionV relativeFrom="paragraph">
                  <wp:posOffset>1686882</wp:posOffset>
                </wp:positionV>
                <wp:extent cx="1931831" cy="418465"/>
                <wp:effectExtent l="0" t="0" r="11430" b="19685"/>
                <wp:wrapNone/>
                <wp:docPr id="9" name="Rectangle 9"/>
                <wp:cNvGraphicFramePr/>
                <a:graphic xmlns:a="http://schemas.openxmlformats.org/drawingml/2006/main">
                  <a:graphicData uri="http://schemas.microsoft.com/office/word/2010/wordprocessingShape">
                    <wps:wsp>
                      <wps:cNvSpPr/>
                      <wps:spPr>
                        <a:xfrm>
                          <a:off x="0" y="0"/>
                          <a:ext cx="1931831" cy="418465"/>
                        </a:xfrm>
                        <a:prstGeom prst="rect">
                          <a:avLst/>
                        </a:prstGeom>
                      </wps:spPr>
                      <wps:style>
                        <a:lnRef idx="2">
                          <a:schemeClr val="dk1"/>
                        </a:lnRef>
                        <a:fillRef idx="1">
                          <a:schemeClr val="lt1"/>
                        </a:fillRef>
                        <a:effectRef idx="0">
                          <a:schemeClr val="dk1"/>
                        </a:effectRef>
                        <a:fontRef idx="minor">
                          <a:schemeClr val="dk1"/>
                        </a:fontRef>
                      </wps:style>
                      <wps:txb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Delegation</w:t>
                            </w:r>
                            <w:r w:rsidRPr="0015027D">
                              <w:rPr>
                                <w:rFonts w:ascii="Times New Roman" w:hAnsi="Times New Roman"/>
                                <w:sz w:val="24"/>
                                <w:szCs w:val="24"/>
                              </w:rPr>
                              <w:t xml:space="preserve"> x</w:t>
                            </w:r>
                            <w:r w:rsidRPr="0015027D">
                              <w:rPr>
                                <w:rFonts w:ascii="Times New Roman" w:hAnsi="Times New Roman"/>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2AA44" id="Rectangle 9" o:spid="_x0000_s1035" style="position:absolute;margin-left:18.75pt;margin-top:132.85pt;width:152.1pt;height:32.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" fillcolor="white [3201]" strokecolor="black [3200]" strokeweight="1pt">
                <v:textbo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Delegation</w:t>
                      </w:r>
                      <w:r w:rsidRPr="0015027D">
                        <w:rPr>
                          <w:rFonts w:ascii="Times New Roman" w:hAnsi="Times New Roman"/>
                          <w:sz w:val="24"/>
                          <w:szCs w:val="24"/>
                        </w:rPr>
                        <w:t xml:space="preserve"> x</w:t>
                      </w:r>
                      <w:r w:rsidRPr="0015027D">
                        <w:rPr>
                          <w:rFonts w:ascii="Times New Roman" w:hAnsi="Times New Roman"/>
                          <w:sz w:val="24"/>
                          <w:szCs w:val="24"/>
                          <w:vertAlign w:val="subscript"/>
                        </w:rPr>
                        <w:t>2</w:t>
                      </w:r>
                    </w:p>
                  </w:txbxContent>
                </v:textbox>
              </v:rect>
            </w:pict>
          </mc:Fallback>
        </mc:AlternateContent>
      </w:r>
      <w:r w:rsidRPr="00E66F0D">
        <w:rPr>
          <w:rFonts w:ascii="Times New Roman" w:hAnsi="Times New Roman"/>
          <w:b/>
          <w:noProof/>
          <w:sz w:val="21"/>
          <w:szCs w:val="21"/>
        </w:rPr>
        <mc:AlternateContent>
          <mc:Choice Requires="wps">
            <w:drawing>
              <wp:anchor distT="0" distB="0" distL="114300" distR="114300" simplePos="0" relativeHeight="251702272" behindDoc="0" locked="0" layoutInCell="1" allowOverlap="1" wp14:anchorId="5F354977" wp14:editId="1A50527E">
                <wp:simplePos x="0" y="0"/>
                <wp:positionH relativeFrom="column">
                  <wp:posOffset>231820</wp:posOffset>
                </wp:positionH>
                <wp:positionV relativeFrom="paragraph">
                  <wp:posOffset>1055817</wp:posOffset>
                </wp:positionV>
                <wp:extent cx="1930847" cy="405685"/>
                <wp:effectExtent l="0" t="0" r="12700" b="13970"/>
                <wp:wrapNone/>
                <wp:docPr id="13" name="Rectangle 13"/>
                <wp:cNvGraphicFramePr/>
                <a:graphic xmlns:a="http://schemas.openxmlformats.org/drawingml/2006/main">
                  <a:graphicData uri="http://schemas.microsoft.com/office/word/2010/wordprocessingShape">
                    <wps:wsp>
                      <wps:cNvSpPr/>
                      <wps:spPr>
                        <a:xfrm>
                          <a:off x="0" y="0"/>
                          <a:ext cx="1930847" cy="405685"/>
                        </a:xfrm>
                        <a:prstGeom prst="rect">
                          <a:avLst/>
                        </a:prstGeom>
                      </wps:spPr>
                      <wps:style>
                        <a:lnRef idx="2">
                          <a:schemeClr val="dk1"/>
                        </a:lnRef>
                        <a:fillRef idx="1">
                          <a:schemeClr val="lt1"/>
                        </a:fillRef>
                        <a:effectRef idx="0">
                          <a:schemeClr val="dk1"/>
                        </a:effectRef>
                        <a:fontRef idx="minor">
                          <a:schemeClr val="dk1"/>
                        </a:fontRef>
                      </wps:style>
                      <wps:txb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Divestment</w:t>
                            </w:r>
                            <w:r w:rsidRPr="0015027D">
                              <w:rPr>
                                <w:rFonts w:ascii="Times New Roman" w:hAnsi="Times New Roman"/>
                                <w:sz w:val="24"/>
                                <w:szCs w:val="24"/>
                              </w:rPr>
                              <w:t xml:space="preserve"> x</w:t>
                            </w:r>
                            <w:r w:rsidRPr="0015027D">
                              <w:rPr>
                                <w:rFonts w:ascii="Times New Roman" w:hAnsi="Times New Roman"/>
                                <w:sz w:val="24"/>
                                <w:szCs w:val="24"/>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354977" id="Rectangle 13" o:spid="_x0000_s1036" style="position:absolute;margin-left:18.25pt;margin-top:83.15pt;width:152.05pt;height:31.9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" fillcolor="white [3201]" strokecolor="black [3200]" strokeweight="1pt">
                <v:textbo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Divestment</w:t>
                      </w:r>
                      <w:r w:rsidRPr="0015027D">
                        <w:rPr>
                          <w:rFonts w:ascii="Times New Roman" w:hAnsi="Times New Roman"/>
                          <w:sz w:val="24"/>
                          <w:szCs w:val="24"/>
                        </w:rPr>
                        <w:t xml:space="preserve"> x</w:t>
                      </w:r>
                      <w:r w:rsidRPr="0015027D">
                        <w:rPr>
                          <w:rFonts w:ascii="Times New Roman" w:hAnsi="Times New Roman"/>
                          <w:sz w:val="24"/>
                          <w:szCs w:val="24"/>
                          <w:vertAlign w:val="subscript"/>
                        </w:rPr>
                        <w:t>1</w:t>
                      </w:r>
                    </w:p>
                  </w:txbxContent>
                </v:textbox>
              </v:rect>
            </w:pict>
          </mc:Fallback>
        </mc:AlternateContent>
      </w:r>
      <w:r w:rsidRPr="00E66F0D">
        <w:rPr>
          <w:rFonts w:ascii="Times New Roman" w:hAnsi="Times New Roman"/>
          <w:b/>
          <w:sz w:val="21"/>
          <w:szCs w:val="21"/>
        </w:rPr>
        <w:tab/>
      </w:r>
    </w:p>
    <w:p w:rsidR="00A63181" w:rsidRPr="00E66F0D" w:rsidRDefault="00A63181" w:rsidP="00A63181">
      <w:pPr>
        <w:rPr>
          <w:rFonts w:ascii="Times New Roman" w:hAnsi="Times New Roman"/>
          <w:sz w:val="21"/>
          <w:szCs w:val="21"/>
        </w:rPr>
      </w:pPr>
      <w:r w:rsidRPr="00E66F0D">
        <w:rPr>
          <w:rFonts w:ascii="Times New Roman" w:hAnsi="Times New Roman"/>
          <w:b/>
          <w:noProof/>
          <w:sz w:val="21"/>
          <w:szCs w:val="21"/>
        </w:rPr>
        <mc:AlternateContent>
          <mc:Choice Requires="wps">
            <w:drawing>
              <wp:anchor distT="0" distB="0" distL="114300" distR="114300" simplePos="0" relativeHeight="251716608" behindDoc="0" locked="0" layoutInCell="1" allowOverlap="1" wp14:anchorId="167973B5" wp14:editId="4C58A89E">
                <wp:simplePos x="0" y="0"/>
                <wp:positionH relativeFrom="column">
                  <wp:posOffset>5223053</wp:posOffset>
                </wp:positionH>
                <wp:positionV relativeFrom="paragraph">
                  <wp:posOffset>69393</wp:posOffset>
                </wp:positionV>
                <wp:extent cx="0" cy="409651"/>
                <wp:effectExtent l="76200" t="0" r="57150" b="47625"/>
                <wp:wrapNone/>
                <wp:docPr id="14" name="Straight Arrow Connector 14"/>
                <wp:cNvGraphicFramePr/>
                <a:graphic xmlns:a="http://schemas.openxmlformats.org/drawingml/2006/main">
                  <a:graphicData uri="http://schemas.microsoft.com/office/word/2010/wordprocessingShape">
                    <wps:wsp>
                      <wps:cNvCnPr/>
                      <wps:spPr>
                        <a:xfrm>
                          <a:off x="0" y="0"/>
                          <a:ext cx="0" cy="4096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D98CD4" id="Straight Arrow Connector 14" o:spid="_x0000_s1026" type="#_x0000_t32" style="position:absolute;margin-left:411.25pt;margin-top:5.45pt;width:0;height:32.2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" strokecolor="black [3200]" strokeweight=".5pt">
                <v:stroke endarrow="block" joinstyle="miter"/>
              </v:shape>
            </w:pict>
          </mc:Fallback>
        </mc:AlternateContent>
      </w:r>
      <w:r w:rsidRPr="00E66F0D">
        <w:rPr>
          <w:rFonts w:ascii="Times New Roman" w:hAnsi="Times New Roman"/>
          <w:b/>
          <w:noProof/>
          <w:sz w:val="21"/>
          <w:szCs w:val="21"/>
        </w:rPr>
        <mc:AlternateContent>
          <mc:Choice Requires="wps">
            <w:drawing>
              <wp:anchor distT="0" distB="0" distL="114300" distR="114300" simplePos="0" relativeHeight="251715584" behindDoc="0" locked="0" layoutInCell="1" allowOverlap="1" wp14:anchorId="00498247" wp14:editId="1F179F35">
                <wp:simplePos x="0" y="0"/>
                <wp:positionH relativeFrom="column">
                  <wp:posOffset>892454</wp:posOffset>
                </wp:positionH>
                <wp:positionV relativeFrom="paragraph">
                  <wp:posOffset>69393</wp:posOffset>
                </wp:positionV>
                <wp:extent cx="0" cy="409651"/>
                <wp:effectExtent l="76200" t="0" r="57150" b="47625"/>
                <wp:wrapNone/>
                <wp:docPr id="32" name="Straight Arrow Connector 32"/>
                <wp:cNvGraphicFramePr/>
                <a:graphic xmlns:a="http://schemas.openxmlformats.org/drawingml/2006/main">
                  <a:graphicData uri="http://schemas.microsoft.com/office/word/2010/wordprocessingShape">
                    <wps:wsp>
                      <wps:cNvCnPr/>
                      <wps:spPr>
                        <a:xfrm>
                          <a:off x="0" y="0"/>
                          <a:ext cx="0" cy="4096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99353E" id="Straight Arrow Connector 32" o:spid="_x0000_s1026" type="#_x0000_t32" style="position:absolute;margin-left:70.25pt;margin-top:5.45pt;width:0;height:32.2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" strokecolor="black [3200]" strokeweight=".5pt">
                <v:stroke endarrow="block" joinstyle="miter"/>
              </v:shape>
            </w:pict>
          </mc:Fallback>
        </mc:AlternateContent>
      </w:r>
    </w:p>
    <w:p w:rsidR="00A63181" w:rsidRPr="00E66F0D" w:rsidRDefault="00A63181" w:rsidP="00A63181">
      <w:pPr>
        <w:jc w:val="center"/>
        <w:rPr>
          <w:rFonts w:ascii="Times New Roman" w:hAnsi="Times New Roman"/>
          <w:sz w:val="21"/>
          <w:szCs w:val="21"/>
        </w:rPr>
      </w:pPr>
      <w:r w:rsidRPr="00E66F0D">
        <w:rPr>
          <w:rFonts w:ascii="Times New Roman" w:hAnsi="Times New Roman"/>
          <w:b/>
          <w:noProof/>
          <w:sz w:val="21"/>
          <w:szCs w:val="21"/>
        </w:rPr>
        <mc:AlternateContent>
          <mc:Choice Requires="wps">
            <w:drawing>
              <wp:anchor distT="0" distB="0" distL="114300" distR="114300" simplePos="0" relativeHeight="251701248" behindDoc="0" locked="0" layoutInCell="1" allowOverlap="1" wp14:anchorId="68437DAF" wp14:editId="00398B1A">
                <wp:simplePos x="0" y="0"/>
                <wp:positionH relativeFrom="margin">
                  <wp:align>left</wp:align>
                </wp:positionH>
                <wp:positionV relativeFrom="paragraph">
                  <wp:posOffset>185420</wp:posOffset>
                </wp:positionV>
                <wp:extent cx="2324100" cy="31051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2324100" cy="3105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04D65" id="Rectangle 34" o:spid="_x0000_s1026" style="position:absolute;margin-left:0;margin-top:14.6pt;width:183pt;height:244.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" fillcolor="white [3201]" strokecolor="black [3200]" strokeweight="1pt">
                <w10:wrap anchorx="margin"/>
              </v:rect>
            </w:pict>
          </mc:Fallback>
        </mc:AlternateContent>
      </w:r>
      <w:r w:rsidRPr="00E66F0D">
        <w:rPr>
          <w:rFonts w:ascii="Times New Roman" w:hAnsi="Times New Roman"/>
          <w:b/>
          <w:noProof/>
          <w:sz w:val="21"/>
          <w:szCs w:val="21"/>
        </w:rPr>
        <mc:AlternateContent>
          <mc:Choice Requires="wps">
            <w:drawing>
              <wp:anchor distT="0" distB="0" distL="114300" distR="114300" simplePos="0" relativeHeight="251705344" behindDoc="0" locked="0" layoutInCell="1" allowOverlap="1" wp14:anchorId="3A9A26D5" wp14:editId="46D090AC">
                <wp:simplePos x="0" y="0"/>
                <wp:positionH relativeFrom="column">
                  <wp:posOffset>3781425</wp:posOffset>
                </wp:positionH>
                <wp:positionV relativeFrom="paragraph">
                  <wp:posOffset>187960</wp:posOffset>
                </wp:positionV>
                <wp:extent cx="2568575" cy="3095625"/>
                <wp:effectExtent l="0" t="0" r="22225" b="28575"/>
                <wp:wrapNone/>
                <wp:docPr id="33" name="Rectangle 33"/>
                <wp:cNvGraphicFramePr/>
                <a:graphic xmlns:a="http://schemas.openxmlformats.org/drawingml/2006/main">
                  <a:graphicData uri="http://schemas.microsoft.com/office/word/2010/wordprocessingShape">
                    <wps:wsp>
                      <wps:cNvSpPr/>
                      <wps:spPr>
                        <a:xfrm>
                          <a:off x="0" y="0"/>
                          <a:ext cx="2568575" cy="3095625"/>
                        </a:xfrm>
                        <a:prstGeom prst="rect">
                          <a:avLst/>
                        </a:prstGeom>
                      </wps:spPr>
                      <wps:style>
                        <a:lnRef idx="2">
                          <a:schemeClr val="dk1"/>
                        </a:lnRef>
                        <a:fillRef idx="1">
                          <a:schemeClr val="lt1"/>
                        </a:fillRef>
                        <a:effectRef idx="0">
                          <a:schemeClr val="dk1"/>
                        </a:effectRef>
                        <a:fontRef idx="minor">
                          <a:schemeClr val="dk1"/>
                        </a:fontRef>
                      </wps:style>
                      <wps:txbx>
                        <w:txbxContent>
                          <w:p w:rsidR="009768E2" w:rsidRDefault="009768E2" w:rsidP="00A63181">
                            <w:pPr>
                              <w:jc w:val="center"/>
                            </w:pPr>
                          </w:p>
                          <w:p w:rsidR="009768E2" w:rsidRDefault="009768E2" w:rsidP="00A631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A26D5" id="Rectangle 33" o:spid="_x0000_s1037" style="position:absolute;left:0;text-align:left;margin-left:297.75pt;margin-top:14.8pt;width:202.25pt;height:24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" fillcolor="white [3201]" strokecolor="black [3200]" strokeweight="1pt">
                <v:textbox>
                  <w:txbxContent>
                    <w:p w:rsidR="009768E2" w:rsidRDefault="009768E2" w:rsidP="00A63181">
                      <w:pPr>
                        <w:jc w:val="center"/>
                      </w:pPr>
                    </w:p>
                    <w:p w:rsidR="009768E2" w:rsidRDefault="009768E2" w:rsidP="00A63181">
                      <w:pPr>
                        <w:jc w:val="center"/>
                      </w:pPr>
                    </w:p>
                  </w:txbxContent>
                </v:textbox>
              </v:rect>
            </w:pict>
          </mc:Fallback>
        </mc:AlternateContent>
      </w:r>
    </w:p>
    <w:p w:rsidR="00A63181" w:rsidRPr="00E66F0D" w:rsidRDefault="00A63181" w:rsidP="00A63181">
      <w:pPr>
        <w:jc w:val="center"/>
        <w:rPr>
          <w:rFonts w:ascii="Times New Roman" w:hAnsi="Times New Roman"/>
          <w:sz w:val="21"/>
          <w:szCs w:val="21"/>
        </w:rPr>
      </w:pPr>
      <w:r w:rsidRPr="00E66F0D">
        <w:rPr>
          <w:rFonts w:ascii="Times New Roman" w:hAnsi="Times New Roman"/>
          <w:b/>
          <w:noProof/>
          <w:sz w:val="21"/>
          <w:szCs w:val="21"/>
        </w:rPr>
        <mc:AlternateContent>
          <mc:Choice Requires="wps">
            <w:drawing>
              <wp:anchor distT="0" distB="0" distL="114300" distR="114300" simplePos="0" relativeHeight="251706368" behindDoc="0" locked="0" layoutInCell="1" allowOverlap="1" wp14:anchorId="303633C9" wp14:editId="2A6D8135">
                <wp:simplePos x="0" y="0"/>
                <wp:positionH relativeFrom="column">
                  <wp:posOffset>4095115</wp:posOffset>
                </wp:positionH>
                <wp:positionV relativeFrom="paragraph">
                  <wp:posOffset>228600</wp:posOffset>
                </wp:positionV>
                <wp:extent cx="2105660" cy="508635"/>
                <wp:effectExtent l="0" t="0" r="27940" b="24765"/>
                <wp:wrapNone/>
                <wp:docPr id="7" name="Rectangle 7"/>
                <wp:cNvGraphicFramePr/>
                <a:graphic xmlns:a="http://schemas.openxmlformats.org/drawingml/2006/main">
                  <a:graphicData uri="http://schemas.microsoft.com/office/word/2010/wordprocessingShape">
                    <wps:wsp>
                      <wps:cNvSpPr/>
                      <wps:spPr>
                        <a:xfrm>
                          <a:off x="0" y="0"/>
                          <a:ext cx="2105660" cy="508635"/>
                        </a:xfrm>
                        <a:prstGeom prst="rect">
                          <a:avLst/>
                        </a:prstGeom>
                      </wps:spPr>
                      <wps:style>
                        <a:lnRef idx="2">
                          <a:schemeClr val="dk1"/>
                        </a:lnRef>
                        <a:fillRef idx="1">
                          <a:schemeClr val="lt1"/>
                        </a:fillRef>
                        <a:effectRef idx="0">
                          <a:schemeClr val="dk1"/>
                        </a:effectRef>
                        <a:fontRef idx="minor">
                          <a:schemeClr val="dk1"/>
                        </a:fontRef>
                      </wps:style>
                      <wps:txb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Service Quality</w:t>
                            </w:r>
                            <w:r w:rsidRPr="0015027D">
                              <w:rPr>
                                <w:rFonts w:ascii="Times New Roman" w:hAnsi="Times New Roman"/>
                                <w:sz w:val="24"/>
                                <w:szCs w:val="24"/>
                              </w:rPr>
                              <w:t xml:space="preserve"> y</w:t>
                            </w:r>
                            <w:r w:rsidRPr="0015027D">
                              <w:rPr>
                                <w:rFonts w:ascii="Times New Roman" w:hAnsi="Times New Roman"/>
                                <w:sz w:val="24"/>
                                <w:szCs w:val="24"/>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633C9" id="Rectangle 7" o:spid="_x0000_s1038" style="position:absolute;left:0;text-align:left;margin-left:322.45pt;margin-top:18pt;width:165.8pt;height:40.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" fillcolor="white [3201]" strokecolor="black [3200]" strokeweight="1pt">
                <v:textbo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Service Quality</w:t>
                      </w:r>
                      <w:r w:rsidRPr="0015027D">
                        <w:rPr>
                          <w:rFonts w:ascii="Times New Roman" w:hAnsi="Times New Roman"/>
                          <w:sz w:val="24"/>
                          <w:szCs w:val="24"/>
                        </w:rPr>
                        <w:t xml:space="preserve"> y</w:t>
                      </w:r>
                      <w:r w:rsidRPr="0015027D">
                        <w:rPr>
                          <w:rFonts w:ascii="Times New Roman" w:hAnsi="Times New Roman"/>
                          <w:sz w:val="24"/>
                          <w:szCs w:val="24"/>
                          <w:vertAlign w:val="subscript"/>
                        </w:rPr>
                        <w:t>1</w:t>
                      </w:r>
                    </w:p>
                  </w:txbxContent>
                </v:textbox>
              </v:rect>
            </w:pict>
          </mc:Fallback>
        </mc:AlternateContent>
      </w:r>
      <w:r w:rsidRPr="00E66F0D">
        <w:rPr>
          <w:rFonts w:ascii="Times New Roman" w:hAnsi="Times New Roman"/>
          <w:noProof/>
          <w:sz w:val="21"/>
          <w:szCs w:val="21"/>
        </w:rPr>
        <mc:AlternateContent>
          <mc:Choice Requires="wps">
            <w:drawing>
              <wp:anchor distT="0" distB="0" distL="114300" distR="114300" simplePos="0" relativeHeight="251713536" behindDoc="0" locked="0" layoutInCell="1" allowOverlap="1" wp14:anchorId="4A4AEFCC" wp14:editId="37DE52BB">
                <wp:simplePos x="0" y="0"/>
                <wp:positionH relativeFrom="column">
                  <wp:posOffset>2823667</wp:posOffset>
                </wp:positionH>
                <wp:positionV relativeFrom="paragraph">
                  <wp:posOffset>117475</wp:posOffset>
                </wp:positionV>
                <wp:extent cx="819226" cy="262230"/>
                <wp:effectExtent l="0" t="0" r="0" b="5080"/>
                <wp:wrapNone/>
                <wp:docPr id="35" name="Rectangle 35"/>
                <wp:cNvGraphicFramePr/>
                <a:graphic xmlns:a="http://schemas.openxmlformats.org/drawingml/2006/main">
                  <a:graphicData uri="http://schemas.microsoft.com/office/word/2010/wordprocessingShape">
                    <wps:wsp>
                      <wps:cNvSpPr/>
                      <wps:spPr>
                        <a:xfrm>
                          <a:off x="0" y="0"/>
                          <a:ext cx="819226" cy="2622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768E2" w:rsidRPr="00A828C7" w:rsidRDefault="009768E2" w:rsidP="00A63181">
                            <w:pPr>
                              <w:jc w:val="center"/>
                              <w:rPr>
                                <w:vertAlign w:val="subscript"/>
                              </w:rPr>
                            </w:pPr>
                            <w:r w:rsidRPr="0015027D">
                              <w:rPr>
                                <w:rFonts w:ascii="Times New Roman" w:hAnsi="Times New Roman"/>
                                <w:sz w:val="24"/>
                                <w:szCs w:val="24"/>
                              </w:rPr>
                              <w:t>H</w:t>
                            </w:r>
                            <w:r w:rsidRPr="0015027D">
                              <w:rPr>
                                <w:rFonts w:ascii="Times New Roman" w:hAnsi="Times New Roman"/>
                                <w:sz w:val="24"/>
                                <w:szCs w:val="24"/>
                                <w:vertAlign w:val="subscript"/>
                              </w:rPr>
                              <w:t>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AEFCC" id="Rectangle 35" o:spid="_x0000_s1039" style="position:absolute;left:0;text-align:left;margin-left:222.35pt;margin-top:9.25pt;width:64.5pt;height:20.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" filled="f" stroked="f">
                <v:textbox>
                  <w:txbxContent>
                    <w:p w:rsidR="009768E2" w:rsidRPr="00A828C7" w:rsidRDefault="009768E2" w:rsidP="00A63181">
                      <w:pPr>
                        <w:jc w:val="center"/>
                        <w:rPr>
                          <w:vertAlign w:val="subscript"/>
                        </w:rPr>
                      </w:pPr>
                      <w:r w:rsidRPr="0015027D">
                        <w:rPr>
                          <w:rFonts w:ascii="Times New Roman" w:hAnsi="Times New Roman"/>
                          <w:sz w:val="24"/>
                          <w:szCs w:val="24"/>
                        </w:rPr>
                        <w:t>H</w:t>
                      </w:r>
                      <w:r w:rsidRPr="0015027D">
                        <w:rPr>
                          <w:rFonts w:ascii="Times New Roman" w:hAnsi="Times New Roman"/>
                          <w:sz w:val="24"/>
                          <w:szCs w:val="24"/>
                          <w:vertAlign w:val="subscript"/>
                        </w:rPr>
                        <w:t>01</w:t>
                      </w:r>
                    </w:p>
                  </w:txbxContent>
                </v:textbox>
              </v:rect>
            </w:pict>
          </mc:Fallback>
        </mc:AlternateContent>
      </w:r>
    </w:p>
    <w:p w:rsidR="00A63181" w:rsidRPr="00E66F0D" w:rsidRDefault="00A63181" w:rsidP="00A63181">
      <w:pPr>
        <w:jc w:val="center"/>
        <w:rPr>
          <w:rFonts w:ascii="Times New Roman" w:hAnsi="Times New Roman"/>
          <w:sz w:val="21"/>
          <w:szCs w:val="21"/>
        </w:rPr>
      </w:pPr>
      <w:r w:rsidRPr="00E66F0D">
        <w:rPr>
          <w:rFonts w:ascii="Times New Roman" w:hAnsi="Times New Roman"/>
          <w:b/>
          <w:noProof/>
          <w:sz w:val="21"/>
          <w:szCs w:val="21"/>
        </w:rPr>
        <mc:AlternateContent>
          <mc:Choice Requires="wps">
            <w:drawing>
              <wp:anchor distT="0" distB="0" distL="114300" distR="114300" simplePos="0" relativeHeight="251709440" behindDoc="0" locked="0" layoutInCell="1" allowOverlap="1" wp14:anchorId="1713577A" wp14:editId="5C0FA4E2">
                <wp:simplePos x="0" y="0"/>
                <wp:positionH relativeFrom="column">
                  <wp:posOffset>2324100</wp:posOffset>
                </wp:positionH>
                <wp:positionV relativeFrom="paragraph">
                  <wp:posOffset>130174</wp:posOffset>
                </wp:positionV>
                <wp:extent cx="1771650" cy="47625"/>
                <wp:effectExtent l="0" t="38100" r="38100" b="85725"/>
                <wp:wrapNone/>
                <wp:docPr id="12" name="Straight Arrow Connector 12"/>
                <wp:cNvGraphicFramePr/>
                <a:graphic xmlns:a="http://schemas.openxmlformats.org/drawingml/2006/main">
                  <a:graphicData uri="http://schemas.microsoft.com/office/word/2010/wordprocessingShape">
                    <wps:wsp>
                      <wps:cNvCnPr/>
                      <wps:spPr>
                        <a:xfrm>
                          <a:off x="0" y="0"/>
                          <a:ext cx="1771650" cy="47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F2ADFE" id="Straight Arrow Connector 12" o:spid="_x0000_s1026" type="#_x0000_t32" style="position:absolute;margin-left:183pt;margin-top:10.25pt;width:139.5pt;height: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" strokecolor="black [3200]" strokeweight="1.5pt">
                <v:stroke endarrow="block" joinstyle="miter"/>
              </v:shape>
            </w:pict>
          </mc:Fallback>
        </mc:AlternateContent>
      </w:r>
    </w:p>
    <w:p w:rsidR="00A63181" w:rsidRPr="00E66F0D" w:rsidRDefault="00A63181" w:rsidP="00A63181">
      <w:pPr>
        <w:jc w:val="center"/>
        <w:rPr>
          <w:rFonts w:ascii="Times New Roman" w:hAnsi="Times New Roman"/>
          <w:sz w:val="21"/>
          <w:szCs w:val="21"/>
        </w:rPr>
      </w:pPr>
      <w:r w:rsidRPr="00E66F0D">
        <w:rPr>
          <w:rFonts w:ascii="Times New Roman" w:hAnsi="Times New Roman"/>
          <w:noProof/>
          <w:sz w:val="21"/>
          <w:szCs w:val="21"/>
        </w:rPr>
        <mc:AlternateContent>
          <mc:Choice Requires="wps">
            <w:drawing>
              <wp:anchor distT="0" distB="0" distL="114300" distR="114300" simplePos="0" relativeHeight="251712512" behindDoc="0" locked="0" layoutInCell="1" allowOverlap="1" wp14:anchorId="3BAE03E1" wp14:editId="1DD79180">
                <wp:simplePos x="0" y="0"/>
                <wp:positionH relativeFrom="column">
                  <wp:posOffset>2735885</wp:posOffset>
                </wp:positionH>
                <wp:positionV relativeFrom="paragraph">
                  <wp:posOffset>208813</wp:posOffset>
                </wp:positionV>
                <wp:extent cx="833755" cy="285293"/>
                <wp:effectExtent l="0" t="0" r="0" b="635"/>
                <wp:wrapNone/>
                <wp:docPr id="37" name="Rectangle 37"/>
                <wp:cNvGraphicFramePr/>
                <a:graphic xmlns:a="http://schemas.openxmlformats.org/drawingml/2006/main">
                  <a:graphicData uri="http://schemas.microsoft.com/office/word/2010/wordprocessingShape">
                    <wps:wsp>
                      <wps:cNvSpPr/>
                      <wps:spPr>
                        <a:xfrm>
                          <a:off x="0" y="0"/>
                          <a:ext cx="833755" cy="28529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768E2" w:rsidRPr="0015027D" w:rsidRDefault="009768E2" w:rsidP="00A63181">
                            <w:pPr>
                              <w:jc w:val="center"/>
                              <w:rPr>
                                <w:rFonts w:ascii="Times New Roman" w:hAnsi="Times New Roman"/>
                                <w:sz w:val="24"/>
                                <w:szCs w:val="24"/>
                                <w:vertAlign w:val="subscript"/>
                              </w:rPr>
                            </w:pPr>
                            <w:r w:rsidRPr="0015027D">
                              <w:rPr>
                                <w:rFonts w:ascii="Times New Roman" w:hAnsi="Times New Roman"/>
                                <w:sz w:val="24"/>
                                <w:szCs w:val="24"/>
                              </w:rPr>
                              <w:t xml:space="preserve">   H</w:t>
                            </w:r>
                            <w:r w:rsidRPr="0015027D">
                              <w:rPr>
                                <w:rFonts w:ascii="Times New Roman" w:hAnsi="Times New Roman"/>
                                <w:sz w:val="24"/>
                                <w:szCs w:val="24"/>
                                <w:vertAlign w:val="subscript"/>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E03E1" id="Rectangle 37" o:spid="_x0000_s1040" style="position:absolute;left:0;text-align:left;margin-left:215.4pt;margin-top:16.45pt;width:65.65pt;height:22.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" filled="f" stroked="f">
                <v:textbox>
                  <w:txbxContent>
                    <w:p w:rsidR="009768E2" w:rsidRPr="0015027D" w:rsidRDefault="009768E2" w:rsidP="00A63181">
                      <w:pPr>
                        <w:jc w:val="center"/>
                        <w:rPr>
                          <w:rFonts w:ascii="Times New Roman" w:hAnsi="Times New Roman"/>
                          <w:sz w:val="24"/>
                          <w:szCs w:val="24"/>
                          <w:vertAlign w:val="subscript"/>
                        </w:rPr>
                      </w:pPr>
                      <w:r w:rsidRPr="0015027D">
                        <w:rPr>
                          <w:rFonts w:ascii="Times New Roman" w:hAnsi="Times New Roman"/>
                          <w:sz w:val="24"/>
                          <w:szCs w:val="24"/>
                        </w:rPr>
                        <w:t xml:space="preserve">   H</w:t>
                      </w:r>
                      <w:r w:rsidRPr="0015027D">
                        <w:rPr>
                          <w:rFonts w:ascii="Times New Roman" w:hAnsi="Times New Roman"/>
                          <w:sz w:val="24"/>
                          <w:szCs w:val="24"/>
                          <w:vertAlign w:val="subscript"/>
                        </w:rPr>
                        <w:t>02</w:t>
                      </w:r>
                    </w:p>
                  </w:txbxContent>
                </v:textbox>
              </v:rect>
            </w:pict>
          </mc:Fallback>
        </mc:AlternateContent>
      </w:r>
    </w:p>
    <w:p w:rsidR="00A63181" w:rsidRPr="00E66F0D" w:rsidRDefault="00A63181" w:rsidP="00A63181">
      <w:pPr>
        <w:jc w:val="center"/>
        <w:rPr>
          <w:rFonts w:ascii="Times New Roman" w:hAnsi="Times New Roman"/>
          <w:sz w:val="21"/>
          <w:szCs w:val="21"/>
        </w:rPr>
      </w:pPr>
      <w:r w:rsidRPr="00E66F0D">
        <w:rPr>
          <w:rFonts w:ascii="Times New Roman" w:hAnsi="Times New Roman"/>
          <w:b/>
          <w:noProof/>
          <w:sz w:val="21"/>
          <w:szCs w:val="21"/>
        </w:rPr>
        <mc:AlternateContent>
          <mc:Choice Requires="wps">
            <w:drawing>
              <wp:anchor distT="0" distB="0" distL="114300" distR="114300" simplePos="0" relativeHeight="251707392" behindDoc="0" locked="0" layoutInCell="1" allowOverlap="1" wp14:anchorId="67189FCE" wp14:editId="36B793CE">
                <wp:simplePos x="0" y="0"/>
                <wp:positionH relativeFrom="column">
                  <wp:posOffset>4162425</wp:posOffset>
                </wp:positionH>
                <wp:positionV relativeFrom="paragraph">
                  <wp:posOffset>15240</wp:posOffset>
                </wp:positionV>
                <wp:extent cx="2034540" cy="597535"/>
                <wp:effectExtent l="0" t="0" r="22860" b="12065"/>
                <wp:wrapNone/>
                <wp:docPr id="36" name="Rectangle 36"/>
                <wp:cNvGraphicFramePr/>
                <a:graphic xmlns:a="http://schemas.openxmlformats.org/drawingml/2006/main">
                  <a:graphicData uri="http://schemas.microsoft.com/office/word/2010/wordprocessingShape">
                    <wps:wsp>
                      <wps:cNvSpPr/>
                      <wps:spPr>
                        <a:xfrm>
                          <a:off x="0" y="0"/>
                          <a:ext cx="2034540" cy="597535"/>
                        </a:xfrm>
                        <a:prstGeom prst="rect">
                          <a:avLst/>
                        </a:prstGeom>
                      </wps:spPr>
                      <wps:style>
                        <a:lnRef idx="2">
                          <a:schemeClr val="dk1"/>
                        </a:lnRef>
                        <a:fillRef idx="1">
                          <a:schemeClr val="lt1"/>
                        </a:fillRef>
                        <a:effectRef idx="0">
                          <a:schemeClr val="dk1"/>
                        </a:effectRef>
                        <a:fontRef idx="minor">
                          <a:schemeClr val="dk1"/>
                        </a:fontRef>
                      </wps:style>
                      <wps:txbx>
                        <w:txbxContent>
                          <w:p w:rsidR="009768E2" w:rsidRPr="0015027D" w:rsidRDefault="009768E2" w:rsidP="00A63181">
                            <w:pPr>
                              <w:spacing w:after="0" w:line="240" w:lineRule="auto"/>
                              <w:jc w:val="center"/>
                              <w:rPr>
                                <w:rFonts w:ascii="Times New Roman" w:hAnsi="Times New Roman"/>
                                <w:sz w:val="24"/>
                                <w:szCs w:val="24"/>
                                <w:vertAlign w:val="subscript"/>
                              </w:rPr>
                            </w:pPr>
                            <w:r w:rsidRPr="008376DF">
                              <w:rPr>
                                <w:rFonts w:ascii="Times New Roman" w:hAnsi="Times New Roman"/>
                                <w:sz w:val="24"/>
                                <w:szCs w:val="24"/>
                              </w:rPr>
                              <w:t>Customer Patronage</w:t>
                            </w:r>
                            <w:r w:rsidRPr="0015027D">
                              <w:rPr>
                                <w:rFonts w:ascii="Times New Roman" w:hAnsi="Times New Roman"/>
                                <w:sz w:val="24"/>
                                <w:szCs w:val="24"/>
                              </w:rPr>
                              <w:t xml:space="preserve"> y</w:t>
                            </w:r>
                            <w:r w:rsidRPr="0015027D">
                              <w:rPr>
                                <w:rFonts w:ascii="Times New Roman" w:hAnsi="Times New Roman"/>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89FCE" id="Rectangle 36" o:spid="_x0000_s1041" style="position:absolute;left:0;text-align:left;margin-left:327.75pt;margin-top:1.2pt;width:160.2pt;height:4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" fillcolor="white [3201]" strokecolor="black [3200]" strokeweight="1pt">
                <v:textbox>
                  <w:txbxContent>
                    <w:p w:rsidR="009768E2" w:rsidRPr="0015027D" w:rsidRDefault="009768E2" w:rsidP="00A63181">
                      <w:pPr>
                        <w:spacing w:after="0" w:line="240" w:lineRule="auto"/>
                        <w:jc w:val="center"/>
                        <w:rPr>
                          <w:rFonts w:ascii="Times New Roman" w:hAnsi="Times New Roman"/>
                          <w:sz w:val="24"/>
                          <w:szCs w:val="24"/>
                          <w:vertAlign w:val="subscript"/>
                        </w:rPr>
                      </w:pPr>
                      <w:r w:rsidRPr="008376DF">
                        <w:rPr>
                          <w:rFonts w:ascii="Times New Roman" w:hAnsi="Times New Roman"/>
                          <w:sz w:val="24"/>
                          <w:szCs w:val="24"/>
                        </w:rPr>
                        <w:t>Customer Patronage</w:t>
                      </w:r>
                      <w:r w:rsidRPr="0015027D">
                        <w:rPr>
                          <w:rFonts w:ascii="Times New Roman" w:hAnsi="Times New Roman"/>
                          <w:sz w:val="24"/>
                          <w:szCs w:val="24"/>
                        </w:rPr>
                        <w:t xml:space="preserve"> y</w:t>
                      </w:r>
                      <w:r w:rsidRPr="0015027D">
                        <w:rPr>
                          <w:rFonts w:ascii="Times New Roman" w:hAnsi="Times New Roman"/>
                          <w:sz w:val="24"/>
                          <w:szCs w:val="24"/>
                          <w:vertAlign w:val="subscript"/>
                        </w:rPr>
                        <w:t>2</w:t>
                      </w:r>
                    </w:p>
                  </w:txbxContent>
                </v:textbox>
              </v:rect>
            </w:pict>
          </mc:Fallback>
        </mc:AlternateContent>
      </w:r>
    </w:p>
    <w:p w:rsidR="00A63181" w:rsidRPr="00E66F0D" w:rsidRDefault="00A63181" w:rsidP="00A63181">
      <w:pPr>
        <w:rPr>
          <w:rFonts w:ascii="Times New Roman" w:hAnsi="Times New Roman"/>
          <w:sz w:val="21"/>
          <w:szCs w:val="21"/>
        </w:rPr>
      </w:pPr>
      <w:r w:rsidRPr="00E66F0D">
        <w:rPr>
          <w:rFonts w:ascii="Times New Roman" w:hAnsi="Times New Roman"/>
          <w:b/>
          <w:noProof/>
          <w:sz w:val="21"/>
          <w:szCs w:val="21"/>
        </w:rPr>
        <mc:AlternateContent>
          <mc:Choice Requires="wps">
            <w:drawing>
              <wp:anchor distT="0" distB="0" distL="114300" distR="114300" simplePos="0" relativeHeight="251710464" behindDoc="0" locked="0" layoutInCell="1" allowOverlap="1" wp14:anchorId="695F57BB" wp14:editId="09B59B4C">
                <wp:simplePos x="0" y="0"/>
                <wp:positionH relativeFrom="column">
                  <wp:posOffset>2333625</wp:posOffset>
                </wp:positionH>
                <wp:positionV relativeFrom="paragraph">
                  <wp:posOffset>5079</wp:posOffset>
                </wp:positionV>
                <wp:extent cx="1838325" cy="45719"/>
                <wp:effectExtent l="0" t="38100" r="28575" b="88265"/>
                <wp:wrapNone/>
                <wp:docPr id="11" name="Straight Arrow Connector 11"/>
                <wp:cNvGraphicFramePr/>
                <a:graphic xmlns:a="http://schemas.openxmlformats.org/drawingml/2006/main">
                  <a:graphicData uri="http://schemas.microsoft.com/office/word/2010/wordprocessingShape">
                    <wps:wsp>
                      <wps:cNvCnPr/>
                      <wps:spPr>
                        <a:xfrm>
                          <a:off x="0" y="0"/>
                          <a:ext cx="1838325"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E029AC" id="Straight Arrow Connector 11" o:spid="_x0000_s1026" type="#_x0000_t32" style="position:absolute;margin-left:183.75pt;margin-top:.4pt;width:144.7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" strokecolor="black [3200]" strokeweight="1.5pt">
                <v:stroke endarrow="block" joinstyle="miter"/>
              </v:shape>
            </w:pict>
          </mc:Fallback>
        </mc:AlternateContent>
      </w:r>
    </w:p>
    <w:p w:rsidR="00A63181" w:rsidRPr="00E66F0D" w:rsidRDefault="00A63181" w:rsidP="00A63181">
      <w:pPr>
        <w:rPr>
          <w:rFonts w:ascii="Times New Roman" w:hAnsi="Times New Roman"/>
          <w:sz w:val="21"/>
          <w:szCs w:val="21"/>
        </w:rPr>
      </w:pPr>
      <w:r w:rsidRPr="00E66F0D">
        <w:rPr>
          <w:rFonts w:ascii="Times New Roman" w:hAnsi="Times New Roman"/>
          <w:b/>
          <w:noProof/>
          <w:sz w:val="21"/>
          <w:szCs w:val="21"/>
        </w:rPr>
        <mc:AlternateContent>
          <mc:Choice Requires="wps">
            <w:drawing>
              <wp:anchor distT="0" distB="0" distL="114300" distR="114300" simplePos="0" relativeHeight="251708416" behindDoc="0" locked="0" layoutInCell="1" allowOverlap="1" wp14:anchorId="5142A81D" wp14:editId="05383DD3">
                <wp:simplePos x="0" y="0"/>
                <wp:positionH relativeFrom="column">
                  <wp:posOffset>4319270</wp:posOffset>
                </wp:positionH>
                <wp:positionV relativeFrom="paragraph">
                  <wp:posOffset>207010</wp:posOffset>
                </wp:positionV>
                <wp:extent cx="1835150" cy="532130"/>
                <wp:effectExtent l="0" t="0" r="12700" b="20320"/>
                <wp:wrapNone/>
                <wp:docPr id="38" name="Rectangle 38"/>
                <wp:cNvGraphicFramePr/>
                <a:graphic xmlns:a="http://schemas.openxmlformats.org/drawingml/2006/main">
                  <a:graphicData uri="http://schemas.microsoft.com/office/word/2010/wordprocessingShape">
                    <wps:wsp>
                      <wps:cNvSpPr/>
                      <wps:spPr>
                        <a:xfrm>
                          <a:off x="0" y="0"/>
                          <a:ext cx="1835150" cy="532130"/>
                        </a:xfrm>
                        <a:prstGeom prst="rect">
                          <a:avLst/>
                        </a:prstGeom>
                      </wps:spPr>
                      <wps:style>
                        <a:lnRef idx="2">
                          <a:schemeClr val="dk1"/>
                        </a:lnRef>
                        <a:fillRef idx="1">
                          <a:schemeClr val="lt1"/>
                        </a:fillRef>
                        <a:effectRef idx="0">
                          <a:schemeClr val="dk1"/>
                        </a:effectRef>
                        <a:fontRef idx="minor">
                          <a:schemeClr val="dk1"/>
                        </a:fontRef>
                      </wps:style>
                      <wps:txb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Customer Satisfaction</w:t>
                            </w:r>
                            <w:r w:rsidRPr="0015027D">
                              <w:rPr>
                                <w:rFonts w:ascii="Times New Roman" w:hAnsi="Times New Roman"/>
                                <w:sz w:val="24"/>
                                <w:szCs w:val="24"/>
                              </w:rPr>
                              <w:t xml:space="preserve"> y</w:t>
                            </w:r>
                            <w:r w:rsidRPr="0015027D">
                              <w:rPr>
                                <w:rFonts w:ascii="Times New Roman" w:hAnsi="Times New Roman"/>
                                <w:sz w:val="24"/>
                                <w:szCs w:val="24"/>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2A81D" id="Rectangle 38" o:spid="_x0000_s1042" style="position:absolute;margin-left:340.1pt;margin-top:16.3pt;width:144.5pt;height:4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" fillcolor="white [3201]" strokecolor="black [3200]" strokeweight="1pt">
                <v:textbo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Customer Satisfaction</w:t>
                      </w:r>
                      <w:r w:rsidRPr="0015027D">
                        <w:rPr>
                          <w:rFonts w:ascii="Times New Roman" w:hAnsi="Times New Roman"/>
                          <w:sz w:val="24"/>
                          <w:szCs w:val="24"/>
                        </w:rPr>
                        <w:t xml:space="preserve"> y</w:t>
                      </w:r>
                      <w:r w:rsidRPr="0015027D">
                        <w:rPr>
                          <w:rFonts w:ascii="Times New Roman" w:hAnsi="Times New Roman"/>
                          <w:sz w:val="24"/>
                          <w:szCs w:val="24"/>
                          <w:vertAlign w:val="subscript"/>
                        </w:rPr>
                        <w:t>3</w:t>
                      </w:r>
                    </w:p>
                  </w:txbxContent>
                </v:textbox>
              </v:rect>
            </w:pict>
          </mc:Fallback>
        </mc:AlternateContent>
      </w:r>
      <w:r w:rsidRPr="00E66F0D">
        <w:rPr>
          <w:rFonts w:ascii="Times New Roman" w:hAnsi="Times New Roman"/>
          <w:noProof/>
          <w:sz w:val="21"/>
          <w:szCs w:val="21"/>
        </w:rPr>
        <mc:AlternateContent>
          <mc:Choice Requires="wps">
            <w:drawing>
              <wp:anchor distT="0" distB="0" distL="114300" distR="114300" simplePos="0" relativeHeight="251714560" behindDoc="0" locked="0" layoutInCell="1" allowOverlap="1" wp14:anchorId="71F5AF44" wp14:editId="7951C6C0">
                <wp:simplePos x="0" y="0"/>
                <wp:positionH relativeFrom="column">
                  <wp:posOffset>2743200</wp:posOffset>
                </wp:positionH>
                <wp:positionV relativeFrom="paragraph">
                  <wp:posOffset>202335</wp:posOffset>
                </wp:positionV>
                <wp:extent cx="921385" cy="349555"/>
                <wp:effectExtent l="0" t="0" r="0" b="0"/>
                <wp:wrapNone/>
                <wp:docPr id="39" name="Rectangle 39"/>
                <wp:cNvGraphicFramePr/>
                <a:graphic xmlns:a="http://schemas.openxmlformats.org/drawingml/2006/main">
                  <a:graphicData uri="http://schemas.microsoft.com/office/word/2010/wordprocessingShape">
                    <wps:wsp>
                      <wps:cNvSpPr/>
                      <wps:spPr>
                        <a:xfrm>
                          <a:off x="0" y="0"/>
                          <a:ext cx="921385" cy="3495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768E2" w:rsidRPr="0015027D" w:rsidRDefault="009768E2" w:rsidP="00A63181">
                            <w:pPr>
                              <w:jc w:val="center"/>
                              <w:rPr>
                                <w:rFonts w:ascii="Times New Roman" w:hAnsi="Times New Roman"/>
                                <w:sz w:val="24"/>
                                <w:szCs w:val="24"/>
                                <w:vertAlign w:val="subscript"/>
                              </w:rPr>
                            </w:pPr>
                            <w:r w:rsidRPr="0015027D">
                              <w:rPr>
                                <w:rFonts w:ascii="Times New Roman" w:hAnsi="Times New Roman"/>
                                <w:sz w:val="24"/>
                                <w:szCs w:val="24"/>
                              </w:rPr>
                              <w:t xml:space="preserve"> H</w:t>
                            </w:r>
                            <w:r w:rsidRPr="0015027D">
                              <w:rPr>
                                <w:rFonts w:ascii="Times New Roman" w:hAnsi="Times New Roman"/>
                                <w:sz w:val="24"/>
                                <w:szCs w:val="24"/>
                                <w:vertAlign w:val="subscript"/>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5AF44" id="Rectangle 39" o:spid="_x0000_s1043" style="position:absolute;margin-left:3in;margin-top:15.95pt;width:72.55pt;height: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" filled="f" stroked="f">
                <v:textbox>
                  <w:txbxContent>
                    <w:p w:rsidR="009768E2" w:rsidRPr="0015027D" w:rsidRDefault="009768E2" w:rsidP="00A63181">
                      <w:pPr>
                        <w:jc w:val="center"/>
                        <w:rPr>
                          <w:rFonts w:ascii="Times New Roman" w:hAnsi="Times New Roman"/>
                          <w:sz w:val="24"/>
                          <w:szCs w:val="24"/>
                          <w:vertAlign w:val="subscript"/>
                        </w:rPr>
                      </w:pPr>
                      <w:r w:rsidRPr="0015027D">
                        <w:rPr>
                          <w:rFonts w:ascii="Times New Roman" w:hAnsi="Times New Roman"/>
                          <w:sz w:val="24"/>
                          <w:szCs w:val="24"/>
                        </w:rPr>
                        <w:t xml:space="preserve"> H</w:t>
                      </w:r>
                      <w:r w:rsidRPr="0015027D">
                        <w:rPr>
                          <w:rFonts w:ascii="Times New Roman" w:hAnsi="Times New Roman"/>
                          <w:sz w:val="24"/>
                          <w:szCs w:val="24"/>
                          <w:vertAlign w:val="subscript"/>
                        </w:rPr>
                        <w:t>03</w:t>
                      </w:r>
                    </w:p>
                  </w:txbxContent>
                </v:textbox>
              </v:rect>
            </w:pict>
          </mc:Fallback>
        </mc:AlternateContent>
      </w:r>
    </w:p>
    <w:p w:rsidR="00A63181" w:rsidRPr="00E66F0D" w:rsidRDefault="00A63181" w:rsidP="00A63181">
      <w:pPr>
        <w:rPr>
          <w:rFonts w:ascii="Times New Roman" w:hAnsi="Times New Roman"/>
          <w:sz w:val="21"/>
          <w:szCs w:val="21"/>
        </w:rPr>
      </w:pPr>
    </w:p>
    <w:p w:rsidR="00A63181" w:rsidRPr="00E66F0D" w:rsidRDefault="00A63181" w:rsidP="00A63181">
      <w:pPr>
        <w:rPr>
          <w:rFonts w:ascii="Times New Roman" w:hAnsi="Times New Roman"/>
          <w:sz w:val="21"/>
          <w:szCs w:val="21"/>
        </w:rPr>
      </w:pPr>
      <w:r w:rsidRPr="00E66F0D">
        <w:rPr>
          <w:rFonts w:ascii="Times New Roman" w:hAnsi="Times New Roman"/>
          <w:b/>
          <w:noProof/>
          <w:sz w:val="21"/>
          <w:szCs w:val="21"/>
        </w:rPr>
        <mc:AlternateContent>
          <mc:Choice Requires="wps">
            <w:drawing>
              <wp:anchor distT="0" distB="0" distL="114300" distR="114300" simplePos="0" relativeHeight="251711488" behindDoc="0" locked="0" layoutInCell="1" allowOverlap="1" wp14:anchorId="23E63E8D" wp14:editId="52FA5A19">
                <wp:simplePos x="0" y="0"/>
                <wp:positionH relativeFrom="column">
                  <wp:posOffset>2305051</wp:posOffset>
                </wp:positionH>
                <wp:positionV relativeFrom="paragraph">
                  <wp:posOffset>70484</wp:posOffset>
                </wp:positionV>
                <wp:extent cx="2038350" cy="45719"/>
                <wp:effectExtent l="0" t="38100" r="38100" b="88265"/>
                <wp:wrapNone/>
                <wp:docPr id="10" name="Straight Arrow Connector 10"/>
                <wp:cNvGraphicFramePr/>
                <a:graphic xmlns:a="http://schemas.openxmlformats.org/drawingml/2006/main">
                  <a:graphicData uri="http://schemas.microsoft.com/office/word/2010/wordprocessingShape">
                    <wps:wsp>
                      <wps:cNvCnPr/>
                      <wps:spPr>
                        <a:xfrm>
                          <a:off x="0" y="0"/>
                          <a:ext cx="2038350"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C5167" id="Straight Arrow Connector 10" o:spid="_x0000_s1026" type="#_x0000_t32" style="position:absolute;margin-left:181.5pt;margin-top:5.55pt;width:160.5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" strokecolor="black [3200]" strokeweight="1.5pt">
                <v:stroke endarrow="block" joinstyle="miter"/>
              </v:shape>
            </w:pict>
          </mc:Fallback>
        </mc:AlternateContent>
      </w:r>
    </w:p>
    <w:p w:rsidR="00A63181" w:rsidRPr="00E66F0D" w:rsidRDefault="00A63181" w:rsidP="00A63181">
      <w:pPr>
        <w:rPr>
          <w:rFonts w:ascii="Times New Roman" w:hAnsi="Times New Roman"/>
          <w:sz w:val="21"/>
          <w:szCs w:val="21"/>
        </w:rPr>
      </w:pPr>
      <w:r w:rsidRPr="00E66F0D">
        <w:rPr>
          <w:rFonts w:ascii="Times New Roman" w:hAnsi="Times New Roman"/>
          <w:noProof/>
          <w:sz w:val="21"/>
          <w:szCs w:val="21"/>
        </w:rPr>
        <mc:AlternateContent>
          <mc:Choice Requires="wps">
            <w:drawing>
              <wp:anchor distT="0" distB="0" distL="114300" distR="114300" simplePos="0" relativeHeight="251720704" behindDoc="0" locked="0" layoutInCell="1" allowOverlap="1" wp14:anchorId="59A88099" wp14:editId="305A4938">
                <wp:simplePos x="0" y="0"/>
                <wp:positionH relativeFrom="column">
                  <wp:posOffset>2728570</wp:posOffset>
                </wp:positionH>
                <wp:positionV relativeFrom="paragraph">
                  <wp:posOffset>164389</wp:posOffset>
                </wp:positionV>
                <wp:extent cx="921614" cy="262864"/>
                <wp:effectExtent l="0" t="0" r="0" b="4445"/>
                <wp:wrapNone/>
                <wp:docPr id="43" name="Rectangle 43"/>
                <wp:cNvGraphicFramePr/>
                <a:graphic xmlns:a="http://schemas.openxmlformats.org/drawingml/2006/main">
                  <a:graphicData uri="http://schemas.microsoft.com/office/word/2010/wordprocessingShape">
                    <wps:wsp>
                      <wps:cNvSpPr/>
                      <wps:spPr>
                        <a:xfrm>
                          <a:off x="0" y="0"/>
                          <a:ext cx="921614" cy="26286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768E2" w:rsidRPr="0015027D" w:rsidRDefault="009768E2" w:rsidP="00A63181">
                            <w:pPr>
                              <w:jc w:val="center"/>
                              <w:rPr>
                                <w:rFonts w:ascii="Times New Roman" w:hAnsi="Times New Roman"/>
                                <w:sz w:val="24"/>
                                <w:szCs w:val="24"/>
                                <w:vertAlign w:val="subscript"/>
                              </w:rPr>
                            </w:pPr>
                            <w:r w:rsidRPr="0015027D">
                              <w:rPr>
                                <w:rFonts w:ascii="Times New Roman" w:hAnsi="Times New Roman"/>
                                <w:sz w:val="24"/>
                                <w:szCs w:val="24"/>
                              </w:rPr>
                              <w:t xml:space="preserve"> H</w:t>
                            </w:r>
                            <w:r>
                              <w:rPr>
                                <w:rFonts w:ascii="Times New Roman" w:hAnsi="Times New Roman"/>
                                <w:sz w:val="24"/>
                                <w:szCs w:val="24"/>
                                <w:vertAlign w:val="subscript"/>
                              </w:rPr>
                              <w:t>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88099" id="Rectangle 43" o:spid="_x0000_s1044" style="position:absolute;margin-left:214.85pt;margin-top:12.95pt;width:72.55pt;height:20.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" filled="f" stroked="f">
                <v:textbox>
                  <w:txbxContent>
                    <w:p w:rsidR="009768E2" w:rsidRPr="0015027D" w:rsidRDefault="009768E2" w:rsidP="00A63181">
                      <w:pPr>
                        <w:jc w:val="center"/>
                        <w:rPr>
                          <w:rFonts w:ascii="Times New Roman" w:hAnsi="Times New Roman"/>
                          <w:sz w:val="24"/>
                          <w:szCs w:val="24"/>
                          <w:vertAlign w:val="subscript"/>
                        </w:rPr>
                      </w:pPr>
                      <w:r w:rsidRPr="0015027D">
                        <w:rPr>
                          <w:rFonts w:ascii="Times New Roman" w:hAnsi="Times New Roman"/>
                          <w:sz w:val="24"/>
                          <w:szCs w:val="24"/>
                        </w:rPr>
                        <w:t xml:space="preserve"> H</w:t>
                      </w:r>
                      <w:r>
                        <w:rPr>
                          <w:rFonts w:ascii="Times New Roman" w:hAnsi="Times New Roman"/>
                          <w:sz w:val="24"/>
                          <w:szCs w:val="24"/>
                          <w:vertAlign w:val="subscript"/>
                        </w:rPr>
                        <w:t>04</w:t>
                      </w:r>
                    </w:p>
                  </w:txbxContent>
                </v:textbox>
              </v:rect>
            </w:pict>
          </mc:Fallback>
        </mc:AlternateContent>
      </w:r>
      <w:r w:rsidRPr="00E66F0D">
        <w:rPr>
          <w:rFonts w:ascii="Times New Roman" w:hAnsi="Times New Roman"/>
          <w:b/>
          <w:noProof/>
          <w:sz w:val="21"/>
          <w:szCs w:val="21"/>
        </w:rPr>
        <mc:AlternateContent>
          <mc:Choice Requires="wps">
            <w:drawing>
              <wp:anchor distT="0" distB="0" distL="114300" distR="114300" simplePos="0" relativeHeight="251718656" behindDoc="0" locked="0" layoutInCell="1" allowOverlap="1" wp14:anchorId="12B7C8CE" wp14:editId="2F9F4A0C">
                <wp:simplePos x="0" y="0"/>
                <wp:positionH relativeFrom="column">
                  <wp:posOffset>4443095</wp:posOffset>
                </wp:positionH>
                <wp:positionV relativeFrom="paragraph">
                  <wp:posOffset>205740</wp:posOffset>
                </wp:positionV>
                <wp:extent cx="1835150" cy="532587"/>
                <wp:effectExtent l="0" t="0" r="12700" b="20320"/>
                <wp:wrapNone/>
                <wp:docPr id="40" name="Rectangle 40"/>
                <wp:cNvGraphicFramePr/>
                <a:graphic xmlns:a="http://schemas.openxmlformats.org/drawingml/2006/main">
                  <a:graphicData uri="http://schemas.microsoft.com/office/word/2010/wordprocessingShape">
                    <wps:wsp>
                      <wps:cNvSpPr/>
                      <wps:spPr>
                        <a:xfrm>
                          <a:off x="0" y="0"/>
                          <a:ext cx="1835150" cy="532587"/>
                        </a:xfrm>
                        <a:prstGeom prst="rect">
                          <a:avLst/>
                        </a:prstGeom>
                      </wps:spPr>
                      <wps:style>
                        <a:lnRef idx="2">
                          <a:schemeClr val="dk1"/>
                        </a:lnRef>
                        <a:fillRef idx="1">
                          <a:schemeClr val="lt1"/>
                        </a:fillRef>
                        <a:effectRef idx="0">
                          <a:schemeClr val="dk1"/>
                        </a:effectRef>
                        <a:fontRef idx="minor">
                          <a:schemeClr val="dk1"/>
                        </a:fontRef>
                      </wps:style>
                      <wps:txb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Corporate Image</w:t>
                            </w:r>
                            <w:r w:rsidRPr="0015027D">
                              <w:rPr>
                                <w:rFonts w:ascii="Times New Roman" w:hAnsi="Times New Roman"/>
                                <w:sz w:val="24"/>
                                <w:szCs w:val="24"/>
                              </w:rPr>
                              <w:t xml:space="preserve"> y</w:t>
                            </w:r>
                            <w:r>
                              <w:rPr>
                                <w:rFonts w:ascii="Times New Roman" w:hAnsi="Times New Roman"/>
                                <w:sz w:val="24"/>
                                <w:szCs w:val="24"/>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7C8CE" id="Rectangle 40" o:spid="_x0000_s1045" style="position:absolute;margin-left:349.85pt;margin-top:16.2pt;width:144.5pt;height:4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" fillcolor="white [3201]" strokecolor="black [3200]" strokeweight="1pt">
                <v:textbo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Corporate Image</w:t>
                      </w:r>
                      <w:r w:rsidRPr="0015027D">
                        <w:rPr>
                          <w:rFonts w:ascii="Times New Roman" w:hAnsi="Times New Roman"/>
                          <w:sz w:val="24"/>
                          <w:szCs w:val="24"/>
                        </w:rPr>
                        <w:t xml:space="preserve"> y</w:t>
                      </w:r>
                      <w:r>
                        <w:rPr>
                          <w:rFonts w:ascii="Times New Roman" w:hAnsi="Times New Roman"/>
                          <w:sz w:val="24"/>
                          <w:szCs w:val="24"/>
                          <w:vertAlign w:val="subscript"/>
                        </w:rPr>
                        <w:t>4</w:t>
                      </w:r>
                    </w:p>
                  </w:txbxContent>
                </v:textbox>
              </v:rect>
            </w:pict>
          </mc:Fallback>
        </mc:AlternateContent>
      </w:r>
      <w:r w:rsidRPr="00E66F0D">
        <w:rPr>
          <w:rFonts w:ascii="Times New Roman" w:hAnsi="Times New Roman"/>
          <w:b/>
          <w:noProof/>
          <w:sz w:val="21"/>
          <w:szCs w:val="21"/>
        </w:rPr>
        <mc:AlternateContent>
          <mc:Choice Requires="wps">
            <w:drawing>
              <wp:anchor distT="0" distB="0" distL="114300" distR="114300" simplePos="0" relativeHeight="251717632" behindDoc="0" locked="0" layoutInCell="1" allowOverlap="1" wp14:anchorId="0CE88594" wp14:editId="4F5942BA">
                <wp:simplePos x="0" y="0"/>
                <wp:positionH relativeFrom="column">
                  <wp:posOffset>167640</wp:posOffset>
                </wp:positionH>
                <wp:positionV relativeFrom="paragraph">
                  <wp:posOffset>198120</wp:posOffset>
                </wp:positionV>
                <wp:extent cx="1886585" cy="540912"/>
                <wp:effectExtent l="0" t="0" r="18415" b="12065"/>
                <wp:wrapNone/>
                <wp:docPr id="41" name="Rectangle 41"/>
                <wp:cNvGraphicFramePr/>
                <a:graphic xmlns:a="http://schemas.openxmlformats.org/drawingml/2006/main">
                  <a:graphicData uri="http://schemas.microsoft.com/office/word/2010/wordprocessingShape">
                    <wps:wsp>
                      <wps:cNvSpPr/>
                      <wps:spPr>
                        <a:xfrm>
                          <a:off x="0" y="0"/>
                          <a:ext cx="1886585" cy="540912"/>
                        </a:xfrm>
                        <a:prstGeom prst="rect">
                          <a:avLst/>
                        </a:prstGeom>
                      </wps:spPr>
                      <wps:style>
                        <a:lnRef idx="2">
                          <a:schemeClr val="dk1"/>
                        </a:lnRef>
                        <a:fillRef idx="1">
                          <a:schemeClr val="lt1"/>
                        </a:fillRef>
                        <a:effectRef idx="0">
                          <a:schemeClr val="dk1"/>
                        </a:effectRef>
                        <a:fontRef idx="minor">
                          <a:schemeClr val="dk1"/>
                        </a:fontRef>
                      </wps:style>
                      <wps:txb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Partial Commercialization</w:t>
                            </w:r>
                            <w:r w:rsidRPr="0015027D">
                              <w:rPr>
                                <w:rFonts w:ascii="Times New Roman" w:hAnsi="Times New Roman"/>
                                <w:sz w:val="24"/>
                                <w:szCs w:val="24"/>
                              </w:rPr>
                              <w:t xml:space="preserve"> x</w:t>
                            </w:r>
                            <w:r>
                              <w:rPr>
                                <w:rFonts w:ascii="Times New Roman" w:hAnsi="Times New Roman"/>
                                <w:sz w:val="24"/>
                                <w:szCs w:val="24"/>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88594" id="Rectangle 41" o:spid="_x0000_s1046" style="position:absolute;margin-left:13.2pt;margin-top:15.6pt;width:148.55pt;height:42.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" fillcolor="white [3201]" strokecolor="black [3200]" strokeweight="1pt">
                <v:textbox>
                  <w:txbxContent>
                    <w:p w:rsidR="009768E2" w:rsidRPr="0015027D" w:rsidRDefault="009768E2" w:rsidP="00A63181">
                      <w:pPr>
                        <w:jc w:val="center"/>
                        <w:rPr>
                          <w:rFonts w:ascii="Times New Roman" w:hAnsi="Times New Roman"/>
                          <w:sz w:val="24"/>
                          <w:szCs w:val="24"/>
                          <w:vertAlign w:val="subscript"/>
                        </w:rPr>
                      </w:pPr>
                      <w:r>
                        <w:rPr>
                          <w:rFonts w:ascii="Times New Roman" w:hAnsi="Times New Roman"/>
                          <w:sz w:val="24"/>
                          <w:szCs w:val="24"/>
                        </w:rPr>
                        <w:t>Partial Commercialization</w:t>
                      </w:r>
                      <w:r w:rsidRPr="0015027D">
                        <w:rPr>
                          <w:rFonts w:ascii="Times New Roman" w:hAnsi="Times New Roman"/>
                          <w:sz w:val="24"/>
                          <w:szCs w:val="24"/>
                        </w:rPr>
                        <w:t xml:space="preserve"> x</w:t>
                      </w:r>
                      <w:r>
                        <w:rPr>
                          <w:rFonts w:ascii="Times New Roman" w:hAnsi="Times New Roman"/>
                          <w:sz w:val="24"/>
                          <w:szCs w:val="24"/>
                          <w:vertAlign w:val="subscript"/>
                        </w:rPr>
                        <w:t>4</w:t>
                      </w:r>
                    </w:p>
                  </w:txbxContent>
                </v:textbox>
              </v:rect>
            </w:pict>
          </mc:Fallback>
        </mc:AlternateContent>
      </w:r>
    </w:p>
    <w:p w:rsidR="00A63181" w:rsidRPr="00E66F0D" w:rsidRDefault="00A63181" w:rsidP="00A63181">
      <w:pPr>
        <w:rPr>
          <w:rFonts w:ascii="Times New Roman" w:hAnsi="Times New Roman"/>
          <w:sz w:val="21"/>
          <w:szCs w:val="21"/>
        </w:rPr>
      </w:pPr>
      <w:r w:rsidRPr="00E66F0D">
        <w:rPr>
          <w:rFonts w:ascii="Times New Roman" w:hAnsi="Times New Roman"/>
          <w:b/>
          <w:noProof/>
          <w:sz w:val="21"/>
          <w:szCs w:val="21"/>
        </w:rPr>
        <mc:AlternateContent>
          <mc:Choice Requires="wps">
            <w:drawing>
              <wp:anchor distT="0" distB="0" distL="114300" distR="114300" simplePos="0" relativeHeight="251719680" behindDoc="0" locked="0" layoutInCell="1" allowOverlap="1" wp14:anchorId="2E61A9BF" wp14:editId="73B9C57F">
                <wp:simplePos x="0" y="0"/>
                <wp:positionH relativeFrom="column">
                  <wp:posOffset>2295525</wp:posOffset>
                </wp:positionH>
                <wp:positionV relativeFrom="paragraph">
                  <wp:posOffset>93345</wp:posOffset>
                </wp:positionV>
                <wp:extent cx="2157212" cy="0"/>
                <wp:effectExtent l="0" t="76200" r="14605" b="95250"/>
                <wp:wrapNone/>
                <wp:docPr id="42" name="Straight Arrow Connector 42"/>
                <wp:cNvGraphicFramePr/>
                <a:graphic xmlns:a="http://schemas.openxmlformats.org/drawingml/2006/main">
                  <a:graphicData uri="http://schemas.microsoft.com/office/word/2010/wordprocessingShape">
                    <wps:wsp>
                      <wps:cNvCnPr/>
                      <wps:spPr>
                        <a:xfrm>
                          <a:off x="0" y="0"/>
                          <a:ext cx="2157212"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9054A4C" id="Straight Arrow Connector 42" o:spid="_x0000_s1026" type="#_x0000_t32" style="position:absolute;margin-left:180.75pt;margin-top:7.35pt;width:169.8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" strokecolor="black [3200]" strokeweight="1.5pt">
                <v:stroke endarrow="block" joinstyle="miter"/>
              </v:shape>
            </w:pict>
          </mc:Fallback>
        </mc:AlternateContent>
      </w:r>
    </w:p>
    <w:p w:rsidR="00A63181" w:rsidRPr="00E66F0D" w:rsidRDefault="00A63181" w:rsidP="00A63181">
      <w:pPr>
        <w:rPr>
          <w:rFonts w:ascii="Times New Roman" w:hAnsi="Times New Roman"/>
          <w:sz w:val="21"/>
          <w:szCs w:val="21"/>
        </w:rPr>
      </w:pPr>
    </w:p>
    <w:p w:rsidR="00A63181" w:rsidRPr="00E66F0D" w:rsidRDefault="00A63181" w:rsidP="00A63181">
      <w:pPr>
        <w:rPr>
          <w:rFonts w:ascii="Times New Roman" w:hAnsi="Times New Roman"/>
          <w:sz w:val="21"/>
          <w:szCs w:val="21"/>
        </w:rPr>
      </w:pPr>
    </w:p>
    <w:p w:rsidR="00A63181" w:rsidRPr="00E66F0D" w:rsidRDefault="00A63181" w:rsidP="00A63181">
      <w:pPr>
        <w:rPr>
          <w:rFonts w:ascii="Times New Roman" w:hAnsi="Times New Roman"/>
          <w:sz w:val="21"/>
          <w:szCs w:val="21"/>
        </w:rPr>
      </w:pPr>
      <w:r w:rsidRPr="00E66F0D">
        <w:rPr>
          <w:rFonts w:ascii="Times New Roman" w:hAnsi="Times New Roman"/>
          <w:b/>
          <w:bCs/>
          <w:sz w:val="21"/>
          <w:szCs w:val="21"/>
        </w:rPr>
        <w:t xml:space="preserve">Figure 1: </w:t>
      </w:r>
      <w:r w:rsidRPr="00E66F0D">
        <w:rPr>
          <w:rFonts w:ascii="Times New Roman" w:hAnsi="Times New Roman"/>
          <w:sz w:val="21"/>
          <w:szCs w:val="21"/>
        </w:rPr>
        <w:t>Privatization and Firm Performance</w:t>
      </w:r>
    </w:p>
    <w:p w:rsidR="00A63181" w:rsidRPr="00E66F0D" w:rsidRDefault="00A63181" w:rsidP="00A63181">
      <w:pPr>
        <w:spacing w:after="0" w:line="360" w:lineRule="auto"/>
        <w:jc w:val="both"/>
        <w:rPr>
          <w:rFonts w:ascii="Times New Roman" w:hAnsi="Times New Roman"/>
          <w:sz w:val="21"/>
          <w:szCs w:val="21"/>
        </w:rPr>
      </w:pPr>
      <w:r w:rsidRPr="00E66F0D">
        <w:rPr>
          <w:rFonts w:ascii="Times New Roman" w:hAnsi="Times New Roman"/>
          <w:b/>
          <w:sz w:val="21"/>
          <w:szCs w:val="21"/>
        </w:rPr>
        <w:t xml:space="preserve">Source: </w:t>
      </w:r>
      <w:r w:rsidRPr="00E66F0D">
        <w:rPr>
          <w:rFonts w:ascii="Times New Roman" w:hAnsi="Times New Roman"/>
          <w:sz w:val="21"/>
          <w:szCs w:val="21"/>
        </w:rPr>
        <w:t>Researchers’ Conceptual Model (2019).</w:t>
      </w:r>
    </w:p>
    <w:p w:rsidR="00A63181" w:rsidRPr="00E66F0D" w:rsidRDefault="00A63181" w:rsidP="00A63181">
      <w:pPr>
        <w:spacing w:after="0" w:line="360" w:lineRule="auto"/>
        <w:jc w:val="both"/>
        <w:rPr>
          <w:rFonts w:ascii="Times New Roman" w:hAnsi="Times New Roman"/>
          <w:b/>
          <w:sz w:val="21"/>
          <w:szCs w:val="21"/>
        </w:rPr>
      </w:pPr>
      <w:r w:rsidRPr="00E66F0D">
        <w:rPr>
          <w:rFonts w:ascii="Times New Roman" w:hAnsi="Times New Roman"/>
          <w:b/>
          <w:sz w:val="21"/>
          <w:szCs w:val="21"/>
        </w:rPr>
        <w:t>METHODOLOGY</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 xml:space="preserve">Survey research design was adopted for this study. The population of this study comprised of the three (3) electricity distribution firms in South-West, Nigeria. These electricity distribution firms include Eko Electricity Distribution Company Plc., Lagos, Ikeja Electricity Distribution Company Plc., Ikeja, Lagos State, and Ibadan Electricity Distribution Company Plc., Oyo State, Nigeria. The study was carried out at the head office of these firms. This was done for two reasons. First, the researchers strongly believed that whatever activities that take place at the head office of these firms will be extended to all branches of these firms. Second, the head office of these firms has more workers domiciled in them than all their branches. Convenience sampling technique was chosen as the sampling technique for this study. </w:t>
      </w:r>
    </w:p>
    <w:p w:rsidR="00A63181" w:rsidRPr="00E66F0D" w:rsidRDefault="00A63181" w:rsidP="00A63181">
      <w:pPr>
        <w:jc w:val="both"/>
        <w:rPr>
          <w:rFonts w:ascii="Times New Roman" w:hAnsi="Times New Roman"/>
          <w:sz w:val="21"/>
          <w:szCs w:val="21"/>
        </w:rPr>
      </w:pP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 xml:space="preserve">The research instrument used for this study was a structured questionnaire. The researchers constructed their questionnaire on privatization based on the types of privatization discussed in the literature and also constructed their questionnaire on corporate image and sales turnover. They adapted the questionnaire of Aminu (2012) on service quality and customer satisfaction. Internal consistency method of reliability was used to test the reliability of the research instrument. Cronbach alpha was used to test the internal consistency of the research instrument. A value of 0.70 and above shows that the research instrument is reliable (Santos, 1999). The questionnaire comprised of two major sections: Section A (demographic profile of the respondent) and Section B (Research construct items). The pilot study was carried out by administering copies of the questionnaire to Ten (10) percent of the respondents who filled them and returned back to the researchers. Thereafter, the reliability of the research instrument was tested using Cronbach Alpha </w:t>
      </w:r>
      <w:r w:rsidRPr="00E66F0D">
        <w:rPr>
          <w:rFonts w:ascii="Times New Roman" w:hAnsi="Times New Roman"/>
          <w:noProof/>
          <w:sz w:val="21"/>
          <w:szCs w:val="21"/>
        </w:rPr>
        <w:t>co-efficient</w:t>
      </w:r>
      <w:r w:rsidRPr="00E66F0D">
        <w:rPr>
          <w:rFonts w:ascii="Times New Roman" w:hAnsi="Times New Roman"/>
          <w:sz w:val="21"/>
          <w:szCs w:val="21"/>
        </w:rPr>
        <w:t xml:space="preserve">. Four hundred and fifty (450) copies of the questionnaire were administered to employees of electricity distribution firms in South-West, Nigeria. Descriptive statistics using simple percentages and frequency distribution tables was used to analyze the respondents’ bio-data (gender, age, marital status, and educational qualifications) and responses on each item of the research instrument while multiple regression analysis was used to test the hypotheses formulated. These methods of data analysis were used with the aid of the Statistical Package for the Social Sciences (SPSS) version 23. </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p>
    <w:p w:rsidR="00A63181" w:rsidRPr="003A0568"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 xml:space="preserve">The table below showed the Cronbach Alpha value of each item of </w:t>
      </w:r>
      <w:r>
        <w:rPr>
          <w:rFonts w:ascii="Times New Roman" w:hAnsi="Times New Roman"/>
          <w:sz w:val="21"/>
          <w:szCs w:val="21"/>
        </w:rPr>
        <w:t>the research instrument tested:</w:t>
      </w:r>
    </w:p>
    <w:p w:rsidR="00A63181" w:rsidRPr="00E66F0D" w:rsidRDefault="00A63181" w:rsidP="00A63181">
      <w:pPr>
        <w:autoSpaceDE w:val="0"/>
        <w:autoSpaceDN w:val="0"/>
        <w:adjustRightInd w:val="0"/>
        <w:spacing w:after="0" w:line="360" w:lineRule="auto"/>
        <w:jc w:val="both"/>
        <w:rPr>
          <w:rFonts w:ascii="Times New Roman" w:hAnsi="Times New Roman"/>
          <w:b/>
          <w:sz w:val="21"/>
          <w:szCs w:val="21"/>
        </w:rPr>
      </w:pPr>
      <w:r w:rsidRPr="00E66F0D">
        <w:rPr>
          <w:rFonts w:ascii="Times New Roman" w:hAnsi="Times New Roman"/>
          <w:b/>
          <w:sz w:val="21"/>
          <w:szCs w:val="21"/>
        </w:rPr>
        <w:t>Table 2: Cronbach Alpha Value of the Research Instrument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7"/>
        <w:gridCol w:w="1740"/>
        <w:gridCol w:w="2348"/>
      </w:tblGrid>
      <w:tr w:rsidR="00A63181" w:rsidRPr="00E66F0D" w:rsidTr="009768E2">
        <w:tc>
          <w:tcPr>
            <w:tcW w:w="2207" w:type="dxa"/>
          </w:tcPr>
          <w:p w:rsidR="00A63181" w:rsidRPr="00E66F0D" w:rsidRDefault="00A63181" w:rsidP="009768E2">
            <w:pPr>
              <w:spacing w:after="0" w:line="240" w:lineRule="auto"/>
              <w:jc w:val="both"/>
              <w:rPr>
                <w:rFonts w:ascii="Times New Roman" w:hAnsi="Times New Roman"/>
                <w:b/>
                <w:sz w:val="21"/>
                <w:szCs w:val="21"/>
              </w:rPr>
            </w:pPr>
            <w:r w:rsidRPr="00E66F0D">
              <w:rPr>
                <w:rFonts w:ascii="Times New Roman" w:hAnsi="Times New Roman"/>
                <w:b/>
                <w:sz w:val="21"/>
                <w:szCs w:val="21"/>
              </w:rPr>
              <w:t>Variable</w:t>
            </w:r>
          </w:p>
        </w:tc>
        <w:tc>
          <w:tcPr>
            <w:tcW w:w="1740" w:type="dxa"/>
          </w:tcPr>
          <w:p w:rsidR="00A63181" w:rsidRPr="00E66F0D" w:rsidRDefault="00A63181" w:rsidP="009768E2">
            <w:pPr>
              <w:spacing w:after="0" w:line="240" w:lineRule="auto"/>
              <w:jc w:val="both"/>
              <w:rPr>
                <w:rFonts w:ascii="Times New Roman" w:hAnsi="Times New Roman"/>
                <w:b/>
                <w:sz w:val="21"/>
                <w:szCs w:val="21"/>
              </w:rPr>
            </w:pPr>
            <w:r w:rsidRPr="00E66F0D">
              <w:rPr>
                <w:rFonts w:ascii="Times New Roman" w:hAnsi="Times New Roman"/>
                <w:b/>
                <w:sz w:val="21"/>
                <w:szCs w:val="21"/>
              </w:rPr>
              <w:t>Number of Items</w:t>
            </w:r>
          </w:p>
        </w:tc>
        <w:tc>
          <w:tcPr>
            <w:tcW w:w="2348" w:type="dxa"/>
          </w:tcPr>
          <w:p w:rsidR="00A63181" w:rsidRPr="00E66F0D" w:rsidRDefault="00A63181" w:rsidP="009768E2">
            <w:pPr>
              <w:spacing w:after="0" w:line="240" w:lineRule="auto"/>
              <w:jc w:val="center"/>
              <w:rPr>
                <w:rFonts w:ascii="Times New Roman" w:hAnsi="Times New Roman"/>
                <w:b/>
                <w:sz w:val="21"/>
                <w:szCs w:val="21"/>
              </w:rPr>
            </w:pPr>
            <w:r w:rsidRPr="00E66F0D">
              <w:rPr>
                <w:rFonts w:ascii="Times New Roman" w:hAnsi="Times New Roman"/>
                <w:b/>
                <w:sz w:val="21"/>
                <w:szCs w:val="21"/>
              </w:rPr>
              <w:t>Cronbach Alpha Value</w:t>
            </w:r>
          </w:p>
        </w:tc>
      </w:tr>
      <w:tr w:rsidR="00A63181" w:rsidRPr="00E66F0D" w:rsidTr="009768E2">
        <w:tc>
          <w:tcPr>
            <w:tcW w:w="2207"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Service Quality</w:t>
            </w:r>
          </w:p>
        </w:tc>
        <w:tc>
          <w:tcPr>
            <w:tcW w:w="1740"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4</w:t>
            </w:r>
          </w:p>
        </w:tc>
        <w:tc>
          <w:tcPr>
            <w:tcW w:w="2348"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0.78</w:t>
            </w:r>
          </w:p>
        </w:tc>
      </w:tr>
      <w:tr w:rsidR="00A63181" w:rsidRPr="00E66F0D" w:rsidTr="009768E2">
        <w:tc>
          <w:tcPr>
            <w:tcW w:w="2207"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Customer Patronage</w:t>
            </w:r>
          </w:p>
        </w:tc>
        <w:tc>
          <w:tcPr>
            <w:tcW w:w="1740"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6</w:t>
            </w:r>
          </w:p>
        </w:tc>
        <w:tc>
          <w:tcPr>
            <w:tcW w:w="2348"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0.71</w:t>
            </w:r>
          </w:p>
        </w:tc>
      </w:tr>
      <w:tr w:rsidR="00A63181" w:rsidRPr="00E66F0D" w:rsidTr="009768E2">
        <w:tc>
          <w:tcPr>
            <w:tcW w:w="2207"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Customer Satisfaction</w:t>
            </w:r>
          </w:p>
        </w:tc>
        <w:tc>
          <w:tcPr>
            <w:tcW w:w="1740"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4</w:t>
            </w:r>
          </w:p>
        </w:tc>
        <w:tc>
          <w:tcPr>
            <w:tcW w:w="2348"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0.85</w:t>
            </w:r>
          </w:p>
        </w:tc>
      </w:tr>
      <w:tr w:rsidR="00A63181" w:rsidRPr="00E66F0D" w:rsidTr="009768E2">
        <w:tc>
          <w:tcPr>
            <w:tcW w:w="2207"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Corporate Image</w:t>
            </w:r>
          </w:p>
        </w:tc>
        <w:tc>
          <w:tcPr>
            <w:tcW w:w="1740"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4</w:t>
            </w:r>
          </w:p>
        </w:tc>
        <w:tc>
          <w:tcPr>
            <w:tcW w:w="2348"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0.73</w:t>
            </w:r>
          </w:p>
        </w:tc>
      </w:tr>
      <w:tr w:rsidR="00A63181" w:rsidRPr="00E66F0D" w:rsidTr="009768E2">
        <w:tc>
          <w:tcPr>
            <w:tcW w:w="2207"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Divestment</w:t>
            </w:r>
          </w:p>
        </w:tc>
        <w:tc>
          <w:tcPr>
            <w:tcW w:w="1740"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4</w:t>
            </w:r>
          </w:p>
        </w:tc>
        <w:tc>
          <w:tcPr>
            <w:tcW w:w="2348"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0.80</w:t>
            </w:r>
          </w:p>
        </w:tc>
      </w:tr>
      <w:tr w:rsidR="00A63181" w:rsidRPr="00E66F0D" w:rsidTr="009768E2">
        <w:tc>
          <w:tcPr>
            <w:tcW w:w="2207"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Delegation</w:t>
            </w:r>
          </w:p>
        </w:tc>
        <w:tc>
          <w:tcPr>
            <w:tcW w:w="1740"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4</w:t>
            </w:r>
          </w:p>
        </w:tc>
        <w:tc>
          <w:tcPr>
            <w:tcW w:w="2348"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0.84</w:t>
            </w:r>
          </w:p>
        </w:tc>
      </w:tr>
      <w:tr w:rsidR="00A63181" w:rsidRPr="00E66F0D" w:rsidTr="009768E2">
        <w:tc>
          <w:tcPr>
            <w:tcW w:w="2207" w:type="dxa"/>
          </w:tcPr>
          <w:p w:rsidR="00A63181" w:rsidRPr="00E66F0D" w:rsidRDefault="00A63181" w:rsidP="009768E2">
            <w:pPr>
              <w:spacing w:after="0" w:line="240" w:lineRule="auto"/>
              <w:jc w:val="both"/>
              <w:rPr>
                <w:rFonts w:ascii="Times New Roman" w:hAnsi="Times New Roman"/>
                <w:bCs/>
                <w:sz w:val="21"/>
                <w:szCs w:val="21"/>
              </w:rPr>
            </w:pPr>
            <w:r w:rsidRPr="00E66F0D">
              <w:rPr>
                <w:rFonts w:ascii="Times New Roman" w:hAnsi="Times New Roman"/>
                <w:bCs/>
                <w:sz w:val="21"/>
                <w:szCs w:val="21"/>
              </w:rPr>
              <w:t>Decentralization</w:t>
            </w:r>
          </w:p>
        </w:tc>
        <w:tc>
          <w:tcPr>
            <w:tcW w:w="1740"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3</w:t>
            </w:r>
          </w:p>
        </w:tc>
        <w:tc>
          <w:tcPr>
            <w:tcW w:w="2348"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0.76</w:t>
            </w:r>
          </w:p>
        </w:tc>
      </w:tr>
      <w:tr w:rsidR="00A63181" w:rsidRPr="00E66F0D" w:rsidTr="009768E2">
        <w:tc>
          <w:tcPr>
            <w:tcW w:w="2207" w:type="dxa"/>
          </w:tcPr>
          <w:p w:rsidR="00A63181" w:rsidRPr="00E66F0D" w:rsidRDefault="00A63181" w:rsidP="009768E2">
            <w:pPr>
              <w:spacing w:after="0" w:line="240" w:lineRule="auto"/>
              <w:jc w:val="both"/>
              <w:rPr>
                <w:rFonts w:ascii="Times New Roman" w:hAnsi="Times New Roman"/>
                <w:bCs/>
                <w:sz w:val="21"/>
                <w:szCs w:val="21"/>
              </w:rPr>
            </w:pPr>
            <w:r w:rsidRPr="00E66F0D">
              <w:rPr>
                <w:rFonts w:ascii="Times New Roman" w:hAnsi="Times New Roman"/>
                <w:bCs/>
                <w:sz w:val="21"/>
                <w:szCs w:val="21"/>
              </w:rPr>
              <w:t>Partial Commercialization</w:t>
            </w:r>
          </w:p>
        </w:tc>
        <w:tc>
          <w:tcPr>
            <w:tcW w:w="1740"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4</w:t>
            </w:r>
          </w:p>
        </w:tc>
        <w:tc>
          <w:tcPr>
            <w:tcW w:w="2348" w:type="dxa"/>
          </w:tcPr>
          <w:p w:rsidR="00A63181" w:rsidRPr="00E66F0D" w:rsidRDefault="00A63181" w:rsidP="009768E2">
            <w:pPr>
              <w:spacing w:after="0" w:line="240" w:lineRule="auto"/>
              <w:jc w:val="both"/>
              <w:rPr>
                <w:rFonts w:ascii="Times New Roman" w:hAnsi="Times New Roman"/>
                <w:sz w:val="21"/>
                <w:szCs w:val="21"/>
              </w:rPr>
            </w:pPr>
            <w:r w:rsidRPr="00E66F0D">
              <w:rPr>
                <w:rFonts w:ascii="Times New Roman" w:hAnsi="Times New Roman"/>
                <w:sz w:val="21"/>
                <w:szCs w:val="21"/>
              </w:rPr>
              <w:t>0.89</w:t>
            </w:r>
          </w:p>
        </w:tc>
      </w:tr>
      <w:tr w:rsidR="00A63181" w:rsidRPr="00E66F0D" w:rsidTr="009768E2">
        <w:tc>
          <w:tcPr>
            <w:tcW w:w="2207" w:type="dxa"/>
          </w:tcPr>
          <w:p w:rsidR="00A63181" w:rsidRPr="00E66F0D" w:rsidRDefault="00A63181" w:rsidP="009768E2">
            <w:pPr>
              <w:spacing w:after="0" w:line="240" w:lineRule="auto"/>
              <w:jc w:val="both"/>
              <w:rPr>
                <w:rFonts w:ascii="Times New Roman" w:hAnsi="Times New Roman"/>
                <w:b/>
                <w:sz w:val="21"/>
                <w:szCs w:val="21"/>
              </w:rPr>
            </w:pPr>
            <w:r w:rsidRPr="00E66F0D">
              <w:rPr>
                <w:rFonts w:ascii="Times New Roman" w:hAnsi="Times New Roman"/>
                <w:b/>
                <w:sz w:val="21"/>
                <w:szCs w:val="21"/>
              </w:rPr>
              <w:t>Total</w:t>
            </w:r>
          </w:p>
        </w:tc>
        <w:tc>
          <w:tcPr>
            <w:tcW w:w="1740" w:type="dxa"/>
          </w:tcPr>
          <w:p w:rsidR="00A63181" w:rsidRPr="00E66F0D" w:rsidRDefault="00A63181" w:rsidP="009768E2">
            <w:pPr>
              <w:spacing w:after="0" w:line="240" w:lineRule="auto"/>
              <w:jc w:val="both"/>
              <w:rPr>
                <w:rFonts w:ascii="Times New Roman" w:hAnsi="Times New Roman"/>
                <w:b/>
                <w:bCs/>
                <w:sz w:val="21"/>
                <w:szCs w:val="21"/>
              </w:rPr>
            </w:pPr>
            <w:r w:rsidRPr="00E66F0D">
              <w:rPr>
                <w:rFonts w:ascii="Times New Roman" w:hAnsi="Times New Roman"/>
                <w:b/>
                <w:bCs/>
                <w:sz w:val="21"/>
                <w:szCs w:val="21"/>
              </w:rPr>
              <w:t>33</w:t>
            </w:r>
          </w:p>
        </w:tc>
        <w:tc>
          <w:tcPr>
            <w:tcW w:w="2348" w:type="dxa"/>
          </w:tcPr>
          <w:p w:rsidR="00A63181" w:rsidRPr="00E66F0D" w:rsidRDefault="00A63181" w:rsidP="009768E2">
            <w:pPr>
              <w:spacing w:after="0" w:line="240" w:lineRule="auto"/>
              <w:jc w:val="both"/>
              <w:rPr>
                <w:rFonts w:ascii="Times New Roman" w:hAnsi="Times New Roman"/>
                <w:sz w:val="21"/>
                <w:szCs w:val="21"/>
              </w:rPr>
            </w:pPr>
          </w:p>
        </w:tc>
      </w:tr>
    </w:tbl>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b/>
          <w:sz w:val="21"/>
          <w:szCs w:val="21"/>
        </w:rPr>
        <w:t xml:space="preserve">Source: </w:t>
      </w:r>
      <w:r w:rsidRPr="00E66F0D">
        <w:rPr>
          <w:rFonts w:ascii="Times New Roman" w:hAnsi="Times New Roman"/>
          <w:sz w:val="21"/>
          <w:szCs w:val="21"/>
        </w:rPr>
        <w:t>Researchers’ Computation (2019).</w:t>
      </w:r>
    </w:p>
    <w:p w:rsidR="00A63181" w:rsidRPr="003A0568" w:rsidRDefault="00A63181" w:rsidP="00A63181">
      <w:pPr>
        <w:autoSpaceDE w:val="0"/>
        <w:autoSpaceDN w:val="0"/>
        <w:adjustRightInd w:val="0"/>
        <w:spacing w:after="0" w:line="360" w:lineRule="auto"/>
        <w:jc w:val="both"/>
        <w:rPr>
          <w:rFonts w:ascii="Times New Roman" w:eastAsiaTheme="minorHAnsi" w:hAnsi="Times New Roman"/>
          <w:sz w:val="21"/>
          <w:szCs w:val="21"/>
        </w:rPr>
      </w:pPr>
      <w:r w:rsidRPr="00E66F0D">
        <w:rPr>
          <w:rFonts w:ascii="Times New Roman" w:hAnsi="Times New Roman"/>
          <w:sz w:val="21"/>
          <w:szCs w:val="21"/>
        </w:rPr>
        <w:t>The table above showed the Cronbach Alpha value for each item of the research instrument tested which ranged between 0.71 and 0.89. This shows that the research i</w:t>
      </w:r>
      <w:r>
        <w:rPr>
          <w:rFonts w:ascii="Times New Roman" w:hAnsi="Times New Roman"/>
          <w:sz w:val="21"/>
          <w:szCs w:val="21"/>
        </w:rPr>
        <w:t>nstrument tested is reliable.</w:t>
      </w:r>
    </w:p>
    <w:p w:rsidR="00A63181" w:rsidRPr="00E66F0D" w:rsidRDefault="00A63181" w:rsidP="00A63181">
      <w:pPr>
        <w:jc w:val="both"/>
        <w:rPr>
          <w:rFonts w:ascii="Times New Roman" w:hAnsi="Times New Roman"/>
          <w:b/>
          <w:bCs/>
          <w:sz w:val="21"/>
          <w:szCs w:val="21"/>
        </w:rPr>
      </w:pPr>
      <w:r w:rsidRPr="00E66F0D">
        <w:rPr>
          <w:rFonts w:ascii="Times New Roman" w:hAnsi="Times New Roman"/>
          <w:b/>
          <w:bCs/>
          <w:sz w:val="21"/>
          <w:szCs w:val="21"/>
        </w:rPr>
        <w:t>DATA ANALYSIS, RESULTS AND DISCUSSION</w:t>
      </w:r>
    </w:p>
    <w:p w:rsidR="00A63181" w:rsidRPr="00E66F0D" w:rsidRDefault="00A63181" w:rsidP="00A63181">
      <w:pPr>
        <w:widowControl w:val="0"/>
        <w:autoSpaceDE w:val="0"/>
        <w:autoSpaceDN w:val="0"/>
        <w:adjustRightInd w:val="0"/>
        <w:spacing w:line="360" w:lineRule="auto"/>
        <w:ind w:right="144"/>
        <w:jc w:val="both"/>
        <w:rPr>
          <w:rFonts w:ascii="Times New Roman" w:hAnsi="Times New Roman"/>
          <w:sz w:val="21"/>
          <w:szCs w:val="21"/>
        </w:rPr>
      </w:pPr>
      <w:r w:rsidRPr="00E66F0D">
        <w:rPr>
          <w:rFonts w:ascii="Times New Roman" w:hAnsi="Times New Roman"/>
          <w:sz w:val="21"/>
          <w:szCs w:val="21"/>
        </w:rPr>
        <w:t>Copies of questionnaires were administered to 450 workers in Ikeja, Eko, and Ibadan Electricity Distribution Firms respectively; out of which only 417 copies were filled and returned. 150 copies of the questionnaire were administered in each of the electricity distribution firms in South-West, Nigeria.</w:t>
      </w:r>
    </w:p>
    <w:p w:rsidR="00A63181" w:rsidRPr="00A63181" w:rsidRDefault="00A63181" w:rsidP="00A63181">
      <w:pPr>
        <w:rPr>
          <w:rFonts w:ascii="Times New Roman" w:hAnsi="Times New Roman"/>
          <w:b/>
          <w:bCs/>
          <w:sz w:val="21"/>
          <w:szCs w:val="21"/>
        </w:rPr>
      </w:pPr>
      <w:r w:rsidRPr="00E66F0D">
        <w:rPr>
          <w:rFonts w:ascii="Times New Roman" w:hAnsi="Times New Roman"/>
          <w:b/>
          <w:bCs/>
          <w:sz w:val="21"/>
          <w:szCs w:val="21"/>
        </w:rPr>
        <w:t>Table 3: Analysis of Questionnaire Distribution and Retrieval Rate</w:t>
      </w:r>
    </w:p>
    <w:tbl>
      <w:tblPr>
        <w:tblpPr w:leftFromText="180" w:rightFromText="180" w:vertAnchor="text" w:horzAnchor="margin" w:tblpXSpec="center" w:tblpY="290"/>
        <w:tblW w:w="0" w:type="auto"/>
        <w:tblLayout w:type="fixed"/>
        <w:tblCellMar>
          <w:left w:w="40" w:type="dxa"/>
          <w:right w:w="40" w:type="dxa"/>
        </w:tblCellMar>
        <w:tblLook w:val="0000" w:firstRow="0" w:lastRow="0" w:firstColumn="0" w:lastColumn="0" w:noHBand="0" w:noVBand="0"/>
      </w:tblPr>
      <w:tblGrid>
        <w:gridCol w:w="2209"/>
        <w:gridCol w:w="2434"/>
        <w:gridCol w:w="3170"/>
      </w:tblGrid>
      <w:tr w:rsidR="00A63181" w:rsidRPr="003A0568" w:rsidTr="009768E2">
        <w:trPr>
          <w:trHeight w:hRule="exact" w:val="363"/>
        </w:trPr>
        <w:tc>
          <w:tcPr>
            <w:tcW w:w="2209"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b/>
                <w:bCs/>
                <w:sz w:val="14"/>
                <w:szCs w:val="21"/>
              </w:rPr>
            </w:pPr>
          </w:p>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b/>
                <w:bCs/>
                <w:sz w:val="14"/>
                <w:szCs w:val="21"/>
              </w:rPr>
            </w:pPr>
          </w:p>
        </w:tc>
        <w:tc>
          <w:tcPr>
            <w:tcW w:w="2434"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b/>
                <w:bCs/>
                <w:sz w:val="14"/>
                <w:szCs w:val="21"/>
              </w:rPr>
            </w:pPr>
            <w:r w:rsidRPr="003A0568">
              <w:rPr>
                <w:rFonts w:ascii="Times New Roman" w:hAnsi="Times New Roman"/>
                <w:b/>
                <w:bCs/>
                <w:sz w:val="14"/>
                <w:szCs w:val="21"/>
              </w:rPr>
              <w:t>FREQUENCY</w:t>
            </w:r>
          </w:p>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b/>
                <w:bCs/>
                <w:sz w:val="14"/>
                <w:szCs w:val="21"/>
              </w:rPr>
            </w:pPr>
          </w:p>
        </w:tc>
        <w:tc>
          <w:tcPr>
            <w:tcW w:w="3170"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b/>
                <w:bCs/>
                <w:sz w:val="14"/>
                <w:szCs w:val="21"/>
              </w:rPr>
            </w:pPr>
            <w:r w:rsidRPr="003A0568">
              <w:rPr>
                <w:rFonts w:ascii="Times New Roman" w:hAnsi="Times New Roman"/>
                <w:b/>
                <w:bCs/>
                <w:sz w:val="14"/>
                <w:szCs w:val="21"/>
              </w:rPr>
              <w:t>PERCENTAGE (%)</w:t>
            </w:r>
          </w:p>
        </w:tc>
      </w:tr>
      <w:tr w:rsidR="00A63181" w:rsidRPr="003A0568" w:rsidTr="009768E2">
        <w:trPr>
          <w:trHeight w:hRule="exact" w:val="627"/>
        </w:trPr>
        <w:tc>
          <w:tcPr>
            <w:tcW w:w="2209"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r w:rsidRPr="003A0568">
              <w:rPr>
                <w:rFonts w:ascii="Times New Roman" w:hAnsi="Times New Roman"/>
                <w:sz w:val="14"/>
                <w:szCs w:val="21"/>
              </w:rPr>
              <w:t>Retrieved</w:t>
            </w:r>
            <w:r w:rsidRPr="003A0568">
              <w:rPr>
                <w:rFonts w:ascii="Times New Roman" w:hAnsi="Times New Roman"/>
                <w:sz w:val="14"/>
                <w:szCs w:val="21"/>
              </w:rPr>
              <w:br/>
            </w:r>
          </w:p>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p>
        </w:tc>
        <w:tc>
          <w:tcPr>
            <w:tcW w:w="2434"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r w:rsidRPr="003A0568">
              <w:rPr>
                <w:rFonts w:ascii="Times New Roman" w:hAnsi="Times New Roman"/>
                <w:sz w:val="14"/>
                <w:szCs w:val="21"/>
              </w:rPr>
              <w:t>417</w:t>
            </w:r>
          </w:p>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p>
        </w:tc>
        <w:tc>
          <w:tcPr>
            <w:tcW w:w="3170"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r w:rsidRPr="003A0568">
              <w:rPr>
                <w:rFonts w:ascii="Times New Roman" w:hAnsi="Times New Roman"/>
                <w:sz w:val="14"/>
                <w:szCs w:val="21"/>
              </w:rPr>
              <w:t>93</w:t>
            </w:r>
          </w:p>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p>
        </w:tc>
      </w:tr>
      <w:tr w:rsidR="00A63181" w:rsidRPr="003A0568" w:rsidTr="009768E2">
        <w:trPr>
          <w:trHeight w:hRule="exact" w:val="537"/>
        </w:trPr>
        <w:tc>
          <w:tcPr>
            <w:tcW w:w="2209"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r w:rsidRPr="003A0568">
              <w:rPr>
                <w:rFonts w:ascii="Times New Roman" w:hAnsi="Times New Roman"/>
                <w:sz w:val="14"/>
                <w:szCs w:val="21"/>
              </w:rPr>
              <w:t>Not Retrieved</w:t>
            </w:r>
          </w:p>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p>
        </w:tc>
        <w:tc>
          <w:tcPr>
            <w:tcW w:w="2434"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r w:rsidRPr="003A0568">
              <w:rPr>
                <w:rFonts w:ascii="Times New Roman" w:hAnsi="Times New Roman"/>
                <w:sz w:val="14"/>
                <w:szCs w:val="21"/>
              </w:rPr>
              <w:t>33</w:t>
            </w:r>
          </w:p>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p>
        </w:tc>
        <w:tc>
          <w:tcPr>
            <w:tcW w:w="3170"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r w:rsidRPr="003A0568">
              <w:rPr>
                <w:rFonts w:ascii="Times New Roman" w:hAnsi="Times New Roman"/>
                <w:sz w:val="14"/>
                <w:szCs w:val="21"/>
              </w:rPr>
              <w:t>7</w:t>
            </w:r>
          </w:p>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sz w:val="14"/>
                <w:szCs w:val="21"/>
              </w:rPr>
            </w:pPr>
          </w:p>
        </w:tc>
      </w:tr>
      <w:tr w:rsidR="00A63181" w:rsidRPr="003A0568" w:rsidTr="009768E2">
        <w:trPr>
          <w:trHeight w:hRule="exact" w:val="386"/>
        </w:trPr>
        <w:tc>
          <w:tcPr>
            <w:tcW w:w="2209"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b/>
                <w:bCs/>
                <w:sz w:val="14"/>
                <w:szCs w:val="21"/>
              </w:rPr>
            </w:pPr>
            <w:r w:rsidRPr="003A0568">
              <w:rPr>
                <w:rFonts w:ascii="Times New Roman" w:hAnsi="Times New Roman"/>
                <w:b/>
                <w:bCs/>
                <w:sz w:val="14"/>
                <w:szCs w:val="21"/>
              </w:rPr>
              <w:t>TOTAL</w:t>
            </w:r>
          </w:p>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b/>
                <w:bCs/>
                <w:sz w:val="14"/>
                <w:szCs w:val="21"/>
              </w:rPr>
            </w:pPr>
          </w:p>
        </w:tc>
        <w:tc>
          <w:tcPr>
            <w:tcW w:w="2434"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b/>
                <w:bCs/>
                <w:sz w:val="14"/>
                <w:szCs w:val="21"/>
              </w:rPr>
            </w:pPr>
            <w:r w:rsidRPr="003A0568">
              <w:rPr>
                <w:rFonts w:ascii="Times New Roman" w:hAnsi="Times New Roman"/>
                <w:b/>
                <w:bCs/>
                <w:sz w:val="14"/>
                <w:szCs w:val="21"/>
              </w:rPr>
              <w:t>450</w:t>
            </w:r>
          </w:p>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b/>
                <w:bCs/>
                <w:sz w:val="14"/>
                <w:szCs w:val="21"/>
              </w:rPr>
            </w:pPr>
          </w:p>
        </w:tc>
        <w:tc>
          <w:tcPr>
            <w:tcW w:w="3170" w:type="dxa"/>
            <w:tcBorders>
              <w:top w:val="single" w:sz="6" w:space="0" w:color="auto"/>
              <w:left w:val="single" w:sz="6" w:space="0" w:color="auto"/>
              <w:bottom w:val="single" w:sz="6" w:space="0" w:color="auto"/>
              <w:right w:val="single" w:sz="6" w:space="0" w:color="auto"/>
            </w:tcBorders>
          </w:tcPr>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b/>
                <w:bCs/>
                <w:sz w:val="14"/>
                <w:szCs w:val="21"/>
              </w:rPr>
            </w:pPr>
            <w:r w:rsidRPr="003A0568">
              <w:rPr>
                <w:rFonts w:ascii="Times New Roman" w:hAnsi="Times New Roman"/>
                <w:b/>
                <w:bCs/>
                <w:sz w:val="14"/>
                <w:szCs w:val="21"/>
              </w:rPr>
              <w:t>100</w:t>
            </w:r>
          </w:p>
          <w:p w:rsidR="00A63181" w:rsidRPr="003A0568" w:rsidRDefault="00A63181" w:rsidP="009768E2">
            <w:pPr>
              <w:widowControl w:val="0"/>
              <w:autoSpaceDE w:val="0"/>
              <w:autoSpaceDN w:val="0"/>
              <w:adjustRightInd w:val="0"/>
              <w:spacing w:after="0" w:line="360" w:lineRule="auto"/>
              <w:ind w:left="144" w:right="144"/>
              <w:jc w:val="both"/>
              <w:rPr>
                <w:rFonts w:ascii="Times New Roman" w:hAnsi="Times New Roman"/>
                <w:b/>
                <w:bCs/>
                <w:sz w:val="14"/>
                <w:szCs w:val="21"/>
              </w:rPr>
            </w:pPr>
          </w:p>
        </w:tc>
      </w:tr>
    </w:tbl>
    <w:p w:rsidR="00A63181" w:rsidRPr="00E66F0D" w:rsidRDefault="00A63181" w:rsidP="00A63181">
      <w:pPr>
        <w:spacing w:line="360" w:lineRule="auto"/>
        <w:jc w:val="both"/>
        <w:rPr>
          <w:rFonts w:ascii="Times New Roman" w:eastAsia="Times New Roman" w:hAnsi="Times New Roman"/>
          <w:sz w:val="21"/>
          <w:szCs w:val="21"/>
        </w:rPr>
      </w:pPr>
    </w:p>
    <w:p w:rsidR="00A63181" w:rsidRPr="00E66F0D" w:rsidRDefault="00A63181" w:rsidP="00A63181">
      <w:pPr>
        <w:spacing w:line="360" w:lineRule="auto"/>
        <w:jc w:val="both"/>
        <w:rPr>
          <w:rFonts w:ascii="Times New Roman" w:eastAsia="Times New Roman" w:hAnsi="Times New Roman"/>
          <w:sz w:val="21"/>
          <w:szCs w:val="21"/>
        </w:rPr>
      </w:pPr>
    </w:p>
    <w:p w:rsidR="00A63181" w:rsidRPr="00E66F0D" w:rsidRDefault="00A63181" w:rsidP="00A63181">
      <w:pPr>
        <w:spacing w:line="360" w:lineRule="auto"/>
        <w:jc w:val="both"/>
        <w:rPr>
          <w:rFonts w:ascii="Times New Roman" w:eastAsia="Times New Roman" w:hAnsi="Times New Roman"/>
          <w:sz w:val="21"/>
          <w:szCs w:val="21"/>
        </w:rPr>
      </w:pPr>
    </w:p>
    <w:p w:rsidR="00A63181" w:rsidRPr="00E66F0D" w:rsidRDefault="00A63181" w:rsidP="00A63181">
      <w:pPr>
        <w:spacing w:line="360" w:lineRule="auto"/>
        <w:jc w:val="both"/>
        <w:rPr>
          <w:rFonts w:ascii="Times New Roman" w:eastAsia="Times New Roman" w:hAnsi="Times New Roman"/>
          <w:sz w:val="21"/>
          <w:szCs w:val="21"/>
        </w:rPr>
      </w:pPr>
    </w:p>
    <w:p w:rsidR="00A63181" w:rsidRPr="00E66F0D" w:rsidRDefault="00A63181" w:rsidP="00A63181">
      <w:pPr>
        <w:widowControl w:val="0"/>
        <w:autoSpaceDE w:val="0"/>
        <w:autoSpaceDN w:val="0"/>
        <w:adjustRightInd w:val="0"/>
        <w:spacing w:after="0" w:line="480" w:lineRule="auto"/>
        <w:ind w:right="144"/>
        <w:rPr>
          <w:rFonts w:ascii="Times New Roman" w:hAnsi="Times New Roman"/>
          <w:i/>
          <w:sz w:val="21"/>
          <w:szCs w:val="21"/>
        </w:rPr>
      </w:pPr>
      <w:r w:rsidRPr="00E66F0D">
        <w:rPr>
          <w:rFonts w:ascii="Times New Roman" w:hAnsi="Times New Roman"/>
          <w:b/>
          <w:sz w:val="21"/>
          <w:szCs w:val="21"/>
        </w:rPr>
        <w:t>Source:</w:t>
      </w:r>
      <w:r w:rsidRPr="00E66F0D">
        <w:rPr>
          <w:rFonts w:ascii="Times New Roman" w:hAnsi="Times New Roman"/>
          <w:i/>
          <w:sz w:val="21"/>
          <w:szCs w:val="21"/>
        </w:rPr>
        <w:t xml:space="preserve"> Researchers’ Field Survey (2019).</w:t>
      </w:r>
    </w:p>
    <w:p w:rsidR="00A63181" w:rsidRPr="00E66F0D" w:rsidRDefault="00A63181" w:rsidP="00A63181">
      <w:pPr>
        <w:widowControl w:val="0"/>
        <w:autoSpaceDE w:val="0"/>
        <w:autoSpaceDN w:val="0"/>
        <w:adjustRightInd w:val="0"/>
        <w:spacing w:after="0" w:line="360" w:lineRule="auto"/>
        <w:ind w:right="144"/>
        <w:jc w:val="both"/>
        <w:rPr>
          <w:rFonts w:ascii="Times New Roman" w:hAnsi="Times New Roman"/>
          <w:sz w:val="21"/>
          <w:szCs w:val="21"/>
        </w:rPr>
      </w:pPr>
      <w:r w:rsidRPr="00E66F0D">
        <w:rPr>
          <w:rFonts w:ascii="Times New Roman" w:hAnsi="Times New Roman"/>
          <w:noProof/>
          <w:sz w:val="21"/>
          <w:szCs w:val="21"/>
        </w:rPr>
        <w:t>Table</w:t>
      </w:r>
      <w:r w:rsidRPr="00E66F0D">
        <w:rPr>
          <w:rFonts w:ascii="Times New Roman" w:hAnsi="Times New Roman"/>
          <w:sz w:val="21"/>
          <w:szCs w:val="21"/>
        </w:rPr>
        <w:t xml:space="preserve"> 3 above showed that 417 (93%) of the respondents filled and returned the questionnaire, while 33 (7%) of the respondents did not return the questionnaire. Thus, the percentage of the copies of questionnaire returned is high enough for the generalization of the outcome of this research work.</w:t>
      </w:r>
    </w:p>
    <w:p w:rsidR="00A63181" w:rsidRPr="00E66F0D" w:rsidRDefault="00A63181" w:rsidP="00A63181">
      <w:pPr>
        <w:widowControl w:val="0"/>
        <w:autoSpaceDE w:val="0"/>
        <w:autoSpaceDN w:val="0"/>
        <w:adjustRightInd w:val="0"/>
        <w:spacing w:after="0" w:line="480" w:lineRule="auto"/>
        <w:ind w:right="144"/>
        <w:jc w:val="both"/>
        <w:rPr>
          <w:rFonts w:ascii="Times New Roman" w:hAnsi="Times New Roman"/>
          <w:sz w:val="21"/>
          <w:szCs w:val="21"/>
        </w:rPr>
      </w:pPr>
      <w:r w:rsidRPr="00E66F0D">
        <w:rPr>
          <w:rFonts w:ascii="Times New Roman" w:hAnsi="Times New Roman"/>
          <w:b/>
          <w:sz w:val="21"/>
          <w:szCs w:val="21"/>
        </w:rPr>
        <w:t>Table 4: Analysis of the Respondents’ Demography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982"/>
        <w:gridCol w:w="2999"/>
      </w:tblGrid>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VARIABLE</w:t>
            </w:r>
          </w:p>
        </w:tc>
        <w:tc>
          <w:tcPr>
            <w:tcW w:w="3063" w:type="dxa"/>
          </w:tcPr>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FREQUENCY</w:t>
            </w:r>
          </w:p>
        </w:tc>
        <w:tc>
          <w:tcPr>
            <w:tcW w:w="3076" w:type="dxa"/>
          </w:tcPr>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PERCENTAGE (%)</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p>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GENDER</w:t>
            </w:r>
          </w:p>
        </w:tc>
        <w:tc>
          <w:tcPr>
            <w:tcW w:w="3063" w:type="dxa"/>
          </w:tcPr>
          <w:p w:rsidR="00A63181" w:rsidRPr="003A0568" w:rsidRDefault="00A63181" w:rsidP="009768E2">
            <w:pPr>
              <w:spacing w:after="0" w:line="240" w:lineRule="auto"/>
              <w:jc w:val="both"/>
              <w:rPr>
                <w:rFonts w:ascii="Times New Roman" w:hAnsi="Times New Roman"/>
                <w:sz w:val="16"/>
                <w:szCs w:val="21"/>
              </w:rPr>
            </w:pPr>
          </w:p>
        </w:tc>
        <w:tc>
          <w:tcPr>
            <w:tcW w:w="3076" w:type="dxa"/>
          </w:tcPr>
          <w:p w:rsidR="00A63181" w:rsidRPr="003A0568" w:rsidRDefault="00A63181" w:rsidP="009768E2">
            <w:pPr>
              <w:spacing w:after="0" w:line="240" w:lineRule="auto"/>
              <w:jc w:val="both"/>
              <w:rPr>
                <w:rFonts w:ascii="Times New Roman" w:hAnsi="Times New Roman"/>
                <w:sz w:val="16"/>
                <w:szCs w:val="21"/>
              </w:rPr>
            </w:pP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Male</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251</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60.3</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Female</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166</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39.7</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Total</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417</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100</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p>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MARITAL STATUS</w:t>
            </w:r>
          </w:p>
        </w:tc>
        <w:tc>
          <w:tcPr>
            <w:tcW w:w="3063" w:type="dxa"/>
          </w:tcPr>
          <w:p w:rsidR="00A63181" w:rsidRPr="003A0568" w:rsidRDefault="00A63181" w:rsidP="009768E2">
            <w:pPr>
              <w:spacing w:after="0" w:line="240" w:lineRule="auto"/>
              <w:jc w:val="both"/>
              <w:rPr>
                <w:rFonts w:ascii="Times New Roman" w:hAnsi="Times New Roman"/>
                <w:sz w:val="16"/>
                <w:szCs w:val="21"/>
              </w:rPr>
            </w:pPr>
          </w:p>
        </w:tc>
        <w:tc>
          <w:tcPr>
            <w:tcW w:w="3076" w:type="dxa"/>
          </w:tcPr>
          <w:p w:rsidR="00A63181" w:rsidRPr="003A0568" w:rsidRDefault="00A63181" w:rsidP="009768E2">
            <w:pPr>
              <w:spacing w:after="0" w:line="240" w:lineRule="auto"/>
              <w:jc w:val="both"/>
              <w:rPr>
                <w:rFonts w:ascii="Times New Roman" w:hAnsi="Times New Roman"/>
                <w:sz w:val="16"/>
                <w:szCs w:val="21"/>
              </w:rPr>
            </w:pP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Single</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122</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29.3</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Married</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295</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70.7</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Total</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417</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100</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p>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AGE</w:t>
            </w:r>
          </w:p>
        </w:tc>
        <w:tc>
          <w:tcPr>
            <w:tcW w:w="3063" w:type="dxa"/>
          </w:tcPr>
          <w:p w:rsidR="00A63181" w:rsidRPr="003A0568" w:rsidRDefault="00A63181" w:rsidP="009768E2">
            <w:pPr>
              <w:spacing w:after="0" w:line="240" w:lineRule="auto"/>
              <w:jc w:val="both"/>
              <w:rPr>
                <w:rFonts w:ascii="Times New Roman" w:hAnsi="Times New Roman"/>
                <w:sz w:val="16"/>
                <w:szCs w:val="21"/>
              </w:rPr>
            </w:pPr>
          </w:p>
        </w:tc>
        <w:tc>
          <w:tcPr>
            <w:tcW w:w="3076" w:type="dxa"/>
          </w:tcPr>
          <w:p w:rsidR="00A63181" w:rsidRPr="003A0568" w:rsidRDefault="00A63181" w:rsidP="009768E2">
            <w:pPr>
              <w:spacing w:after="0" w:line="240" w:lineRule="auto"/>
              <w:jc w:val="both"/>
              <w:rPr>
                <w:rFonts w:ascii="Times New Roman" w:hAnsi="Times New Roman"/>
                <w:sz w:val="16"/>
                <w:szCs w:val="21"/>
              </w:rPr>
            </w:pP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21-30</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113</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27</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31-40</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165</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39.7</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41-50</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106</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25.3</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51 and above</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33</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8.1</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Total</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417</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100</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p>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EDUCATIONAL QUALIFICATION</w:t>
            </w:r>
          </w:p>
        </w:tc>
        <w:tc>
          <w:tcPr>
            <w:tcW w:w="3063" w:type="dxa"/>
          </w:tcPr>
          <w:p w:rsidR="00A63181" w:rsidRPr="003A0568" w:rsidRDefault="00A63181" w:rsidP="009768E2">
            <w:pPr>
              <w:spacing w:after="0" w:line="240" w:lineRule="auto"/>
              <w:jc w:val="both"/>
              <w:rPr>
                <w:rFonts w:ascii="Times New Roman" w:hAnsi="Times New Roman"/>
                <w:sz w:val="16"/>
                <w:szCs w:val="21"/>
              </w:rPr>
            </w:pPr>
          </w:p>
        </w:tc>
        <w:tc>
          <w:tcPr>
            <w:tcW w:w="3076" w:type="dxa"/>
          </w:tcPr>
          <w:p w:rsidR="00A63181" w:rsidRPr="003A0568" w:rsidRDefault="00A63181" w:rsidP="009768E2">
            <w:pPr>
              <w:spacing w:after="0" w:line="240" w:lineRule="auto"/>
              <w:jc w:val="both"/>
              <w:rPr>
                <w:rFonts w:ascii="Times New Roman" w:hAnsi="Times New Roman"/>
                <w:sz w:val="16"/>
                <w:szCs w:val="21"/>
              </w:rPr>
            </w:pP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Bachelor’s Degree</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282</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67.7</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Master’s Degree</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135</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32.3</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Doctorate Degree</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Total</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417</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100</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p>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NAME OF ELECTRICITY DISTRIBUTION FIRM</w:t>
            </w:r>
          </w:p>
        </w:tc>
        <w:tc>
          <w:tcPr>
            <w:tcW w:w="3063" w:type="dxa"/>
          </w:tcPr>
          <w:p w:rsidR="00A63181" w:rsidRPr="003A0568" w:rsidRDefault="00A63181" w:rsidP="009768E2">
            <w:pPr>
              <w:spacing w:after="0" w:line="240" w:lineRule="auto"/>
              <w:jc w:val="both"/>
              <w:rPr>
                <w:rFonts w:ascii="Times New Roman" w:hAnsi="Times New Roman"/>
                <w:sz w:val="16"/>
                <w:szCs w:val="21"/>
              </w:rPr>
            </w:pP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ab/>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Cs/>
                <w:sz w:val="16"/>
                <w:szCs w:val="21"/>
              </w:rPr>
            </w:pPr>
            <w:r w:rsidRPr="003A0568">
              <w:rPr>
                <w:rFonts w:ascii="Times New Roman" w:hAnsi="Times New Roman"/>
                <w:bCs/>
                <w:sz w:val="16"/>
                <w:szCs w:val="21"/>
              </w:rPr>
              <w:t>Ikeja Electricity Distribution Plc</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120</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28.7</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Cs/>
                <w:sz w:val="16"/>
                <w:szCs w:val="21"/>
              </w:rPr>
            </w:pPr>
            <w:r w:rsidRPr="003A0568">
              <w:rPr>
                <w:rFonts w:ascii="Times New Roman" w:hAnsi="Times New Roman"/>
                <w:bCs/>
                <w:sz w:val="16"/>
                <w:szCs w:val="21"/>
              </w:rPr>
              <w:t>Eko Electricity Distribution Plc</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136</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32.8</w:t>
            </w:r>
          </w:p>
        </w:tc>
      </w:tr>
      <w:tr w:rsidR="00A63181" w:rsidRPr="003A0568" w:rsidTr="009768E2">
        <w:tc>
          <w:tcPr>
            <w:tcW w:w="3103" w:type="dxa"/>
          </w:tcPr>
          <w:p w:rsidR="00A63181" w:rsidRPr="003A0568" w:rsidRDefault="00A63181" w:rsidP="009768E2">
            <w:pPr>
              <w:spacing w:after="0" w:line="240" w:lineRule="auto"/>
              <w:rPr>
                <w:rFonts w:ascii="Times New Roman" w:hAnsi="Times New Roman"/>
                <w:bCs/>
                <w:sz w:val="16"/>
                <w:szCs w:val="21"/>
              </w:rPr>
            </w:pPr>
            <w:r w:rsidRPr="003A0568">
              <w:rPr>
                <w:rFonts w:ascii="Times New Roman" w:hAnsi="Times New Roman"/>
                <w:bCs/>
                <w:sz w:val="16"/>
                <w:szCs w:val="21"/>
              </w:rPr>
              <w:t>Ibadan Electricity Distribution Plc</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161</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38.5</w:t>
            </w:r>
          </w:p>
        </w:tc>
      </w:tr>
      <w:tr w:rsidR="00A63181" w:rsidRPr="003A0568" w:rsidTr="009768E2">
        <w:tc>
          <w:tcPr>
            <w:tcW w:w="3103" w:type="dxa"/>
          </w:tcPr>
          <w:p w:rsidR="00A63181" w:rsidRPr="003A0568" w:rsidRDefault="00A63181" w:rsidP="009768E2">
            <w:pPr>
              <w:spacing w:after="0" w:line="240" w:lineRule="auto"/>
              <w:rPr>
                <w:rFonts w:ascii="Times New Roman" w:hAnsi="Times New Roman"/>
                <w:b/>
                <w:sz w:val="16"/>
                <w:szCs w:val="21"/>
              </w:rPr>
            </w:pPr>
            <w:r w:rsidRPr="003A0568">
              <w:rPr>
                <w:rFonts w:ascii="Times New Roman" w:hAnsi="Times New Roman"/>
                <w:b/>
                <w:sz w:val="16"/>
                <w:szCs w:val="21"/>
              </w:rPr>
              <w:t>Total</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417</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100</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p>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LENGTH OF SERVICE</w:t>
            </w:r>
          </w:p>
        </w:tc>
        <w:tc>
          <w:tcPr>
            <w:tcW w:w="3063" w:type="dxa"/>
          </w:tcPr>
          <w:p w:rsidR="00A63181" w:rsidRPr="003A0568" w:rsidRDefault="00A63181" w:rsidP="009768E2">
            <w:pPr>
              <w:spacing w:after="0" w:line="240" w:lineRule="auto"/>
              <w:jc w:val="both"/>
              <w:rPr>
                <w:rFonts w:ascii="Times New Roman" w:hAnsi="Times New Roman"/>
                <w:sz w:val="16"/>
                <w:szCs w:val="21"/>
              </w:rPr>
            </w:pPr>
          </w:p>
        </w:tc>
        <w:tc>
          <w:tcPr>
            <w:tcW w:w="3076" w:type="dxa"/>
          </w:tcPr>
          <w:p w:rsidR="00A63181" w:rsidRPr="003A0568" w:rsidRDefault="00A63181" w:rsidP="009768E2">
            <w:pPr>
              <w:spacing w:after="0" w:line="240" w:lineRule="auto"/>
              <w:jc w:val="both"/>
              <w:rPr>
                <w:rFonts w:ascii="Times New Roman" w:hAnsi="Times New Roman"/>
                <w:sz w:val="16"/>
                <w:szCs w:val="21"/>
              </w:rPr>
            </w:pPr>
          </w:p>
          <w:p w:rsidR="00A63181" w:rsidRPr="003A0568" w:rsidRDefault="00A63181" w:rsidP="009768E2">
            <w:pPr>
              <w:spacing w:after="0" w:line="240" w:lineRule="auto"/>
              <w:jc w:val="both"/>
              <w:rPr>
                <w:rFonts w:ascii="Times New Roman" w:hAnsi="Times New Roman"/>
                <w:sz w:val="16"/>
                <w:szCs w:val="21"/>
              </w:rPr>
            </w:pPr>
          </w:p>
          <w:p w:rsidR="00A63181" w:rsidRPr="003A0568" w:rsidRDefault="00A63181" w:rsidP="009768E2">
            <w:pPr>
              <w:spacing w:after="0" w:line="240" w:lineRule="auto"/>
              <w:jc w:val="both"/>
              <w:rPr>
                <w:rFonts w:ascii="Times New Roman" w:hAnsi="Times New Roman"/>
                <w:sz w:val="16"/>
                <w:szCs w:val="21"/>
              </w:rPr>
            </w:pP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Below 1 year</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36</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8.6</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1-5 years</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168</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40.2</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6-10 years</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125</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29.9</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11 years and above</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88</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21.3</w:t>
            </w:r>
          </w:p>
        </w:tc>
      </w:tr>
      <w:tr w:rsidR="00A63181" w:rsidRPr="003A0568" w:rsidTr="009768E2">
        <w:tc>
          <w:tcPr>
            <w:tcW w:w="3103" w:type="dxa"/>
          </w:tcPr>
          <w:p w:rsidR="00A63181" w:rsidRPr="003A0568" w:rsidRDefault="00A63181" w:rsidP="009768E2">
            <w:pPr>
              <w:spacing w:after="0" w:line="240" w:lineRule="auto"/>
              <w:jc w:val="both"/>
              <w:rPr>
                <w:rFonts w:ascii="Times New Roman" w:hAnsi="Times New Roman"/>
                <w:b/>
                <w:sz w:val="16"/>
                <w:szCs w:val="21"/>
              </w:rPr>
            </w:pPr>
            <w:r w:rsidRPr="003A0568">
              <w:rPr>
                <w:rFonts w:ascii="Times New Roman" w:hAnsi="Times New Roman"/>
                <w:b/>
                <w:sz w:val="16"/>
                <w:szCs w:val="21"/>
              </w:rPr>
              <w:t>Total</w:t>
            </w:r>
          </w:p>
        </w:tc>
        <w:tc>
          <w:tcPr>
            <w:tcW w:w="3063"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417</w:t>
            </w:r>
          </w:p>
        </w:tc>
        <w:tc>
          <w:tcPr>
            <w:tcW w:w="3076" w:type="dxa"/>
          </w:tcPr>
          <w:p w:rsidR="00A63181" w:rsidRPr="003A0568" w:rsidRDefault="00A63181" w:rsidP="009768E2">
            <w:pPr>
              <w:spacing w:after="0" w:line="240" w:lineRule="auto"/>
              <w:jc w:val="both"/>
              <w:rPr>
                <w:rFonts w:ascii="Times New Roman" w:hAnsi="Times New Roman"/>
                <w:sz w:val="16"/>
                <w:szCs w:val="21"/>
              </w:rPr>
            </w:pPr>
            <w:r w:rsidRPr="003A0568">
              <w:rPr>
                <w:rFonts w:ascii="Times New Roman" w:hAnsi="Times New Roman"/>
                <w:sz w:val="16"/>
                <w:szCs w:val="21"/>
              </w:rPr>
              <w:t>100</w:t>
            </w:r>
          </w:p>
        </w:tc>
      </w:tr>
    </w:tbl>
    <w:p w:rsidR="00A63181" w:rsidRPr="00E66F0D" w:rsidRDefault="00A63181" w:rsidP="00A63181">
      <w:pPr>
        <w:spacing w:after="0" w:line="480" w:lineRule="auto"/>
        <w:jc w:val="both"/>
        <w:rPr>
          <w:rFonts w:ascii="Times New Roman" w:hAnsi="Times New Roman"/>
          <w:i/>
          <w:sz w:val="21"/>
          <w:szCs w:val="21"/>
        </w:rPr>
      </w:pPr>
      <w:r w:rsidRPr="00E66F0D">
        <w:rPr>
          <w:rFonts w:ascii="Times New Roman" w:hAnsi="Times New Roman"/>
          <w:b/>
          <w:sz w:val="21"/>
          <w:szCs w:val="21"/>
        </w:rPr>
        <w:t>Source</w:t>
      </w:r>
      <w:r w:rsidRPr="00E66F0D">
        <w:rPr>
          <w:rFonts w:ascii="Times New Roman" w:hAnsi="Times New Roman"/>
          <w:sz w:val="21"/>
          <w:szCs w:val="21"/>
        </w:rPr>
        <w:t>:</w:t>
      </w:r>
      <w:r w:rsidRPr="00E66F0D">
        <w:rPr>
          <w:rFonts w:ascii="Times New Roman" w:hAnsi="Times New Roman"/>
          <w:i/>
          <w:sz w:val="21"/>
          <w:szCs w:val="21"/>
        </w:rPr>
        <w:t xml:space="preserve"> Researchers’ Field Survey (2019).</w:t>
      </w:r>
    </w:p>
    <w:p w:rsidR="00A63181" w:rsidRPr="00E66F0D" w:rsidRDefault="00A63181" w:rsidP="00A63181">
      <w:pPr>
        <w:pStyle w:val="Default"/>
        <w:spacing w:line="360" w:lineRule="auto"/>
        <w:contextualSpacing/>
        <w:jc w:val="both"/>
        <w:rPr>
          <w:color w:val="auto"/>
          <w:sz w:val="21"/>
          <w:szCs w:val="21"/>
        </w:rPr>
      </w:pPr>
      <w:r w:rsidRPr="00E66F0D">
        <w:rPr>
          <w:color w:val="auto"/>
          <w:sz w:val="21"/>
          <w:szCs w:val="21"/>
        </w:rPr>
        <w:t xml:space="preserve">From the analysis of respondents’ demography, 251 (60.3%) of the respondents are male while 166 (39.7%) are female. The marital status showed that 122 (29.3%) of the respondents are single while 295 (70.7%) are married. The age distribution of respondents showed that 113 (27%) of the respondents are within the age of 21-30 years, 165 (39.7%) are within the ages of 31-40 years, 106 (25.3%) are within the age of 41-50 years, and 33 (8.1%) are within the age of 51 years and above. The educational qualification showed that 282 (67.7%) of the respondents are Bachelor’s degree holders, 135 (32.3%) are Master’s degree holders while none of the respondents possess a doctorate degree. In terms of workplace, 120 (28.7%) of the respondents work in Ikeja Electricity Distribution Plc., 136 (32.8%) work in Eko Electricity Distribution Plc., while 161 (38.5%) work in Ibadan Electricity Distribution Plc.  Finally, in terms of length of service, 36 (8.6%) of the respondents have served below 1 year in their respective organizations, 168 (40.2%) have served between 1 to 5 years, 125 (29.9%) have worked between 6 to 10 years while 88 (21.3%) have served from 11 years and above. </w:t>
      </w:r>
    </w:p>
    <w:p w:rsidR="00A63181" w:rsidRPr="00E66F0D" w:rsidRDefault="00A63181" w:rsidP="00A63181">
      <w:pPr>
        <w:pStyle w:val="Default"/>
        <w:spacing w:line="360" w:lineRule="auto"/>
        <w:contextualSpacing/>
        <w:jc w:val="both"/>
        <w:rPr>
          <w:color w:val="auto"/>
          <w:sz w:val="21"/>
          <w:szCs w:val="21"/>
        </w:rPr>
      </w:pP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 xml:space="preserve">Findings of the study revealed that divestment (β = 0.496, t = 5.237, p&lt;0.05) had significant effect on service quality, delegation (β = 0.123, t = 1.098, p&gt;0.05) had no significant effect on service quality, decentralization (β = 0.028, t = 0.195, p&gt;0.05) had no significant effect on service quality,  and partial commercialization (β = 0.085, t = 0.945, p&gt;0.05) had no statistically significant effect on service quality in electricity distribution firms in South-West, Nigeria. The adjusted R square of 0.340 showed that privatization (divestment, delegation, decentralization, and partial commercialization) explained only 34% of the variation in service quality in electricity distribution firms in South-West, Nigeria. This implies that 34% of the changes in service quality could be attributed to privatization in electricity distribution firms. The results confirmed that the overall model was significant as represented by </w:t>
      </w:r>
      <m:oMath>
        <m:r>
          <w:rPr>
            <w:rFonts w:ascii="Cambria Math" w:hAnsi="Cambria Math"/>
            <w:sz w:val="21"/>
            <w:szCs w:val="21"/>
          </w:rPr>
          <m:t>p-value=0.000&lt;α=0.05.</m:t>
        </m:r>
      </m:oMath>
      <w:r w:rsidRPr="00E66F0D">
        <w:rPr>
          <w:rFonts w:ascii="Times New Roman" w:hAnsi="Times New Roman"/>
          <w:sz w:val="21"/>
          <w:szCs w:val="21"/>
        </w:rPr>
        <w:t xml:space="preserve"> </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The regression model indicated that holding privatization to a constant zero, service quality would be 3.937 implying that without privatization, service quality in electricity distribution firms in South-West, Nigeria was 3.937. Based on these findings, the null hypothesis (H</w:t>
      </w:r>
      <w:r w:rsidRPr="00E66F0D">
        <w:rPr>
          <w:rFonts w:ascii="Times New Roman" w:hAnsi="Times New Roman"/>
          <w:sz w:val="21"/>
          <w:szCs w:val="21"/>
          <w:vertAlign w:val="subscript"/>
        </w:rPr>
        <w:t>01</w:t>
      </w:r>
      <w:r w:rsidRPr="00E66F0D">
        <w:rPr>
          <w:rFonts w:ascii="Times New Roman" w:hAnsi="Times New Roman"/>
          <w:sz w:val="21"/>
          <w:szCs w:val="21"/>
        </w:rPr>
        <w:t>) which states that privatization (divestment, delegation, decentralization, and partial commercialization) had no significant effect on service quality is hereby rejected.</w:t>
      </w:r>
    </w:p>
    <w:p w:rsidR="00A63181" w:rsidRPr="00E66F0D" w:rsidRDefault="00A63181" w:rsidP="00A63181">
      <w:pPr>
        <w:pStyle w:val="Default"/>
        <w:spacing w:line="360" w:lineRule="auto"/>
        <w:contextualSpacing/>
        <w:jc w:val="both"/>
        <w:rPr>
          <w:color w:val="auto"/>
          <w:sz w:val="21"/>
          <w:szCs w:val="21"/>
        </w:rPr>
      </w:pP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 xml:space="preserve">Findings of the study showed that divestment (β = 0.716, t = 5.622, p&lt;0.05) had significant effect on customer patronage, delegation (β = 0.279, t = 1.850, p&gt;0.05) had no significant effect on customer patronage, decentralization (β = 0.005, t = 0.027, p&gt;0.05) had no significant effect on customer patronage, and partial commercialization (β = 0.249, t = 2.055, p&lt;0.05) had statistically significant effect on customer patronage in electricity distribution firms in South-West, Nigeria. The adjusted R square of 0.450 showed that privatization (divestment, delegation, decentralization, and partial commercialization) explained only 45% of the variation in customer patronage in electricity distribution firms in South-West, Nigeria. This implies that 45% of the changes in customer patronage could be attributed to privatization in electricity distribution firms. The results confirmed that the overall model was significant as represented by </w:t>
      </w:r>
      <m:oMath>
        <m:r>
          <w:rPr>
            <w:rFonts w:ascii="Cambria Math" w:hAnsi="Cambria Math"/>
            <w:sz w:val="21"/>
            <w:szCs w:val="21"/>
          </w:rPr>
          <m:t>p-value=0.000&lt;α=0.05.</m:t>
        </m:r>
      </m:oMath>
      <w:r w:rsidRPr="00E66F0D">
        <w:rPr>
          <w:rFonts w:ascii="Times New Roman" w:hAnsi="Times New Roman"/>
          <w:sz w:val="21"/>
          <w:szCs w:val="21"/>
        </w:rPr>
        <w:t xml:space="preserve"> </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The regression model indicated that holding privatization to a constant zero, customer patronage would be 3.551 implying that without privatization, customer patronage in electricity distribution firms in South-West, Nigeria was 3.551. Based on these findings, the null hypothesis (H</w:t>
      </w:r>
      <w:r w:rsidRPr="00E66F0D">
        <w:rPr>
          <w:rFonts w:ascii="Times New Roman" w:hAnsi="Times New Roman"/>
          <w:sz w:val="21"/>
          <w:szCs w:val="21"/>
          <w:vertAlign w:val="subscript"/>
        </w:rPr>
        <w:t>01</w:t>
      </w:r>
      <w:r w:rsidRPr="00E66F0D">
        <w:rPr>
          <w:rFonts w:ascii="Times New Roman" w:hAnsi="Times New Roman"/>
          <w:sz w:val="21"/>
          <w:szCs w:val="21"/>
        </w:rPr>
        <w:t>) which states that privatization (divestment, delegation, decentralization, and partial commercialization) had no significant effect on customer patronage is hereby rejected.</w:t>
      </w:r>
    </w:p>
    <w:p w:rsidR="00A63181" w:rsidRPr="00E66F0D" w:rsidRDefault="00A63181" w:rsidP="00A63181">
      <w:pPr>
        <w:widowControl w:val="0"/>
        <w:autoSpaceDE w:val="0"/>
        <w:autoSpaceDN w:val="0"/>
        <w:adjustRightInd w:val="0"/>
        <w:spacing w:after="0" w:line="480" w:lineRule="auto"/>
        <w:ind w:right="144"/>
        <w:rPr>
          <w:rFonts w:ascii="Times New Roman" w:hAnsi="Times New Roman"/>
          <w:iCs/>
          <w:sz w:val="21"/>
          <w:szCs w:val="21"/>
        </w:rPr>
      </w:pP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 xml:space="preserve">Results of the study affirmed that divestment (β = 0.345, t = 4.502, p&lt;0.05) had significant effect on customer satisfaction, delegation (β = 0.315, t = 3.481, p&lt;0.05) had significant effect on customer satisfaction, decentralization (β = 0.121, t = 1.048, p&gt;0.05) had no significant effect on customer satisfaction,  and partial commercialization (β = 0.116, t = 1.593, p&gt;0.05) had no statistically significant effect on customer satisfaction in electricity distribution firms in South-West, Nigeria. The adjusted R square of 0.476 showed that privatization (divestment, delegation, decentralization, and partial commercialization) explained only 47.6% of the variation in customer satisfaction in electricity distribution firms in South-West, Nigeria. This implies that 47.6% of the changes in customer satisfaction could be attributed to privatization in electricity distribution firms. The results confirmed that the overall model was significant as represented by </w:t>
      </w:r>
      <m:oMath>
        <m:r>
          <w:rPr>
            <w:rFonts w:ascii="Cambria Math" w:hAnsi="Cambria Math"/>
            <w:sz w:val="21"/>
            <w:szCs w:val="21"/>
          </w:rPr>
          <m:t>p-value=0.000&lt;α=0.05.</m:t>
        </m:r>
      </m:oMath>
      <w:r w:rsidRPr="00E66F0D">
        <w:rPr>
          <w:rFonts w:ascii="Times New Roman" w:hAnsi="Times New Roman"/>
          <w:sz w:val="21"/>
          <w:szCs w:val="21"/>
        </w:rPr>
        <w:t xml:space="preserve"> </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The regression model indicated that holding privatization to a constant zero, customer satisfaction would be 1.248 implying that without privatization, customer satisfaction in electricity distribution firms in South-West, Nigeria was 1.248. Based on these findings, the null hypothesis (H</w:t>
      </w:r>
      <w:r w:rsidRPr="00E66F0D">
        <w:rPr>
          <w:rFonts w:ascii="Times New Roman" w:hAnsi="Times New Roman"/>
          <w:sz w:val="21"/>
          <w:szCs w:val="21"/>
          <w:vertAlign w:val="subscript"/>
        </w:rPr>
        <w:t>01</w:t>
      </w:r>
      <w:r w:rsidRPr="00E66F0D">
        <w:rPr>
          <w:rFonts w:ascii="Times New Roman" w:hAnsi="Times New Roman"/>
          <w:sz w:val="21"/>
          <w:szCs w:val="21"/>
        </w:rPr>
        <w:t>) which states that privatization (divestment, delegation, decentralization, and partial commercialization) had no significant effect on customer satisfaction is hereby rejected.</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 xml:space="preserve">Results of the study indicated that divestment (β = 0.598, t = 5.653, p&lt;0.05) had significant effect on corporate image, delegation (β = 0.142, t = 1.133, p&gt;0.05) had no significant effect on corporate image, decentralization (β = 0.099, t = 0.623, p&gt;0.05) had no significant effect on corporate image,  and partial commercialization (β = 0.067, t = 0.663, p&gt;0.05) had no statistically significant effect on corporate image in electricity distribution firms in South-West, Nigeria. The adjusted R square of 0.370 showed that privatization (divestment, delegation, decentralization, and partial commercialization) explained only 37% of the variation in corporate image in electricity distribution firms in South-West, Nigeria. This implies that 37% of the changes in corporate image could be attributed to privatization in electricity distribution firms. The results confirmed that the overall model was significant as represented by </w:t>
      </w:r>
      <m:oMath>
        <m:r>
          <w:rPr>
            <w:rFonts w:ascii="Cambria Math" w:hAnsi="Cambria Math"/>
            <w:sz w:val="21"/>
            <w:szCs w:val="21"/>
          </w:rPr>
          <m:t>p-value=0.000&lt;α=0.05.</m:t>
        </m:r>
      </m:oMath>
      <w:r w:rsidRPr="00E66F0D">
        <w:rPr>
          <w:rFonts w:ascii="Times New Roman" w:hAnsi="Times New Roman"/>
          <w:sz w:val="21"/>
          <w:szCs w:val="21"/>
        </w:rPr>
        <w:t xml:space="preserve"> </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The regression model indicated that holding privatization to a constant zero, corporate image would be 1.952 implying that without privatization, corporate image in electricity distribution firms in South-West, Nigeria was 1.952. Based on these findings, the null hypothesis (H</w:t>
      </w:r>
      <w:r w:rsidRPr="00E66F0D">
        <w:rPr>
          <w:rFonts w:ascii="Times New Roman" w:hAnsi="Times New Roman"/>
          <w:sz w:val="21"/>
          <w:szCs w:val="21"/>
          <w:vertAlign w:val="subscript"/>
        </w:rPr>
        <w:t>01</w:t>
      </w:r>
      <w:r w:rsidRPr="00E66F0D">
        <w:rPr>
          <w:rFonts w:ascii="Times New Roman" w:hAnsi="Times New Roman"/>
          <w:sz w:val="21"/>
          <w:szCs w:val="21"/>
        </w:rPr>
        <w:t>) which states that privatization (divestment, delegation, decentralization, and partial commercialization) had no significant effect on corporate image is hereby rejected.</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 xml:space="preserve">Findings of the study confirmed that privatization (divestment, delegation, decentralization, and partial commercialization) had significant effect on service quality in electricity distribution firms in South-West, Nigeria. This is in congruence with the studies of Mbuga and Okech (2015) and Ojonugwa and Olorunmolu (2015) which affirmed that privatization significantly affect the performance of business firms. Findings of the study showed that privatization (divestment, delegation, decentralization, and partial commercialization) had significant effect on customer patronage in electricity distribution firms in South-West, Nigeria. Findings of the study supports the studies of Abdullahi, Abdullahi, and Mohammed (2012) and Mashal (2018) which indicated that privatization had significant effect on operational efficiency of business firms. Results of the study revealed that privatization (divestment, delegation, decentralization, and partial commercialization) had significant effect on customer satisfaction in electricity distribution firms in South-West, Nigeria. This is in line with the studies of Ochieng and Ahmed (2014) and Osunde (2015) which ascertained that privatization significantly affect organizational performance. Finally, the study discovered that privatization (divestment, delegation, decentralization, and partial commercialization) had significant effect on corporate image in electricity distribution firms in South-West, Nigeria. This supports the results of Ajike and Nwakoby (2016) which found that privatization brings about organizational effectiveness.  </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Findings of the study implies that government’s commitment of full ownership and control of Nigeria’s power sector firms into the hands of private investors and empowerment of private investors to make decisions in its privatized enterprises without interference from the government will enhance the operations of these firms in terms of improved service quality, increased customer patronage, increased customer satisfaction, and good public image. Promoting full and active participation of the private sector in the supply of electricity in the country will increase the level of economic activities of the country in terms of establishment of more small and medium scale businesses, creation of more employment opportunities, and increased productivity of the nation.</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b/>
          <w:sz w:val="21"/>
          <w:szCs w:val="21"/>
        </w:rPr>
        <w:t>CONCLUSION AND RECOMMENDATIONS</w:t>
      </w:r>
      <w:r w:rsidRPr="00E66F0D">
        <w:rPr>
          <w:rFonts w:ascii="Times New Roman" w:hAnsi="Times New Roman"/>
          <w:sz w:val="21"/>
          <w:szCs w:val="21"/>
        </w:rPr>
        <w:t xml:space="preserve">        </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Based on the findings, this study concluded that the operational efficiency of electricity distribution firms will be improved from time to time in terms of quality service delivery, increased revenue generation, increased customer satisfaction, and good corporate/public image when the government transfers total ownership of Nigeria’s power sector to private investors. Efforts made by the government to create more room for private entities and individuals to fully participate in the provision of constant power supply for the country without any interference from the government will go a long way to improve the productive capacity of the power sector and business enterprises throughout the country. Power service firms and the entire businesses in Nigeria will meet both local and international standards among businesses all over the world when the government gives privatized power service enterprises high level of autonomy to make decisions on the management and operations of their organizations.</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r w:rsidRPr="00E66F0D">
        <w:rPr>
          <w:rFonts w:ascii="Times New Roman" w:hAnsi="Times New Roman"/>
          <w:sz w:val="21"/>
          <w:szCs w:val="21"/>
        </w:rPr>
        <w:t xml:space="preserve">This study recommended that the Nigerian government should fully hand over the ownership and control of electricity service firms to private entities and individuals through the sales of its entire assets and equities in such enterprises in order to enhance the efficiency and effectiveness of these enterprises. Government should ensure privatized electricity firms render high quality services to the members of the public through its established regulatory agency assigned to supervise and monitor the activities of privatized electricity firms in the country. Electricity distribution firms should work more towards delivering quality services that exceed customers’ expectations in order to persuade the government to give them more autonomy in carrying out their activities as well as initiating and implementing more programs that will improve their operations continually. </w:t>
      </w:r>
    </w:p>
    <w:p w:rsidR="00A63181" w:rsidRPr="00E66F0D" w:rsidRDefault="00A63181" w:rsidP="00A63181">
      <w:pPr>
        <w:autoSpaceDE w:val="0"/>
        <w:autoSpaceDN w:val="0"/>
        <w:adjustRightInd w:val="0"/>
        <w:spacing w:after="0" w:line="360" w:lineRule="auto"/>
        <w:jc w:val="both"/>
        <w:rPr>
          <w:rFonts w:ascii="Times New Roman" w:hAnsi="Times New Roman"/>
          <w:sz w:val="21"/>
          <w:szCs w:val="21"/>
        </w:rPr>
      </w:pPr>
    </w:p>
    <w:p w:rsidR="00A63181" w:rsidRPr="00E66F0D" w:rsidRDefault="00A63181" w:rsidP="00A63181">
      <w:pPr>
        <w:autoSpaceDE w:val="0"/>
        <w:autoSpaceDN w:val="0"/>
        <w:adjustRightInd w:val="0"/>
        <w:spacing w:after="0" w:line="360" w:lineRule="auto"/>
        <w:jc w:val="both"/>
        <w:rPr>
          <w:rFonts w:ascii="Times New Roman" w:hAnsi="Times New Roman"/>
          <w:b/>
          <w:sz w:val="21"/>
          <w:szCs w:val="21"/>
        </w:rPr>
      </w:pPr>
      <w:bookmarkStart w:id="15" w:name="_Hlk40321017"/>
      <w:r w:rsidRPr="00E66F0D">
        <w:rPr>
          <w:rFonts w:ascii="Times New Roman" w:hAnsi="Times New Roman"/>
          <w:b/>
          <w:sz w:val="21"/>
          <w:szCs w:val="21"/>
        </w:rPr>
        <w:t>REFERENCES</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Abdullahi, Y. Z., Abdullahi, H., &amp; Mohammed, Y. (2012). Privatization and firm performance: </w:t>
      </w:r>
      <w:r w:rsidRPr="00E66F0D">
        <w:rPr>
          <w:rFonts w:ascii="Times New Roman" w:hAnsi="Times New Roman"/>
          <w:sz w:val="21"/>
          <w:szCs w:val="21"/>
        </w:rPr>
        <w:tab/>
        <w:t xml:space="preserve">An empirical study of selected privatized firms in Nigeria. </w:t>
      </w:r>
      <w:r w:rsidRPr="00E66F0D">
        <w:rPr>
          <w:rFonts w:ascii="Times New Roman" w:hAnsi="Times New Roman"/>
          <w:i/>
          <w:iCs/>
          <w:sz w:val="21"/>
          <w:szCs w:val="21"/>
        </w:rPr>
        <w:t>M</w:t>
      </w:r>
      <w:r>
        <w:rPr>
          <w:rFonts w:ascii="Times New Roman" w:hAnsi="Times New Roman"/>
          <w:i/>
          <w:iCs/>
          <w:sz w:val="21"/>
          <w:szCs w:val="21"/>
        </w:rPr>
        <w:t xml:space="preserve">editerranean Journal of Social </w:t>
      </w:r>
      <w:r w:rsidRPr="00E66F0D">
        <w:rPr>
          <w:rFonts w:ascii="Times New Roman" w:hAnsi="Times New Roman"/>
          <w:i/>
          <w:iCs/>
          <w:sz w:val="21"/>
          <w:szCs w:val="21"/>
        </w:rPr>
        <w:t>Sciences, 3</w:t>
      </w:r>
      <w:r w:rsidRPr="00E66F0D">
        <w:rPr>
          <w:rFonts w:ascii="Times New Roman" w:hAnsi="Times New Roman"/>
          <w:sz w:val="21"/>
          <w:szCs w:val="21"/>
        </w:rPr>
        <w:t>(11), 207-220.</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Abutu, U. O. (2015). Does privatization increase firm performance in Nigeria? An empirical </w:t>
      </w:r>
      <w:r w:rsidRPr="00E66F0D">
        <w:rPr>
          <w:rFonts w:ascii="Times New Roman" w:hAnsi="Times New Roman"/>
          <w:sz w:val="21"/>
          <w:szCs w:val="21"/>
        </w:rPr>
        <w:tab/>
        <w:t xml:space="preserve">investigation. Retrieved from </w:t>
      </w:r>
      <w:hyperlink r:id="rId68" w:history="1">
        <w:r w:rsidRPr="00E66F0D">
          <w:rPr>
            <w:rStyle w:val="Hyperlink"/>
            <w:rFonts w:ascii="Times New Roman" w:hAnsi="Times New Roman"/>
            <w:color w:val="auto"/>
            <w:sz w:val="21"/>
            <w:szCs w:val="21"/>
          </w:rPr>
          <w:t>https://mpra.ub.uni-muenchen.de/69675/</w:t>
        </w:r>
      </w:hyperlink>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Adaramola, O. A., Obalade, A. A., &amp; Adekanmbi, O. K. (2018). Impact of privatization on the </w:t>
      </w:r>
      <w:r w:rsidRPr="00E66F0D">
        <w:rPr>
          <w:rFonts w:ascii="Times New Roman" w:hAnsi="Times New Roman"/>
          <w:sz w:val="21"/>
          <w:szCs w:val="21"/>
        </w:rPr>
        <w:tab/>
        <w:t xml:space="preserve">development of Nigerian capital market: A reassessment. </w:t>
      </w:r>
      <w:r w:rsidRPr="00E66F0D">
        <w:rPr>
          <w:rFonts w:ascii="Times New Roman" w:hAnsi="Times New Roman"/>
          <w:i/>
          <w:iCs/>
          <w:sz w:val="21"/>
          <w:szCs w:val="21"/>
        </w:rPr>
        <w:t xml:space="preserve">Acta Universitatis Danubius, </w:t>
      </w:r>
      <w:r w:rsidRPr="00E66F0D">
        <w:rPr>
          <w:rFonts w:ascii="Times New Roman" w:hAnsi="Times New Roman"/>
          <w:i/>
          <w:iCs/>
          <w:sz w:val="21"/>
          <w:szCs w:val="21"/>
        </w:rPr>
        <w:tab/>
        <w:t>14</w:t>
      </w:r>
      <w:r w:rsidRPr="00E66F0D">
        <w:rPr>
          <w:rFonts w:ascii="Times New Roman" w:hAnsi="Times New Roman"/>
          <w:sz w:val="21"/>
          <w:szCs w:val="21"/>
        </w:rPr>
        <w:t>(6), 40-54.</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Adedeji, A. O. (2017). Privatization and performance of electricity distribution companies in </w:t>
      </w:r>
      <w:r w:rsidRPr="00E66F0D">
        <w:rPr>
          <w:rFonts w:ascii="Times New Roman" w:hAnsi="Times New Roman"/>
          <w:sz w:val="21"/>
          <w:szCs w:val="21"/>
        </w:rPr>
        <w:tab/>
        <w:t xml:space="preserve">Nigeria. </w:t>
      </w:r>
      <w:r w:rsidRPr="00E66F0D">
        <w:rPr>
          <w:rFonts w:ascii="Times New Roman" w:hAnsi="Times New Roman"/>
          <w:i/>
          <w:iCs/>
          <w:sz w:val="21"/>
          <w:szCs w:val="21"/>
        </w:rPr>
        <w:t>Journal of Public Administration and Governance, 7</w:t>
      </w:r>
      <w:r w:rsidRPr="00E66F0D">
        <w:rPr>
          <w:rFonts w:ascii="Times New Roman" w:hAnsi="Times New Roman"/>
          <w:sz w:val="21"/>
          <w:szCs w:val="21"/>
        </w:rPr>
        <w:t>(3), 190-203.</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Adeleke, A., &amp; Aminu. S. A. (2012). The determinants of customer loyalty in Nigeria’s GSM </w:t>
      </w:r>
      <w:r w:rsidRPr="00E66F0D">
        <w:rPr>
          <w:rFonts w:ascii="Times New Roman" w:hAnsi="Times New Roman"/>
          <w:sz w:val="21"/>
          <w:szCs w:val="21"/>
        </w:rPr>
        <w:tab/>
        <w:t xml:space="preserve">market. </w:t>
      </w:r>
      <w:r w:rsidRPr="00E66F0D">
        <w:rPr>
          <w:rFonts w:ascii="Times New Roman" w:hAnsi="Times New Roman"/>
          <w:i/>
          <w:iCs/>
          <w:sz w:val="21"/>
          <w:szCs w:val="21"/>
        </w:rPr>
        <w:t>International Journal of Business and Social Sciences, 3</w:t>
      </w:r>
      <w:r w:rsidRPr="00E66F0D">
        <w:rPr>
          <w:rFonts w:ascii="Times New Roman" w:hAnsi="Times New Roman"/>
          <w:sz w:val="21"/>
          <w:szCs w:val="21"/>
        </w:rPr>
        <w:t>(14), 209-222.</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Adiele, K. C., Grend, M. D., &amp; Ezirim, A. C. (2015). Physical evidence and customer patronage: </w:t>
      </w:r>
      <w:r w:rsidRPr="00E66F0D">
        <w:rPr>
          <w:rFonts w:ascii="Times New Roman" w:hAnsi="Times New Roman"/>
          <w:sz w:val="21"/>
          <w:szCs w:val="21"/>
        </w:rPr>
        <w:tab/>
        <w:t xml:space="preserve">An empirical study of Nigeria banking sector. </w:t>
      </w:r>
      <w:r w:rsidRPr="00E66F0D">
        <w:rPr>
          <w:rFonts w:ascii="Times New Roman" w:hAnsi="Times New Roman"/>
          <w:i/>
          <w:iCs/>
          <w:sz w:val="21"/>
          <w:szCs w:val="21"/>
        </w:rPr>
        <w:t xml:space="preserve">British Journal of Economics, Management, </w:t>
      </w:r>
      <w:r w:rsidRPr="00E66F0D">
        <w:rPr>
          <w:rFonts w:ascii="Times New Roman" w:hAnsi="Times New Roman"/>
          <w:i/>
          <w:iCs/>
          <w:sz w:val="21"/>
          <w:szCs w:val="21"/>
        </w:rPr>
        <w:tab/>
        <w:t>and Trade, 7</w:t>
      </w:r>
      <w:r w:rsidRPr="00E66F0D">
        <w:rPr>
          <w:rFonts w:ascii="Times New Roman" w:hAnsi="Times New Roman"/>
          <w:sz w:val="21"/>
          <w:szCs w:val="21"/>
        </w:rPr>
        <w:t>(3), 188-199.</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Aigbedo, H., &amp; Parameswaran, R. (2004). Importance-performance analysis for improving quality </w:t>
      </w:r>
      <w:r w:rsidRPr="00E66F0D">
        <w:rPr>
          <w:rFonts w:ascii="Times New Roman" w:hAnsi="Times New Roman"/>
          <w:sz w:val="21"/>
          <w:szCs w:val="21"/>
        </w:rPr>
        <w:tab/>
        <w:t xml:space="preserve">of campus food service. </w:t>
      </w:r>
      <w:r w:rsidRPr="00E66F0D">
        <w:rPr>
          <w:rFonts w:ascii="Times New Roman" w:hAnsi="Times New Roman"/>
          <w:i/>
          <w:iCs/>
          <w:sz w:val="21"/>
          <w:szCs w:val="21"/>
        </w:rPr>
        <w:t>International Journal of Quality and Reliability Management, 21</w:t>
      </w:r>
      <w:r w:rsidRPr="00E66F0D">
        <w:rPr>
          <w:rFonts w:ascii="Times New Roman" w:hAnsi="Times New Roman"/>
          <w:sz w:val="21"/>
          <w:szCs w:val="21"/>
        </w:rPr>
        <w:t xml:space="preserve">, </w:t>
      </w:r>
      <w:r w:rsidRPr="00E66F0D">
        <w:rPr>
          <w:rFonts w:ascii="Times New Roman" w:hAnsi="Times New Roman"/>
          <w:sz w:val="21"/>
          <w:szCs w:val="21"/>
        </w:rPr>
        <w:tab/>
        <w:t>876-896.</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Aja, A. (2002). </w:t>
      </w:r>
      <w:r w:rsidRPr="00E66F0D">
        <w:rPr>
          <w:rFonts w:ascii="Times New Roman" w:hAnsi="Times New Roman"/>
          <w:i/>
          <w:iCs/>
          <w:sz w:val="21"/>
          <w:szCs w:val="21"/>
        </w:rPr>
        <w:t xml:space="preserve">Selected themes in international economic relations: Understanding trends of </w:t>
      </w:r>
      <w:r w:rsidRPr="00E66F0D">
        <w:rPr>
          <w:rFonts w:ascii="Times New Roman" w:hAnsi="Times New Roman"/>
          <w:i/>
          <w:iCs/>
          <w:sz w:val="21"/>
          <w:szCs w:val="21"/>
        </w:rPr>
        <w:tab/>
        <w:t xml:space="preserve">globalization and regionalization. </w:t>
      </w:r>
      <w:r w:rsidRPr="00E66F0D">
        <w:rPr>
          <w:rFonts w:ascii="Times New Roman" w:hAnsi="Times New Roman"/>
          <w:sz w:val="21"/>
          <w:szCs w:val="21"/>
        </w:rPr>
        <w:t>Enugu, Nigeria: Rhyce Keres Publisher.</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Ajike, A. K., &amp; Nwakoby, N. K. (2016). Assessing privatization on operational efficiency of </w:t>
      </w:r>
      <w:r w:rsidRPr="00E66F0D">
        <w:rPr>
          <w:rFonts w:ascii="Times New Roman" w:hAnsi="Times New Roman"/>
          <w:sz w:val="21"/>
          <w:szCs w:val="21"/>
        </w:rPr>
        <w:tab/>
        <w:t xml:space="preserve">Enugu Electricity Distribution Company. </w:t>
      </w:r>
      <w:r w:rsidRPr="00E66F0D">
        <w:rPr>
          <w:rFonts w:ascii="Times New Roman" w:hAnsi="Times New Roman"/>
          <w:i/>
          <w:iCs/>
          <w:sz w:val="21"/>
          <w:szCs w:val="21"/>
        </w:rPr>
        <w:t xml:space="preserve">International Journal of Developing Country </w:t>
      </w:r>
      <w:r w:rsidRPr="00E66F0D">
        <w:rPr>
          <w:rFonts w:ascii="Times New Roman" w:hAnsi="Times New Roman"/>
          <w:i/>
          <w:iCs/>
          <w:sz w:val="21"/>
          <w:szCs w:val="21"/>
        </w:rPr>
        <w:tab/>
        <w:t>Studies, 11</w:t>
      </w:r>
      <w:r w:rsidRPr="00E66F0D">
        <w:rPr>
          <w:rFonts w:ascii="Times New Roman" w:hAnsi="Times New Roman"/>
          <w:sz w:val="21"/>
          <w:szCs w:val="21"/>
        </w:rPr>
        <w:t>(1), 21-41.</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Aminu, I., &amp; Peterside, Z. B. (2014). The impact of privatization </w:t>
      </w:r>
      <w:r>
        <w:rPr>
          <w:rFonts w:ascii="Times New Roman" w:hAnsi="Times New Roman"/>
          <w:sz w:val="21"/>
          <w:szCs w:val="21"/>
        </w:rPr>
        <w:t xml:space="preserve">of power sector in Nigeria: A </w:t>
      </w:r>
      <w:r w:rsidRPr="00E66F0D">
        <w:rPr>
          <w:rFonts w:ascii="Times New Roman" w:hAnsi="Times New Roman"/>
          <w:sz w:val="21"/>
          <w:szCs w:val="21"/>
        </w:rPr>
        <w:t xml:space="preserve">political economy approach. </w:t>
      </w:r>
      <w:r w:rsidRPr="00E66F0D">
        <w:rPr>
          <w:rFonts w:ascii="Times New Roman" w:hAnsi="Times New Roman"/>
          <w:i/>
          <w:iCs/>
          <w:sz w:val="21"/>
          <w:szCs w:val="21"/>
        </w:rPr>
        <w:t>Mediterranean Journal of Social Sciences, 5</w:t>
      </w:r>
      <w:r w:rsidRPr="00E66F0D">
        <w:rPr>
          <w:rFonts w:ascii="Times New Roman" w:hAnsi="Times New Roman"/>
          <w:sz w:val="21"/>
          <w:szCs w:val="21"/>
        </w:rPr>
        <w:t>(26), 111-118.</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Anyaka, B. O., &amp; Edokobi, C. J. (2014). The negative impact of high electricity tariff on </w:t>
      </w:r>
      <w:r w:rsidRPr="00E66F0D">
        <w:rPr>
          <w:rFonts w:ascii="Times New Roman" w:hAnsi="Times New Roman"/>
          <w:sz w:val="21"/>
          <w:szCs w:val="21"/>
        </w:rPr>
        <w:tab/>
        <w:t xml:space="preserve">consumers/end-users in some developing countries. </w:t>
      </w:r>
      <w:r w:rsidRPr="00E66F0D">
        <w:rPr>
          <w:rFonts w:ascii="Times New Roman" w:hAnsi="Times New Roman"/>
          <w:i/>
          <w:iCs/>
          <w:sz w:val="21"/>
          <w:szCs w:val="21"/>
        </w:rPr>
        <w:t xml:space="preserve">IOSR Journal of Electronics and </w:t>
      </w:r>
      <w:r w:rsidRPr="00E66F0D">
        <w:rPr>
          <w:rFonts w:ascii="Times New Roman" w:hAnsi="Times New Roman"/>
          <w:i/>
          <w:iCs/>
          <w:sz w:val="21"/>
          <w:szCs w:val="21"/>
        </w:rPr>
        <w:tab/>
        <w:t>Electrical Engineering, 9</w:t>
      </w:r>
      <w:r w:rsidRPr="00E66F0D">
        <w:rPr>
          <w:rFonts w:ascii="Times New Roman" w:hAnsi="Times New Roman"/>
          <w:sz w:val="21"/>
          <w:szCs w:val="21"/>
        </w:rPr>
        <w:t>(3), 27-34.</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Arowolo, D. E., &amp; Ologunowa, C. S. (2012). Privatization in Niger</w:t>
      </w:r>
      <w:r>
        <w:rPr>
          <w:rFonts w:ascii="Times New Roman" w:hAnsi="Times New Roman"/>
          <w:sz w:val="21"/>
          <w:szCs w:val="21"/>
        </w:rPr>
        <w:t xml:space="preserve">ia: A critical analysis of the </w:t>
      </w:r>
      <w:r w:rsidRPr="00E66F0D">
        <w:rPr>
          <w:rFonts w:ascii="Times New Roman" w:hAnsi="Times New Roman"/>
          <w:sz w:val="21"/>
          <w:szCs w:val="21"/>
        </w:rPr>
        <w:t xml:space="preserve">virtues and vices. </w:t>
      </w:r>
      <w:r w:rsidRPr="00E66F0D">
        <w:rPr>
          <w:rFonts w:ascii="Times New Roman" w:hAnsi="Times New Roman"/>
          <w:i/>
          <w:iCs/>
          <w:sz w:val="21"/>
          <w:szCs w:val="21"/>
        </w:rPr>
        <w:t>International Journal of Development and Sustainability, 1</w:t>
      </w:r>
      <w:r w:rsidRPr="00E66F0D">
        <w:rPr>
          <w:rFonts w:ascii="Times New Roman" w:hAnsi="Times New Roman"/>
          <w:sz w:val="21"/>
          <w:szCs w:val="21"/>
        </w:rPr>
        <w:t>(3), 785-796.</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Audu, E., Paul, S. O., &amp; Ameh, E. (2017). Privatization of pow</w:t>
      </w:r>
      <w:r>
        <w:rPr>
          <w:rFonts w:ascii="Times New Roman" w:hAnsi="Times New Roman"/>
          <w:sz w:val="21"/>
          <w:szCs w:val="21"/>
        </w:rPr>
        <w:t xml:space="preserve">er sector and poverty of power </w:t>
      </w:r>
      <w:r w:rsidRPr="00E66F0D">
        <w:rPr>
          <w:rFonts w:ascii="Times New Roman" w:hAnsi="Times New Roman"/>
          <w:sz w:val="21"/>
          <w:szCs w:val="21"/>
        </w:rPr>
        <w:t xml:space="preserve">supply in Nigeria: A policy analysis. </w:t>
      </w:r>
      <w:r w:rsidRPr="00E66F0D">
        <w:rPr>
          <w:rFonts w:ascii="Times New Roman" w:hAnsi="Times New Roman"/>
          <w:i/>
          <w:iCs/>
          <w:sz w:val="21"/>
          <w:szCs w:val="21"/>
        </w:rPr>
        <w:t>Internatio</w:t>
      </w:r>
      <w:r>
        <w:rPr>
          <w:rFonts w:ascii="Times New Roman" w:hAnsi="Times New Roman"/>
          <w:i/>
          <w:iCs/>
          <w:sz w:val="21"/>
          <w:szCs w:val="21"/>
        </w:rPr>
        <w:t xml:space="preserve">nal Journal of Development and </w:t>
      </w:r>
      <w:r w:rsidRPr="00E66F0D">
        <w:rPr>
          <w:rFonts w:ascii="Times New Roman" w:hAnsi="Times New Roman"/>
          <w:i/>
          <w:iCs/>
          <w:sz w:val="21"/>
          <w:szCs w:val="21"/>
        </w:rPr>
        <w:t>Sustainability, 6</w:t>
      </w:r>
      <w:r w:rsidRPr="00E66F0D">
        <w:rPr>
          <w:rFonts w:ascii="Times New Roman" w:hAnsi="Times New Roman"/>
          <w:sz w:val="21"/>
          <w:szCs w:val="21"/>
        </w:rPr>
        <w:t>(10), 1218-1231.</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Auka, D. O., Bosire, J. N., &amp; Matern, V. (2013). Perceived service quality and customer loyalty in </w:t>
      </w:r>
      <w:r w:rsidRPr="00E66F0D">
        <w:rPr>
          <w:rFonts w:ascii="Times New Roman" w:hAnsi="Times New Roman"/>
          <w:sz w:val="21"/>
          <w:szCs w:val="21"/>
        </w:rPr>
        <w:tab/>
        <w:t xml:space="preserve">retail banking in Kenya. </w:t>
      </w:r>
      <w:r w:rsidRPr="00E66F0D">
        <w:rPr>
          <w:rFonts w:ascii="Times New Roman" w:hAnsi="Times New Roman"/>
          <w:i/>
          <w:iCs/>
          <w:sz w:val="21"/>
          <w:szCs w:val="21"/>
        </w:rPr>
        <w:t>British Journal of Marketing Studies, 1</w:t>
      </w:r>
      <w:r w:rsidRPr="00E66F0D">
        <w:rPr>
          <w:rFonts w:ascii="Times New Roman" w:hAnsi="Times New Roman"/>
          <w:sz w:val="21"/>
          <w:szCs w:val="21"/>
        </w:rPr>
        <w:t>(3), 32-61.</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Aule, O., &amp; Odo, C. U. (2015). New public management principles and privatization of the </w:t>
      </w:r>
      <w:r w:rsidRPr="00E66F0D">
        <w:rPr>
          <w:rFonts w:ascii="Times New Roman" w:hAnsi="Times New Roman"/>
          <w:sz w:val="21"/>
          <w:szCs w:val="21"/>
        </w:rPr>
        <w:tab/>
        <w:t xml:space="preserve">Nigerian public enterprises: A study of Benue Hotels Limited. </w:t>
      </w:r>
      <w:r w:rsidRPr="00E66F0D">
        <w:rPr>
          <w:rFonts w:ascii="Times New Roman" w:hAnsi="Times New Roman"/>
          <w:i/>
          <w:iCs/>
          <w:sz w:val="21"/>
          <w:szCs w:val="21"/>
        </w:rPr>
        <w:t xml:space="preserve">Review of Public </w:t>
      </w:r>
      <w:r w:rsidRPr="00E66F0D">
        <w:rPr>
          <w:rFonts w:ascii="Times New Roman" w:hAnsi="Times New Roman"/>
          <w:i/>
          <w:iCs/>
          <w:sz w:val="21"/>
          <w:szCs w:val="21"/>
        </w:rPr>
        <w:tab/>
        <w:t>Administration and Management, 4</w:t>
      </w:r>
      <w:r w:rsidRPr="00E66F0D">
        <w:rPr>
          <w:rFonts w:ascii="Times New Roman" w:hAnsi="Times New Roman"/>
          <w:sz w:val="21"/>
          <w:szCs w:val="21"/>
        </w:rPr>
        <w:t>(8), 41-50.</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Bello, S. L. (2013). Evaluating the methodology of setting electricity prices in Nigeria. </w:t>
      </w:r>
      <w:r w:rsidRPr="00E66F0D">
        <w:rPr>
          <w:rFonts w:ascii="Times New Roman" w:hAnsi="Times New Roman"/>
          <w:sz w:val="21"/>
          <w:szCs w:val="21"/>
        </w:rPr>
        <w:tab/>
      </w:r>
      <w:r w:rsidRPr="00E66F0D">
        <w:rPr>
          <w:rFonts w:ascii="Times New Roman" w:hAnsi="Times New Roman"/>
          <w:i/>
          <w:iCs/>
          <w:sz w:val="21"/>
          <w:szCs w:val="21"/>
        </w:rPr>
        <w:t xml:space="preserve">International Association for Energy Economics, </w:t>
      </w:r>
      <w:r>
        <w:rPr>
          <w:rFonts w:ascii="Times New Roman" w:hAnsi="Times New Roman"/>
          <w:sz w:val="21"/>
          <w:szCs w:val="21"/>
        </w:rPr>
        <w:t>31-32.</w:t>
      </w:r>
    </w:p>
    <w:p w:rsidR="00A63181" w:rsidRPr="00E66F0D" w:rsidRDefault="00A63181" w:rsidP="00A63181">
      <w:pPr>
        <w:autoSpaceDE w:val="0"/>
        <w:autoSpaceDN w:val="0"/>
        <w:adjustRightInd w:val="0"/>
        <w:spacing w:after="0" w:line="240" w:lineRule="auto"/>
        <w:jc w:val="both"/>
        <w:rPr>
          <w:rFonts w:ascii="Times New Roman" w:hAnsi="Times New Roman"/>
          <w:sz w:val="21"/>
          <w:szCs w:val="21"/>
        </w:rPr>
      </w:pPr>
      <w:r w:rsidRPr="00E66F0D">
        <w:rPr>
          <w:rFonts w:ascii="Times New Roman" w:hAnsi="Times New Roman"/>
          <w:sz w:val="21"/>
          <w:szCs w:val="21"/>
        </w:rPr>
        <w:t xml:space="preserve">Bennett, J., Estrin, S., &amp; Giovanni, U. (2007). Methods of privatization and economic growth in </w:t>
      </w:r>
      <w:r w:rsidRPr="00E66F0D">
        <w:rPr>
          <w:rFonts w:ascii="Times New Roman" w:hAnsi="Times New Roman"/>
          <w:sz w:val="21"/>
          <w:szCs w:val="21"/>
        </w:rPr>
        <w:tab/>
        <w:t xml:space="preserve">transition. </w:t>
      </w:r>
      <w:r w:rsidRPr="00E66F0D">
        <w:rPr>
          <w:rFonts w:ascii="Times New Roman" w:hAnsi="Times New Roman"/>
          <w:i/>
          <w:iCs/>
          <w:sz w:val="21"/>
          <w:szCs w:val="21"/>
        </w:rPr>
        <w:t>Economics of Transition, 15</w:t>
      </w:r>
      <w:r w:rsidRPr="00E66F0D">
        <w:rPr>
          <w:rFonts w:ascii="Times New Roman" w:hAnsi="Times New Roman"/>
          <w:sz w:val="21"/>
          <w:szCs w:val="21"/>
        </w:rPr>
        <w:t>(4), 661-683.</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Chen, J., Chen, C. N., &amp; Chen, K. S. (2001). The integrated evalu</w:t>
      </w:r>
      <w:r>
        <w:rPr>
          <w:rFonts w:ascii="Times New Roman" w:hAnsi="Times New Roman"/>
          <w:sz w:val="21"/>
          <w:szCs w:val="21"/>
        </w:rPr>
        <w:t xml:space="preserve">ation model for administration </w:t>
      </w:r>
      <w:r w:rsidRPr="00E66F0D">
        <w:rPr>
          <w:rFonts w:ascii="Times New Roman" w:hAnsi="Times New Roman"/>
          <w:sz w:val="21"/>
          <w:szCs w:val="21"/>
        </w:rPr>
        <w:t xml:space="preserve">quality based on service time. </w:t>
      </w:r>
      <w:r w:rsidRPr="00E66F0D">
        <w:rPr>
          <w:rFonts w:ascii="Times New Roman" w:hAnsi="Times New Roman"/>
          <w:i/>
          <w:iCs/>
          <w:sz w:val="21"/>
          <w:szCs w:val="21"/>
        </w:rPr>
        <w:t>Managing Service Quality, 11</w:t>
      </w:r>
      <w:r w:rsidRPr="00E66F0D">
        <w:rPr>
          <w:rFonts w:ascii="Times New Roman" w:hAnsi="Times New Roman"/>
          <w:sz w:val="21"/>
          <w:szCs w:val="21"/>
        </w:rPr>
        <w:t>(5), 342-349.</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Dubagari, U. A. (2018). Privatization of Nigeria’s power sector from the perspectives of the </w:t>
      </w:r>
      <w:r w:rsidRPr="00E66F0D">
        <w:rPr>
          <w:rFonts w:ascii="Times New Roman" w:hAnsi="Times New Roman"/>
          <w:sz w:val="21"/>
          <w:szCs w:val="21"/>
        </w:rPr>
        <w:tab/>
        <w:t xml:space="preserve">General Agreement on Trade in Services (GATS). </w:t>
      </w:r>
      <w:r w:rsidRPr="00E66F0D">
        <w:rPr>
          <w:rFonts w:ascii="Times New Roman" w:hAnsi="Times New Roman"/>
          <w:i/>
          <w:iCs/>
          <w:sz w:val="21"/>
          <w:szCs w:val="21"/>
        </w:rPr>
        <w:t xml:space="preserve">IOSR Journal of Humanities and Social </w:t>
      </w:r>
      <w:r w:rsidRPr="00E66F0D">
        <w:rPr>
          <w:rFonts w:ascii="Times New Roman" w:hAnsi="Times New Roman"/>
          <w:i/>
          <w:iCs/>
          <w:sz w:val="21"/>
          <w:szCs w:val="21"/>
        </w:rPr>
        <w:tab/>
        <w:t>Science, 23</w:t>
      </w:r>
      <w:r w:rsidRPr="00E66F0D">
        <w:rPr>
          <w:rFonts w:ascii="Times New Roman" w:hAnsi="Times New Roman"/>
          <w:sz w:val="21"/>
          <w:szCs w:val="21"/>
        </w:rPr>
        <w:t>(1), 16-30.</w:t>
      </w:r>
      <w:r w:rsidRPr="00E66F0D">
        <w:rPr>
          <w:rFonts w:ascii="Times New Roman" w:hAnsi="Times New Roman"/>
          <w:i/>
          <w:iCs/>
          <w:sz w:val="21"/>
          <w:szCs w:val="21"/>
        </w:rPr>
        <w:t xml:space="preserve"> </w:t>
      </w:r>
      <w:r w:rsidRPr="00E66F0D">
        <w:rPr>
          <w:rFonts w:ascii="Times New Roman" w:hAnsi="Times New Roman"/>
          <w:sz w:val="21"/>
          <w:szCs w:val="21"/>
        </w:rPr>
        <w:t xml:space="preserve"> </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Ehigie, B. O. (2006). Correlates of customer loyalty to their banks: A case study in Nigeria. </w:t>
      </w:r>
      <w:r w:rsidRPr="00E66F0D">
        <w:rPr>
          <w:rFonts w:ascii="Times New Roman" w:hAnsi="Times New Roman"/>
          <w:sz w:val="21"/>
          <w:szCs w:val="21"/>
        </w:rPr>
        <w:tab/>
      </w:r>
      <w:r w:rsidRPr="00E66F0D">
        <w:rPr>
          <w:rFonts w:ascii="Times New Roman" w:hAnsi="Times New Roman"/>
          <w:i/>
          <w:iCs/>
          <w:sz w:val="21"/>
          <w:szCs w:val="21"/>
        </w:rPr>
        <w:t>International Journal of Bank Marketing, 24</w:t>
      </w:r>
      <w:r w:rsidRPr="00E66F0D">
        <w:rPr>
          <w:rFonts w:ascii="Times New Roman" w:hAnsi="Times New Roman"/>
          <w:sz w:val="21"/>
          <w:szCs w:val="21"/>
        </w:rPr>
        <w:t>(7), 494-508.</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Ehiorobo, O. A. (2018). Privatization of public enterprises in Nigeria:</w:t>
      </w:r>
      <w:r>
        <w:rPr>
          <w:rFonts w:ascii="Times New Roman" w:hAnsi="Times New Roman"/>
          <w:sz w:val="21"/>
          <w:szCs w:val="21"/>
        </w:rPr>
        <w:t xml:space="preserve"> Recipe for sleaze or national </w:t>
      </w:r>
      <w:r w:rsidRPr="00E66F0D">
        <w:rPr>
          <w:rFonts w:ascii="Times New Roman" w:hAnsi="Times New Roman"/>
          <w:sz w:val="21"/>
          <w:szCs w:val="21"/>
        </w:rPr>
        <w:t xml:space="preserve">development? </w:t>
      </w:r>
      <w:r w:rsidRPr="00E66F0D">
        <w:rPr>
          <w:rFonts w:ascii="Times New Roman" w:hAnsi="Times New Roman"/>
          <w:i/>
          <w:iCs/>
          <w:sz w:val="21"/>
          <w:szCs w:val="21"/>
        </w:rPr>
        <w:t>Academic Journal of Economic Studies, 4</w:t>
      </w:r>
      <w:r w:rsidRPr="00E66F0D">
        <w:rPr>
          <w:rFonts w:ascii="Times New Roman" w:hAnsi="Times New Roman"/>
          <w:sz w:val="21"/>
          <w:szCs w:val="21"/>
        </w:rPr>
        <w:t>(1), 68-73.</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Ekpo, A. H. (2009). The global economic crisis and the crisis in the Nigerian economy. Presidential </w:t>
      </w:r>
      <w:r w:rsidRPr="00E66F0D">
        <w:rPr>
          <w:rFonts w:ascii="Times New Roman" w:hAnsi="Times New Roman"/>
          <w:sz w:val="21"/>
          <w:szCs w:val="21"/>
        </w:rPr>
        <w:tab/>
        <w:t>address delivered at the 50</w:t>
      </w:r>
      <w:r w:rsidRPr="00E66F0D">
        <w:rPr>
          <w:rFonts w:ascii="Times New Roman" w:hAnsi="Times New Roman"/>
          <w:sz w:val="21"/>
          <w:szCs w:val="21"/>
          <w:vertAlign w:val="superscript"/>
        </w:rPr>
        <w:t>th</w:t>
      </w:r>
      <w:r w:rsidRPr="00E66F0D">
        <w:rPr>
          <w:rFonts w:ascii="Times New Roman" w:hAnsi="Times New Roman"/>
          <w:sz w:val="21"/>
          <w:szCs w:val="21"/>
        </w:rPr>
        <w:t xml:space="preserve"> conference of the Nigerian Economic Society, Abuja, Nigeria. </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Ezeani, E. O. (2006). </w:t>
      </w:r>
      <w:r w:rsidRPr="00E66F0D">
        <w:rPr>
          <w:rFonts w:ascii="Times New Roman" w:hAnsi="Times New Roman"/>
          <w:i/>
          <w:iCs/>
          <w:sz w:val="21"/>
          <w:szCs w:val="21"/>
        </w:rPr>
        <w:t xml:space="preserve">Fundamentals of public administration. </w:t>
      </w:r>
      <w:r w:rsidRPr="00E66F0D">
        <w:rPr>
          <w:rFonts w:ascii="Times New Roman" w:hAnsi="Times New Roman"/>
          <w:sz w:val="21"/>
          <w:szCs w:val="21"/>
        </w:rPr>
        <w:t xml:space="preserve">Enugu, Nigeria: Snaap Press </w:t>
      </w:r>
      <w:r w:rsidRPr="00E66F0D">
        <w:rPr>
          <w:rFonts w:ascii="Times New Roman" w:hAnsi="Times New Roman"/>
          <w:sz w:val="21"/>
          <w:szCs w:val="21"/>
        </w:rPr>
        <w:tab/>
        <w:t>Publishers Nigeria Limited.</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Gitundu, E. W., Kisaka, S. E., Kibet, K. S., &amp; Kibet, L. K. (2015). Corporate ownership and </w:t>
      </w:r>
      <w:r w:rsidRPr="00E66F0D">
        <w:rPr>
          <w:rFonts w:ascii="Times New Roman" w:hAnsi="Times New Roman"/>
          <w:sz w:val="21"/>
          <w:szCs w:val="21"/>
        </w:rPr>
        <w:tab/>
        <w:t xml:space="preserve">financial performance: A comparison between privatized and other publicly listed </w:t>
      </w:r>
      <w:r w:rsidRPr="00E66F0D">
        <w:rPr>
          <w:rFonts w:ascii="Times New Roman" w:hAnsi="Times New Roman"/>
          <w:sz w:val="21"/>
          <w:szCs w:val="21"/>
        </w:rPr>
        <w:tab/>
        <w:t xml:space="preserve">companies in Kenya. </w:t>
      </w:r>
      <w:r w:rsidRPr="00E66F0D">
        <w:rPr>
          <w:rFonts w:ascii="Times New Roman" w:hAnsi="Times New Roman"/>
          <w:i/>
          <w:iCs/>
          <w:sz w:val="21"/>
          <w:szCs w:val="21"/>
        </w:rPr>
        <w:t>American Journal of Research Communication, 3</w:t>
      </w:r>
      <w:r w:rsidRPr="00E66F0D">
        <w:rPr>
          <w:rFonts w:ascii="Times New Roman" w:hAnsi="Times New Roman"/>
          <w:sz w:val="21"/>
          <w:szCs w:val="21"/>
        </w:rPr>
        <w:t>(12), 32-48.</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Goyit, M. G., &amp; Nimadu, T. M. (2016). Service quality and profitability of banks: A study of </w:t>
      </w:r>
      <w:r w:rsidRPr="00E66F0D">
        <w:rPr>
          <w:rFonts w:ascii="Times New Roman" w:hAnsi="Times New Roman"/>
          <w:sz w:val="21"/>
          <w:szCs w:val="21"/>
        </w:rPr>
        <w:tab/>
        <w:t xml:space="preserve">selected Nigerian banks. </w:t>
      </w:r>
      <w:r w:rsidRPr="00E66F0D">
        <w:rPr>
          <w:rFonts w:ascii="Times New Roman" w:hAnsi="Times New Roman"/>
          <w:i/>
          <w:iCs/>
          <w:sz w:val="21"/>
          <w:szCs w:val="21"/>
        </w:rPr>
        <w:t>International Journal of Managerial Studies and Research, 4</w:t>
      </w:r>
      <w:r w:rsidRPr="00E66F0D">
        <w:rPr>
          <w:rFonts w:ascii="Times New Roman" w:hAnsi="Times New Roman"/>
          <w:sz w:val="21"/>
          <w:szCs w:val="21"/>
        </w:rPr>
        <w:t xml:space="preserve">(1), </w:t>
      </w:r>
      <w:r w:rsidRPr="00E66F0D">
        <w:rPr>
          <w:rFonts w:ascii="Times New Roman" w:hAnsi="Times New Roman"/>
          <w:sz w:val="21"/>
          <w:szCs w:val="21"/>
        </w:rPr>
        <w:tab/>
        <w:t xml:space="preserve">29-37. </w:t>
      </w:r>
    </w:p>
    <w:p w:rsidR="00A63181" w:rsidRPr="00E66F0D" w:rsidRDefault="00A63181" w:rsidP="00A63181">
      <w:pPr>
        <w:autoSpaceDE w:val="0"/>
        <w:autoSpaceDN w:val="0"/>
        <w:adjustRightInd w:val="0"/>
        <w:spacing w:after="0" w:line="240" w:lineRule="auto"/>
        <w:jc w:val="both"/>
        <w:rPr>
          <w:rFonts w:ascii="Times New Roman" w:hAnsi="Times New Roman"/>
          <w:sz w:val="21"/>
          <w:szCs w:val="21"/>
        </w:rPr>
      </w:pPr>
      <w:r w:rsidRPr="00E66F0D">
        <w:rPr>
          <w:rFonts w:ascii="Times New Roman" w:hAnsi="Times New Roman"/>
          <w:sz w:val="21"/>
          <w:szCs w:val="21"/>
        </w:rPr>
        <w:t xml:space="preserve">Hanif, M., Hafeez, S., &amp; Riaz, A. (2010). Factors affecting customer satisfaction. </w:t>
      </w:r>
      <w:r w:rsidRPr="00E66F0D">
        <w:rPr>
          <w:rFonts w:ascii="Times New Roman" w:hAnsi="Times New Roman"/>
          <w:i/>
          <w:iCs/>
          <w:sz w:val="21"/>
          <w:szCs w:val="21"/>
        </w:rPr>
        <w:t xml:space="preserve">International </w:t>
      </w:r>
      <w:r w:rsidRPr="00E66F0D">
        <w:rPr>
          <w:rFonts w:ascii="Times New Roman" w:hAnsi="Times New Roman"/>
          <w:i/>
          <w:iCs/>
          <w:sz w:val="21"/>
          <w:szCs w:val="21"/>
        </w:rPr>
        <w:tab/>
        <w:t>Research Journal of Finance and Economics, 60</w:t>
      </w:r>
      <w:r w:rsidRPr="00E66F0D">
        <w:rPr>
          <w:rFonts w:ascii="Times New Roman" w:hAnsi="Times New Roman"/>
          <w:sz w:val="21"/>
          <w:szCs w:val="21"/>
        </w:rPr>
        <w:t>, 44-52.</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Hassan, A. O. (2011). Telecommunication reforms and effects of competition on availability, </w:t>
      </w:r>
      <w:r w:rsidRPr="00E66F0D">
        <w:rPr>
          <w:rFonts w:ascii="Times New Roman" w:hAnsi="Times New Roman"/>
          <w:sz w:val="21"/>
          <w:szCs w:val="21"/>
        </w:rPr>
        <w:tab/>
        <w:t xml:space="preserve">quality, and cost of services in Nigeria. </w:t>
      </w:r>
      <w:r w:rsidRPr="00E66F0D">
        <w:rPr>
          <w:rFonts w:ascii="Times New Roman" w:hAnsi="Times New Roman"/>
          <w:i/>
          <w:iCs/>
          <w:sz w:val="21"/>
          <w:szCs w:val="21"/>
        </w:rPr>
        <w:t>Public Policy and Administration Research, 1</w:t>
      </w:r>
      <w:r w:rsidRPr="00E66F0D">
        <w:rPr>
          <w:rFonts w:ascii="Times New Roman" w:hAnsi="Times New Roman"/>
          <w:sz w:val="21"/>
          <w:szCs w:val="21"/>
        </w:rPr>
        <w:t xml:space="preserve">(3), </w:t>
      </w:r>
      <w:r w:rsidRPr="00E66F0D">
        <w:rPr>
          <w:rFonts w:ascii="Times New Roman" w:hAnsi="Times New Roman"/>
          <w:sz w:val="21"/>
          <w:szCs w:val="21"/>
        </w:rPr>
        <w:tab/>
        <w:t>8-19.</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Idowu, S. S., Ibietan, J., &amp; Olukotun, A. (2019). Cross-national review of electricity sector </w:t>
      </w:r>
      <w:r w:rsidRPr="00E66F0D">
        <w:rPr>
          <w:rFonts w:ascii="Times New Roman" w:hAnsi="Times New Roman"/>
          <w:sz w:val="21"/>
          <w:szCs w:val="21"/>
        </w:rPr>
        <w:tab/>
        <w:t xml:space="preserve">privatization: Lesson for Nigeria. Proceedings of International Conference on Education </w:t>
      </w:r>
      <w:r w:rsidRPr="00E66F0D">
        <w:rPr>
          <w:rFonts w:ascii="Times New Roman" w:hAnsi="Times New Roman"/>
          <w:sz w:val="21"/>
          <w:szCs w:val="21"/>
        </w:rPr>
        <w:tab/>
        <w:t>and Social Sciences, February 4-6, 2019, United Arab Emirates, Dubai.</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Igbokwe, P. I. (2017). Privatization in Nigeria: A re-examination. </w:t>
      </w:r>
      <w:r w:rsidRPr="00E66F0D">
        <w:rPr>
          <w:rFonts w:ascii="Times New Roman" w:hAnsi="Times New Roman"/>
          <w:i/>
          <w:iCs/>
          <w:sz w:val="21"/>
          <w:szCs w:val="21"/>
        </w:rPr>
        <w:t xml:space="preserve">International Journal of </w:t>
      </w:r>
      <w:r w:rsidRPr="00E66F0D">
        <w:rPr>
          <w:rFonts w:ascii="Times New Roman" w:hAnsi="Times New Roman"/>
          <w:i/>
          <w:iCs/>
          <w:sz w:val="21"/>
          <w:szCs w:val="21"/>
        </w:rPr>
        <w:tab/>
        <w:t>Humanities and Social Science Invention, 6</w:t>
      </w:r>
      <w:r w:rsidRPr="00E66F0D">
        <w:rPr>
          <w:rFonts w:ascii="Times New Roman" w:hAnsi="Times New Roman"/>
          <w:sz w:val="21"/>
          <w:szCs w:val="21"/>
        </w:rPr>
        <w:t>(9), 19-30.</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Igbuzor, O. (2003). Privatization in Nigeria: Critical issues of concern to civil society. Retrieved </w:t>
      </w:r>
      <w:r w:rsidRPr="00E66F0D">
        <w:rPr>
          <w:rFonts w:ascii="Times New Roman" w:hAnsi="Times New Roman"/>
          <w:sz w:val="21"/>
          <w:szCs w:val="21"/>
        </w:rPr>
        <w:tab/>
        <w:t>from ht</w:t>
      </w:r>
      <w:r>
        <w:rPr>
          <w:rFonts w:ascii="Times New Roman" w:hAnsi="Times New Roman"/>
          <w:sz w:val="21"/>
          <w:szCs w:val="21"/>
        </w:rPr>
        <w:t>tps://www.dawodu.com/otive2.htm.</w:t>
      </w:r>
    </w:p>
    <w:p w:rsidR="00A63181" w:rsidRPr="00E66F0D" w:rsidRDefault="00A63181" w:rsidP="00A63181">
      <w:pPr>
        <w:autoSpaceDE w:val="0"/>
        <w:autoSpaceDN w:val="0"/>
        <w:adjustRightInd w:val="0"/>
        <w:spacing w:after="0" w:line="240" w:lineRule="auto"/>
        <w:jc w:val="both"/>
        <w:rPr>
          <w:rFonts w:ascii="Times New Roman" w:hAnsi="Times New Roman"/>
          <w:sz w:val="21"/>
          <w:szCs w:val="21"/>
        </w:rPr>
      </w:pPr>
      <w:r w:rsidRPr="00E66F0D">
        <w:rPr>
          <w:rFonts w:ascii="Times New Roman" w:hAnsi="Times New Roman"/>
          <w:sz w:val="21"/>
          <w:szCs w:val="21"/>
        </w:rPr>
        <w:t xml:space="preserve">Iseolorunkanmi, O. J. (2014). Issues and challenges in the privatized sector in Nigeria. </w:t>
      </w:r>
      <w:r w:rsidRPr="00E66F0D">
        <w:rPr>
          <w:rFonts w:ascii="Times New Roman" w:hAnsi="Times New Roman"/>
          <w:i/>
          <w:iCs/>
          <w:sz w:val="21"/>
          <w:szCs w:val="21"/>
        </w:rPr>
        <w:t xml:space="preserve">Journal of </w:t>
      </w:r>
      <w:r w:rsidRPr="00E66F0D">
        <w:rPr>
          <w:rFonts w:ascii="Times New Roman" w:hAnsi="Times New Roman"/>
          <w:i/>
          <w:iCs/>
          <w:sz w:val="21"/>
          <w:szCs w:val="21"/>
        </w:rPr>
        <w:tab/>
        <w:t>Sustainable Development Studies, 6</w:t>
      </w:r>
      <w:r w:rsidRPr="00E66F0D">
        <w:rPr>
          <w:rFonts w:ascii="Times New Roman" w:hAnsi="Times New Roman"/>
          <w:sz w:val="21"/>
          <w:szCs w:val="21"/>
        </w:rPr>
        <w:t>(1), 161-174.</w:t>
      </w:r>
    </w:p>
    <w:p w:rsidR="00A63181" w:rsidRPr="00E66F0D" w:rsidRDefault="00A63181" w:rsidP="00A63181">
      <w:pPr>
        <w:autoSpaceDE w:val="0"/>
        <w:autoSpaceDN w:val="0"/>
        <w:adjustRightInd w:val="0"/>
        <w:spacing w:after="0" w:line="240" w:lineRule="auto"/>
        <w:jc w:val="both"/>
        <w:rPr>
          <w:rFonts w:ascii="Times New Roman" w:hAnsi="Times New Roman"/>
          <w:sz w:val="21"/>
          <w:szCs w:val="21"/>
        </w:rPr>
      </w:pPr>
      <w:r w:rsidRPr="00E66F0D">
        <w:rPr>
          <w:rFonts w:ascii="Times New Roman" w:hAnsi="Times New Roman"/>
          <w:sz w:val="21"/>
          <w:szCs w:val="21"/>
        </w:rPr>
        <w:t xml:space="preserve">Lonial, S. C., &amp; Zaim, S. (2000). Investigating of product attributes and their effect on overall </w:t>
      </w:r>
      <w:r w:rsidRPr="00E66F0D">
        <w:rPr>
          <w:rFonts w:ascii="Times New Roman" w:hAnsi="Times New Roman"/>
          <w:sz w:val="21"/>
          <w:szCs w:val="21"/>
        </w:rPr>
        <w:tab/>
        <w:t xml:space="preserve">satisfaction. Retrieved from </w:t>
      </w:r>
      <w:hyperlink r:id="rId69" w:history="1">
        <w:r w:rsidRPr="00E66F0D">
          <w:rPr>
            <w:rStyle w:val="Hyperlink"/>
            <w:rFonts w:ascii="Times New Roman" w:hAnsi="Times New Roman"/>
            <w:color w:val="auto"/>
            <w:sz w:val="21"/>
            <w:szCs w:val="21"/>
          </w:rPr>
          <w:t>www.opf.slu.cz/wr/akce/turecko/pdf/Lonial.pdf</w:t>
        </w:r>
      </w:hyperlink>
    </w:p>
    <w:p w:rsidR="00A63181" w:rsidRPr="00E66F0D" w:rsidRDefault="00A63181" w:rsidP="00A63181">
      <w:pPr>
        <w:spacing w:after="0" w:line="240" w:lineRule="auto"/>
        <w:ind w:left="720" w:hanging="720"/>
        <w:jc w:val="both"/>
        <w:rPr>
          <w:rFonts w:ascii="Times New Roman" w:hAnsi="Times New Roman"/>
          <w:bCs/>
          <w:sz w:val="21"/>
          <w:szCs w:val="21"/>
        </w:rPr>
      </w:pPr>
      <w:r w:rsidRPr="00E66F0D">
        <w:rPr>
          <w:rFonts w:ascii="Times New Roman" w:hAnsi="Times New Roman"/>
          <w:bCs/>
          <w:sz w:val="21"/>
          <w:szCs w:val="21"/>
        </w:rPr>
        <w:t xml:space="preserve">Mashal, A. (2018). The impact of deregulation and privatization on financial and operation performance of telecommunication sector in Arab countries. </w:t>
      </w:r>
      <w:r w:rsidRPr="00E66F0D">
        <w:rPr>
          <w:rFonts w:ascii="Times New Roman" w:hAnsi="Times New Roman"/>
          <w:bCs/>
          <w:i/>
          <w:iCs/>
          <w:sz w:val="21"/>
          <w:szCs w:val="21"/>
        </w:rPr>
        <w:t>Journal of Economics and Development Studies, 6</w:t>
      </w:r>
      <w:r w:rsidRPr="00E66F0D">
        <w:rPr>
          <w:rFonts w:ascii="Times New Roman" w:hAnsi="Times New Roman"/>
          <w:bCs/>
          <w:sz w:val="21"/>
          <w:szCs w:val="21"/>
        </w:rPr>
        <w:t>(4), 89-103.</w:t>
      </w:r>
    </w:p>
    <w:p w:rsidR="00A63181" w:rsidRPr="00E66F0D" w:rsidRDefault="00A63181" w:rsidP="00A63181">
      <w:pPr>
        <w:spacing w:after="0" w:line="240" w:lineRule="auto"/>
        <w:ind w:left="720" w:hanging="720"/>
        <w:jc w:val="both"/>
        <w:rPr>
          <w:rFonts w:ascii="Times New Roman" w:hAnsi="Times New Roman"/>
          <w:bCs/>
          <w:sz w:val="21"/>
          <w:szCs w:val="21"/>
        </w:rPr>
      </w:pPr>
      <w:r w:rsidRPr="00E66F0D">
        <w:rPr>
          <w:rFonts w:ascii="Times New Roman" w:hAnsi="Times New Roman"/>
          <w:bCs/>
          <w:sz w:val="21"/>
          <w:szCs w:val="21"/>
        </w:rPr>
        <w:t xml:space="preserve">Mbuga, F. M., &amp; Okech, T. C. (2015). Influence of methods of privatization on financial performance of firms listed in Nairobi Stock Exchange. </w:t>
      </w:r>
      <w:r w:rsidRPr="00E66F0D">
        <w:rPr>
          <w:rFonts w:ascii="Times New Roman" w:hAnsi="Times New Roman"/>
          <w:bCs/>
          <w:i/>
          <w:iCs/>
          <w:sz w:val="21"/>
          <w:szCs w:val="21"/>
        </w:rPr>
        <w:t>International Journal of Economics, Commerce, and Management, 3</w:t>
      </w:r>
      <w:r w:rsidRPr="00E66F0D">
        <w:rPr>
          <w:rFonts w:ascii="Times New Roman" w:hAnsi="Times New Roman"/>
          <w:bCs/>
          <w:sz w:val="21"/>
          <w:szCs w:val="21"/>
        </w:rPr>
        <w:t>(11), 169-199.</w:t>
      </w:r>
    </w:p>
    <w:p w:rsidR="00A63181" w:rsidRPr="00E66F0D" w:rsidRDefault="00A63181" w:rsidP="00A63181">
      <w:pPr>
        <w:spacing w:after="0" w:line="240" w:lineRule="auto"/>
        <w:ind w:left="720" w:hanging="720"/>
        <w:jc w:val="both"/>
        <w:rPr>
          <w:rFonts w:ascii="Times New Roman" w:hAnsi="Times New Roman"/>
          <w:bCs/>
          <w:sz w:val="21"/>
          <w:szCs w:val="21"/>
        </w:rPr>
      </w:pPr>
      <w:r w:rsidRPr="00E66F0D">
        <w:rPr>
          <w:rFonts w:ascii="Times New Roman" w:hAnsi="Times New Roman"/>
          <w:bCs/>
          <w:sz w:val="21"/>
          <w:szCs w:val="21"/>
        </w:rPr>
        <w:t xml:space="preserve">Nambiru, B., Nabeta, N., Ntayi, J., &amp; Rulangaranga, D. M. (2014). Corporate image and organizational performance of state-owned enterprises monitored by privatization unit (pu), Uganda. </w:t>
      </w:r>
      <w:r w:rsidRPr="00E66F0D">
        <w:rPr>
          <w:rFonts w:ascii="Times New Roman" w:hAnsi="Times New Roman"/>
          <w:bCs/>
          <w:i/>
          <w:iCs/>
          <w:sz w:val="21"/>
          <w:szCs w:val="21"/>
        </w:rPr>
        <w:t>European Journal of Business and Management, 6</w:t>
      </w:r>
      <w:r w:rsidRPr="00E66F0D">
        <w:rPr>
          <w:rFonts w:ascii="Times New Roman" w:hAnsi="Times New Roman"/>
          <w:bCs/>
          <w:sz w:val="21"/>
          <w:szCs w:val="21"/>
        </w:rPr>
        <w:t>(17), 235-239.</w:t>
      </w:r>
    </w:p>
    <w:p w:rsidR="00A63181" w:rsidRPr="00E66F0D" w:rsidRDefault="00A63181" w:rsidP="00A63181">
      <w:pPr>
        <w:spacing w:after="0" w:line="240" w:lineRule="auto"/>
        <w:ind w:left="720" w:hanging="720"/>
        <w:jc w:val="both"/>
        <w:rPr>
          <w:rFonts w:ascii="Times New Roman" w:hAnsi="Times New Roman"/>
          <w:bCs/>
          <w:sz w:val="21"/>
          <w:szCs w:val="21"/>
        </w:rPr>
      </w:pPr>
      <w:r w:rsidRPr="00E66F0D">
        <w:rPr>
          <w:rFonts w:ascii="Times New Roman" w:hAnsi="Times New Roman"/>
          <w:bCs/>
          <w:sz w:val="21"/>
          <w:szCs w:val="21"/>
        </w:rPr>
        <w:t xml:space="preserve">Nwali, A. C., Nwokeiwu, J., &amp; Oganezi, B. (2019). Privatization of public enterprises in Nigeria. Challenges and prospects on economic development. </w:t>
      </w:r>
      <w:r w:rsidRPr="00E66F0D">
        <w:rPr>
          <w:rFonts w:ascii="Times New Roman" w:hAnsi="Times New Roman"/>
          <w:bCs/>
          <w:i/>
          <w:iCs/>
          <w:sz w:val="21"/>
          <w:szCs w:val="21"/>
        </w:rPr>
        <w:t>Mediterranean Journal of Social Sciences, 10</w:t>
      </w:r>
      <w:r w:rsidRPr="00E66F0D">
        <w:rPr>
          <w:rFonts w:ascii="Times New Roman" w:hAnsi="Times New Roman"/>
          <w:bCs/>
          <w:sz w:val="21"/>
          <w:szCs w:val="21"/>
        </w:rPr>
        <w:t>(4), 131-142.</w:t>
      </w:r>
    </w:p>
    <w:p w:rsidR="00A63181" w:rsidRPr="00E66F0D" w:rsidRDefault="00A63181" w:rsidP="00A63181">
      <w:pPr>
        <w:spacing w:after="0" w:line="240" w:lineRule="auto"/>
        <w:ind w:left="720" w:hanging="720"/>
        <w:jc w:val="both"/>
        <w:rPr>
          <w:rFonts w:ascii="Times New Roman" w:hAnsi="Times New Roman"/>
          <w:bCs/>
          <w:sz w:val="21"/>
          <w:szCs w:val="21"/>
        </w:rPr>
      </w:pPr>
      <w:r w:rsidRPr="00E66F0D">
        <w:rPr>
          <w:rFonts w:ascii="Times New Roman" w:hAnsi="Times New Roman"/>
          <w:bCs/>
          <w:sz w:val="21"/>
          <w:szCs w:val="21"/>
        </w:rPr>
        <w:t xml:space="preserve">Ochieng, M. D., &amp; Ahmed, A. H. (2014). The effects of privatization on the financial performance of Kenya Airways. </w:t>
      </w:r>
      <w:r w:rsidRPr="00E66F0D">
        <w:rPr>
          <w:rFonts w:ascii="Times New Roman" w:hAnsi="Times New Roman"/>
          <w:bCs/>
          <w:i/>
          <w:iCs/>
          <w:sz w:val="21"/>
          <w:szCs w:val="21"/>
        </w:rPr>
        <w:t>International Journal of Business and Commerce, 3</w:t>
      </w:r>
      <w:r w:rsidRPr="00E66F0D">
        <w:rPr>
          <w:rFonts w:ascii="Times New Roman" w:hAnsi="Times New Roman"/>
          <w:bCs/>
          <w:sz w:val="21"/>
          <w:szCs w:val="21"/>
        </w:rPr>
        <w:t>(5), 10-26.</w:t>
      </w:r>
    </w:p>
    <w:p w:rsidR="00A63181" w:rsidRPr="00E66F0D" w:rsidRDefault="00A63181" w:rsidP="00A63181">
      <w:pPr>
        <w:spacing w:after="0" w:line="240" w:lineRule="auto"/>
        <w:ind w:left="720" w:hanging="720"/>
        <w:jc w:val="both"/>
        <w:rPr>
          <w:rFonts w:ascii="Times New Roman" w:hAnsi="Times New Roman"/>
          <w:bCs/>
          <w:sz w:val="21"/>
          <w:szCs w:val="21"/>
        </w:rPr>
      </w:pPr>
      <w:r w:rsidRPr="00E66F0D">
        <w:rPr>
          <w:rFonts w:ascii="Times New Roman" w:hAnsi="Times New Roman"/>
          <w:bCs/>
          <w:sz w:val="21"/>
          <w:szCs w:val="21"/>
        </w:rPr>
        <w:t xml:space="preserve">Odey, A. M. (2011). Privatization of public enterprises and productivity: Nigeria’s dilemma. </w:t>
      </w:r>
      <w:r w:rsidRPr="00E66F0D">
        <w:rPr>
          <w:rFonts w:ascii="Times New Roman" w:hAnsi="Times New Roman"/>
          <w:bCs/>
          <w:i/>
          <w:iCs/>
          <w:sz w:val="21"/>
          <w:szCs w:val="21"/>
        </w:rPr>
        <w:t>Journal of Emerging Trends in Economics and Management Sciences, 2</w:t>
      </w:r>
      <w:r w:rsidRPr="00E66F0D">
        <w:rPr>
          <w:rFonts w:ascii="Times New Roman" w:hAnsi="Times New Roman"/>
          <w:bCs/>
          <w:sz w:val="21"/>
          <w:szCs w:val="21"/>
        </w:rPr>
        <w:t>(6), 490-496.</w:t>
      </w:r>
    </w:p>
    <w:p w:rsidR="00A63181" w:rsidRPr="00E66F0D" w:rsidRDefault="00A63181" w:rsidP="00A63181">
      <w:pPr>
        <w:spacing w:after="0" w:line="240" w:lineRule="auto"/>
        <w:ind w:left="720" w:hanging="720"/>
        <w:jc w:val="both"/>
        <w:rPr>
          <w:rFonts w:ascii="Times New Roman" w:hAnsi="Times New Roman"/>
          <w:bCs/>
          <w:sz w:val="21"/>
          <w:szCs w:val="21"/>
        </w:rPr>
      </w:pPr>
      <w:r w:rsidRPr="00E66F0D">
        <w:rPr>
          <w:rFonts w:ascii="Times New Roman" w:hAnsi="Times New Roman"/>
          <w:bCs/>
          <w:sz w:val="21"/>
          <w:szCs w:val="21"/>
        </w:rPr>
        <w:t xml:space="preserve">Odunlami, S. A., &amp; Sokefun, E. A. (2018). Electricity service delivery and customer satisfaction: Evidence from electricity consumers in Lagos State, Nigeria. </w:t>
      </w:r>
      <w:r w:rsidRPr="00E66F0D">
        <w:rPr>
          <w:rFonts w:ascii="Times New Roman" w:hAnsi="Times New Roman"/>
          <w:bCs/>
          <w:i/>
          <w:iCs/>
          <w:sz w:val="21"/>
          <w:szCs w:val="21"/>
        </w:rPr>
        <w:t>Crawford Journal of Business and Social Sciences, 13</w:t>
      </w:r>
      <w:r w:rsidRPr="00E66F0D">
        <w:rPr>
          <w:rFonts w:ascii="Times New Roman" w:hAnsi="Times New Roman"/>
          <w:bCs/>
          <w:sz w:val="21"/>
          <w:szCs w:val="21"/>
        </w:rPr>
        <w:t>(2), 39-48.</w:t>
      </w:r>
    </w:p>
    <w:p w:rsidR="00A63181" w:rsidRPr="00E66F0D" w:rsidRDefault="00A63181" w:rsidP="00A63181">
      <w:pPr>
        <w:spacing w:after="0" w:line="240" w:lineRule="auto"/>
        <w:ind w:left="720" w:hanging="720"/>
        <w:jc w:val="both"/>
        <w:rPr>
          <w:rFonts w:ascii="Times New Roman" w:hAnsi="Times New Roman"/>
          <w:bCs/>
          <w:sz w:val="21"/>
          <w:szCs w:val="21"/>
        </w:rPr>
      </w:pPr>
      <w:r w:rsidRPr="00E66F0D">
        <w:rPr>
          <w:rFonts w:ascii="Times New Roman" w:hAnsi="Times New Roman"/>
          <w:bCs/>
          <w:sz w:val="21"/>
          <w:szCs w:val="21"/>
        </w:rPr>
        <w:t xml:space="preserve">Oji, R. O., Nwachukwu, E. C., &amp; Eme, O. I. (2014). Privatization of public enterprises in Nigeria: A thematic exposition. </w:t>
      </w:r>
      <w:r w:rsidRPr="00E66F0D">
        <w:rPr>
          <w:rFonts w:ascii="Times New Roman" w:hAnsi="Times New Roman"/>
          <w:bCs/>
          <w:i/>
          <w:iCs/>
          <w:sz w:val="21"/>
          <w:szCs w:val="21"/>
        </w:rPr>
        <w:t>Singaporean Journal of Business Economics and Management Studies, 3</w:t>
      </w:r>
      <w:r w:rsidRPr="00E66F0D">
        <w:rPr>
          <w:rFonts w:ascii="Times New Roman" w:hAnsi="Times New Roman"/>
          <w:bCs/>
          <w:sz w:val="21"/>
          <w:szCs w:val="21"/>
        </w:rPr>
        <w:t>(2), 182-197.</w:t>
      </w:r>
    </w:p>
    <w:p w:rsidR="00A63181" w:rsidRPr="00E66F0D" w:rsidRDefault="00A63181" w:rsidP="00A63181">
      <w:pPr>
        <w:spacing w:after="0" w:line="240" w:lineRule="auto"/>
        <w:ind w:left="720" w:hanging="720"/>
        <w:jc w:val="both"/>
        <w:rPr>
          <w:rFonts w:ascii="Times New Roman" w:hAnsi="Times New Roman"/>
          <w:bCs/>
          <w:sz w:val="21"/>
          <w:szCs w:val="21"/>
        </w:rPr>
      </w:pPr>
      <w:r w:rsidRPr="00E66F0D">
        <w:rPr>
          <w:rFonts w:ascii="Times New Roman" w:hAnsi="Times New Roman"/>
          <w:bCs/>
          <w:sz w:val="21"/>
          <w:szCs w:val="21"/>
        </w:rPr>
        <w:t xml:space="preserve">Ojonugwa, U., &amp; Olorunmolu, J. O. (2015). Does privatization increase firm performance in Nigeria? An empirical investigation. Munich Personal RePEc Archive Paper No. 69675. Retrieved from </w:t>
      </w:r>
      <w:hyperlink r:id="rId70" w:history="1">
        <w:r w:rsidRPr="00E66F0D">
          <w:rPr>
            <w:rStyle w:val="Hyperlink"/>
            <w:rFonts w:ascii="Times New Roman" w:hAnsi="Times New Roman"/>
            <w:bCs/>
            <w:color w:val="auto"/>
            <w:sz w:val="21"/>
            <w:szCs w:val="21"/>
          </w:rPr>
          <w:t>https://mpra.ub.uni-muenchen.de/69675</w:t>
        </w:r>
      </w:hyperlink>
    </w:p>
    <w:p w:rsidR="00A63181" w:rsidRPr="00E66F0D" w:rsidRDefault="00A63181" w:rsidP="00A63181">
      <w:pPr>
        <w:spacing w:after="0" w:line="240" w:lineRule="auto"/>
        <w:ind w:left="720" w:hanging="720"/>
        <w:jc w:val="both"/>
        <w:rPr>
          <w:rFonts w:ascii="Times New Roman" w:hAnsi="Times New Roman"/>
          <w:bCs/>
          <w:sz w:val="21"/>
          <w:szCs w:val="21"/>
        </w:rPr>
      </w:pPr>
      <w:r w:rsidRPr="00E66F0D">
        <w:rPr>
          <w:rFonts w:ascii="Times New Roman" w:hAnsi="Times New Roman"/>
          <w:bCs/>
          <w:sz w:val="21"/>
          <w:szCs w:val="21"/>
        </w:rPr>
        <w:t xml:space="preserve">Okolie, A. (2015). </w:t>
      </w:r>
      <w:r w:rsidRPr="00E66F0D">
        <w:rPr>
          <w:rFonts w:ascii="Times New Roman" w:hAnsi="Times New Roman"/>
          <w:bCs/>
          <w:i/>
          <w:iCs/>
          <w:sz w:val="21"/>
          <w:szCs w:val="21"/>
        </w:rPr>
        <w:t>Global political economy and development of underdevelopment: Different people, same market, and glorification of poverty.</w:t>
      </w:r>
      <w:r w:rsidRPr="00E66F0D">
        <w:rPr>
          <w:rFonts w:ascii="Times New Roman" w:hAnsi="Times New Roman"/>
          <w:bCs/>
          <w:sz w:val="21"/>
          <w:szCs w:val="21"/>
        </w:rPr>
        <w:t xml:space="preserve"> Nsukka, Enugu: University of Nigeria Press Limited</w:t>
      </w:r>
      <w:r>
        <w:rPr>
          <w:rFonts w:ascii="Times New Roman" w:hAnsi="Times New Roman"/>
          <w:bCs/>
          <w:sz w:val="21"/>
          <w:szCs w:val="21"/>
        </w:rPr>
        <w:t>.</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Okonkwo, N. O., &amp; Obidike, C. P. (2016). Commercialization and privatization policy in Nigeria: </w:t>
      </w:r>
      <w:r w:rsidRPr="00E66F0D">
        <w:rPr>
          <w:rFonts w:ascii="Times New Roman" w:hAnsi="Times New Roman"/>
          <w:sz w:val="21"/>
          <w:szCs w:val="21"/>
        </w:rPr>
        <w:tab/>
        <w:t xml:space="preserve">A review. </w:t>
      </w:r>
      <w:r w:rsidRPr="00E66F0D">
        <w:rPr>
          <w:rFonts w:ascii="Times New Roman" w:hAnsi="Times New Roman"/>
          <w:i/>
          <w:iCs/>
          <w:sz w:val="21"/>
          <w:szCs w:val="21"/>
        </w:rPr>
        <w:t>International Journal of Innovative Development and Policy Studies, 4</w:t>
      </w:r>
      <w:r w:rsidRPr="00E66F0D">
        <w:rPr>
          <w:rFonts w:ascii="Times New Roman" w:hAnsi="Times New Roman"/>
          <w:sz w:val="21"/>
          <w:szCs w:val="21"/>
        </w:rPr>
        <w:t>(1), 45-</w:t>
      </w:r>
      <w:r w:rsidRPr="00E66F0D">
        <w:rPr>
          <w:rFonts w:ascii="Times New Roman" w:hAnsi="Times New Roman"/>
          <w:sz w:val="21"/>
          <w:szCs w:val="21"/>
        </w:rPr>
        <w:tab/>
        <w:t>54.</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Oladele, P. O., Adaramola, A. O., Akinruwa, T. E., &amp; Obalade, A. A. (2015). Impact of </w:t>
      </w:r>
      <w:r w:rsidRPr="00E66F0D">
        <w:rPr>
          <w:rFonts w:ascii="Times New Roman" w:hAnsi="Times New Roman"/>
          <w:sz w:val="21"/>
          <w:szCs w:val="21"/>
        </w:rPr>
        <w:tab/>
        <w:t xml:space="preserve">privatization on the development of Nigerian capital market. </w:t>
      </w:r>
      <w:r w:rsidRPr="00E66F0D">
        <w:rPr>
          <w:rFonts w:ascii="Times New Roman" w:hAnsi="Times New Roman"/>
          <w:i/>
          <w:iCs/>
          <w:sz w:val="21"/>
          <w:szCs w:val="21"/>
        </w:rPr>
        <w:t xml:space="preserve">International Journal of </w:t>
      </w:r>
      <w:r w:rsidRPr="00E66F0D">
        <w:rPr>
          <w:rFonts w:ascii="Times New Roman" w:hAnsi="Times New Roman"/>
          <w:i/>
          <w:iCs/>
          <w:sz w:val="21"/>
          <w:szCs w:val="21"/>
        </w:rPr>
        <w:tab/>
        <w:t>Economics, Commerce, and Management, 3</w:t>
      </w:r>
      <w:r w:rsidRPr="00E66F0D">
        <w:rPr>
          <w:rFonts w:ascii="Times New Roman" w:hAnsi="Times New Roman"/>
          <w:sz w:val="21"/>
          <w:szCs w:val="21"/>
        </w:rPr>
        <w:t>(9), 744-759.</w:t>
      </w:r>
    </w:p>
    <w:p w:rsidR="00A63181" w:rsidRPr="00E66F0D" w:rsidRDefault="00A63181" w:rsidP="00A63181">
      <w:pPr>
        <w:autoSpaceDE w:val="0"/>
        <w:autoSpaceDN w:val="0"/>
        <w:adjustRightInd w:val="0"/>
        <w:spacing w:after="0" w:line="240" w:lineRule="auto"/>
        <w:jc w:val="both"/>
        <w:rPr>
          <w:rFonts w:ascii="Times New Roman" w:hAnsi="Times New Roman"/>
          <w:sz w:val="21"/>
          <w:szCs w:val="21"/>
        </w:rPr>
      </w:pP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Ologunde, A. O., Owoyemi, A. E., Elumilade, D. O., &amp; Makinde, J. T. (2006). The effects of </w:t>
      </w:r>
      <w:r w:rsidRPr="00E66F0D">
        <w:rPr>
          <w:rFonts w:ascii="Times New Roman" w:hAnsi="Times New Roman"/>
          <w:sz w:val="21"/>
          <w:szCs w:val="21"/>
        </w:rPr>
        <w:tab/>
        <w:t xml:space="preserve">privatization and deregulation policies on Nigerian telecommunication industry. </w:t>
      </w:r>
      <w:r w:rsidRPr="00E66F0D">
        <w:rPr>
          <w:rFonts w:ascii="Times New Roman" w:hAnsi="Times New Roman"/>
          <w:i/>
          <w:iCs/>
          <w:sz w:val="21"/>
          <w:szCs w:val="21"/>
        </w:rPr>
        <w:t xml:space="preserve">The </w:t>
      </w:r>
      <w:r w:rsidRPr="00E66F0D">
        <w:rPr>
          <w:rFonts w:ascii="Times New Roman" w:hAnsi="Times New Roman"/>
          <w:i/>
          <w:iCs/>
          <w:sz w:val="21"/>
          <w:szCs w:val="21"/>
        </w:rPr>
        <w:tab/>
        <w:t>Nigerian Academic Forum, 10</w:t>
      </w:r>
      <w:r w:rsidRPr="00E66F0D">
        <w:rPr>
          <w:rFonts w:ascii="Times New Roman" w:hAnsi="Times New Roman"/>
          <w:sz w:val="21"/>
          <w:szCs w:val="21"/>
        </w:rPr>
        <w:t>(1), 134-142.</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Omonfoman, O. (2016). Electricity distribution companies: The challenges and way forward. </w:t>
      </w:r>
      <w:r w:rsidRPr="00E66F0D">
        <w:rPr>
          <w:rFonts w:ascii="Times New Roman" w:hAnsi="Times New Roman"/>
          <w:sz w:val="21"/>
          <w:szCs w:val="21"/>
        </w:rPr>
        <w:tab/>
        <w:t xml:space="preserve">Retrieved from </w:t>
      </w:r>
      <w:hyperlink r:id="rId71" w:history="1">
        <w:r w:rsidRPr="00E66F0D">
          <w:rPr>
            <w:rStyle w:val="Hyperlink"/>
            <w:rFonts w:ascii="Times New Roman" w:hAnsi="Times New Roman"/>
            <w:color w:val="auto"/>
            <w:sz w:val="21"/>
            <w:szCs w:val="21"/>
          </w:rPr>
          <w:t>https://opinion.premiumtimesng.com/2016/01/04/electricity-distribution-</w:t>
        </w:r>
      </w:hyperlink>
      <w:r w:rsidRPr="00E66F0D">
        <w:rPr>
          <w:rFonts w:ascii="Times New Roman" w:hAnsi="Times New Roman"/>
          <w:sz w:val="21"/>
          <w:szCs w:val="21"/>
        </w:rPr>
        <w:tab/>
        <w:t>companies-the-challenges-and-way-forward-by-odion-omonfoman/</w:t>
      </w:r>
    </w:p>
    <w:p w:rsidR="00A63181" w:rsidRPr="00E66F0D" w:rsidRDefault="00A63181" w:rsidP="00A63181">
      <w:pPr>
        <w:spacing w:after="0" w:line="240" w:lineRule="auto"/>
        <w:jc w:val="both"/>
        <w:rPr>
          <w:rFonts w:ascii="Times New Roman" w:eastAsia="Times New Roman" w:hAnsi="Times New Roman"/>
          <w:sz w:val="21"/>
          <w:szCs w:val="21"/>
        </w:rPr>
      </w:pPr>
      <w:r w:rsidRPr="00E66F0D">
        <w:rPr>
          <w:rFonts w:ascii="Times New Roman" w:eastAsia="Times New Roman" w:hAnsi="Times New Roman"/>
          <w:sz w:val="21"/>
          <w:szCs w:val="21"/>
        </w:rPr>
        <w:t xml:space="preserve">Onochie, U. P., Egware, H. O., &amp; Eyakwanor, T. O. (2015). The Nigeria electric power sector </w:t>
      </w:r>
      <w:r w:rsidRPr="00E66F0D">
        <w:rPr>
          <w:rFonts w:ascii="Times New Roman" w:eastAsia="Times New Roman" w:hAnsi="Times New Roman"/>
          <w:sz w:val="21"/>
          <w:szCs w:val="21"/>
        </w:rPr>
        <w:tab/>
        <w:t xml:space="preserve">(opportunities and challenges). </w:t>
      </w:r>
      <w:r w:rsidRPr="00E66F0D">
        <w:rPr>
          <w:rFonts w:ascii="Times New Roman" w:eastAsia="Times New Roman" w:hAnsi="Times New Roman"/>
          <w:i/>
          <w:iCs/>
          <w:sz w:val="21"/>
          <w:szCs w:val="21"/>
        </w:rPr>
        <w:t xml:space="preserve">Journal of Multidisciplinary </w:t>
      </w:r>
      <w:r>
        <w:rPr>
          <w:rFonts w:ascii="Times New Roman" w:eastAsia="Times New Roman" w:hAnsi="Times New Roman"/>
          <w:i/>
          <w:iCs/>
          <w:sz w:val="21"/>
          <w:szCs w:val="21"/>
        </w:rPr>
        <w:t xml:space="preserve">Engineering Science and </w:t>
      </w:r>
      <w:r w:rsidRPr="00E66F0D">
        <w:rPr>
          <w:rFonts w:ascii="Times New Roman" w:eastAsia="Times New Roman" w:hAnsi="Times New Roman"/>
          <w:i/>
          <w:iCs/>
          <w:sz w:val="21"/>
          <w:szCs w:val="21"/>
        </w:rPr>
        <w:tab/>
        <w:t>Technology, 2</w:t>
      </w:r>
      <w:r w:rsidRPr="00E66F0D">
        <w:rPr>
          <w:rFonts w:ascii="Times New Roman" w:eastAsia="Times New Roman" w:hAnsi="Times New Roman"/>
          <w:sz w:val="21"/>
          <w:szCs w:val="21"/>
        </w:rPr>
        <w:t>(4), 494-502.</w:t>
      </w:r>
    </w:p>
    <w:p w:rsidR="00A63181" w:rsidRPr="00E66F0D" w:rsidRDefault="00A63181" w:rsidP="00A63181">
      <w:pPr>
        <w:spacing w:after="0" w:line="240" w:lineRule="auto"/>
        <w:ind w:left="720" w:hanging="720"/>
        <w:jc w:val="both"/>
        <w:rPr>
          <w:rFonts w:ascii="Times New Roman" w:eastAsia="Times New Roman" w:hAnsi="Times New Roman"/>
          <w:sz w:val="21"/>
          <w:szCs w:val="21"/>
        </w:rPr>
      </w:pPr>
      <w:r w:rsidRPr="00E66F0D">
        <w:rPr>
          <w:rFonts w:ascii="Times New Roman" w:eastAsia="Times New Roman" w:hAnsi="Times New Roman"/>
          <w:sz w:val="21"/>
          <w:szCs w:val="21"/>
        </w:rPr>
        <w:t xml:space="preserve">Osakede, K. O., &amp; Ijimakinwa, S. O. (2015). Privatization of public enterprise: A tool for </w:t>
      </w:r>
      <w:r>
        <w:rPr>
          <w:rFonts w:ascii="Times New Roman" w:eastAsia="Times New Roman" w:hAnsi="Times New Roman"/>
          <w:sz w:val="21"/>
          <w:szCs w:val="21"/>
        </w:rPr>
        <w:t xml:space="preserve">Nigerian </w:t>
      </w:r>
      <w:r w:rsidRPr="00E66F0D">
        <w:rPr>
          <w:rFonts w:ascii="Times New Roman" w:eastAsia="Times New Roman" w:hAnsi="Times New Roman"/>
          <w:sz w:val="21"/>
          <w:szCs w:val="21"/>
        </w:rPr>
        <w:t xml:space="preserve">economic development. </w:t>
      </w:r>
      <w:r w:rsidRPr="00E66F0D">
        <w:rPr>
          <w:rFonts w:ascii="Times New Roman" w:eastAsia="Times New Roman" w:hAnsi="Times New Roman"/>
          <w:i/>
          <w:iCs/>
          <w:sz w:val="21"/>
          <w:szCs w:val="21"/>
        </w:rPr>
        <w:t>Singaporean Journal of Busin</w:t>
      </w:r>
      <w:r>
        <w:rPr>
          <w:rFonts w:ascii="Times New Roman" w:eastAsia="Times New Roman" w:hAnsi="Times New Roman"/>
          <w:i/>
          <w:iCs/>
          <w:sz w:val="21"/>
          <w:szCs w:val="21"/>
        </w:rPr>
        <w:t xml:space="preserve">ess, Economics, and Management </w:t>
      </w:r>
      <w:r w:rsidRPr="00E66F0D">
        <w:rPr>
          <w:rFonts w:ascii="Times New Roman" w:eastAsia="Times New Roman" w:hAnsi="Times New Roman"/>
          <w:i/>
          <w:iCs/>
          <w:sz w:val="21"/>
          <w:szCs w:val="21"/>
        </w:rPr>
        <w:t>Studies, 4</w:t>
      </w:r>
      <w:r w:rsidRPr="00E66F0D">
        <w:rPr>
          <w:rFonts w:ascii="Times New Roman" w:eastAsia="Times New Roman" w:hAnsi="Times New Roman"/>
          <w:sz w:val="21"/>
          <w:szCs w:val="21"/>
        </w:rPr>
        <w:t>(6), 63-70.</w:t>
      </w:r>
    </w:p>
    <w:p w:rsidR="00A63181" w:rsidRPr="00E66F0D" w:rsidRDefault="00A63181" w:rsidP="00A63181">
      <w:pPr>
        <w:spacing w:after="0" w:line="240" w:lineRule="auto"/>
        <w:ind w:left="720" w:hanging="720"/>
        <w:jc w:val="both"/>
        <w:rPr>
          <w:rFonts w:ascii="Times New Roman" w:eastAsia="Times New Roman" w:hAnsi="Times New Roman"/>
          <w:sz w:val="21"/>
          <w:szCs w:val="21"/>
        </w:rPr>
      </w:pPr>
      <w:r w:rsidRPr="00E66F0D">
        <w:rPr>
          <w:rFonts w:ascii="Times New Roman" w:eastAsia="Times New Roman" w:hAnsi="Times New Roman"/>
          <w:sz w:val="21"/>
          <w:szCs w:val="21"/>
        </w:rPr>
        <w:t>Osunde, C. (2015). Privatization of public enterprises in</w:t>
      </w:r>
      <w:r>
        <w:rPr>
          <w:rFonts w:ascii="Times New Roman" w:eastAsia="Times New Roman" w:hAnsi="Times New Roman"/>
          <w:sz w:val="21"/>
          <w:szCs w:val="21"/>
        </w:rPr>
        <w:t xml:space="preserve"> Nigeria: Impact on employees’ </w:t>
      </w:r>
      <w:r w:rsidRPr="00E66F0D">
        <w:rPr>
          <w:rFonts w:ascii="Times New Roman" w:eastAsia="Times New Roman" w:hAnsi="Times New Roman"/>
          <w:sz w:val="21"/>
          <w:szCs w:val="21"/>
        </w:rPr>
        <w:t xml:space="preserve">performance and managerial implications. </w:t>
      </w:r>
      <w:r w:rsidRPr="00E66F0D">
        <w:rPr>
          <w:rFonts w:ascii="Times New Roman" w:eastAsia="Times New Roman" w:hAnsi="Times New Roman"/>
          <w:i/>
          <w:iCs/>
          <w:sz w:val="21"/>
          <w:szCs w:val="21"/>
        </w:rPr>
        <w:t>Int</w:t>
      </w:r>
      <w:r>
        <w:rPr>
          <w:rFonts w:ascii="Times New Roman" w:eastAsia="Times New Roman" w:hAnsi="Times New Roman"/>
          <w:i/>
          <w:iCs/>
          <w:sz w:val="21"/>
          <w:szCs w:val="21"/>
        </w:rPr>
        <w:t>ernational Journal of Research-</w:t>
      </w:r>
      <w:r w:rsidRPr="00E66F0D">
        <w:rPr>
          <w:rFonts w:ascii="Times New Roman" w:eastAsia="Times New Roman" w:hAnsi="Times New Roman"/>
          <w:i/>
          <w:iCs/>
          <w:sz w:val="21"/>
          <w:szCs w:val="21"/>
        </w:rPr>
        <w:t>Granthaalayah, 3</w:t>
      </w:r>
      <w:r w:rsidRPr="00E66F0D">
        <w:rPr>
          <w:rFonts w:ascii="Times New Roman" w:eastAsia="Times New Roman" w:hAnsi="Times New Roman"/>
          <w:sz w:val="21"/>
          <w:szCs w:val="21"/>
        </w:rPr>
        <w:t>(3), 32-38.</w:t>
      </w:r>
    </w:p>
    <w:p w:rsidR="00A63181" w:rsidRPr="00E66F0D" w:rsidRDefault="00A63181" w:rsidP="00A63181">
      <w:pPr>
        <w:spacing w:after="0" w:line="240" w:lineRule="auto"/>
        <w:ind w:left="720" w:hanging="720"/>
        <w:jc w:val="both"/>
        <w:rPr>
          <w:rFonts w:ascii="Times New Roman" w:eastAsia="Times New Roman" w:hAnsi="Times New Roman"/>
          <w:sz w:val="21"/>
          <w:szCs w:val="21"/>
        </w:rPr>
      </w:pPr>
      <w:r w:rsidRPr="00E66F0D">
        <w:rPr>
          <w:rFonts w:ascii="Times New Roman" w:eastAsia="Times New Roman" w:hAnsi="Times New Roman"/>
          <w:sz w:val="21"/>
          <w:szCs w:val="21"/>
        </w:rPr>
        <w:t>Oyediran, L. S., Ijaiya, M. A., &amp; Lawal, A. A. (2017). Effect of pr</w:t>
      </w:r>
      <w:r>
        <w:rPr>
          <w:rFonts w:ascii="Times New Roman" w:eastAsia="Times New Roman" w:hAnsi="Times New Roman"/>
          <w:sz w:val="21"/>
          <w:szCs w:val="21"/>
        </w:rPr>
        <w:t xml:space="preserve">ivatization on economic growth </w:t>
      </w:r>
      <w:r w:rsidRPr="00E66F0D">
        <w:rPr>
          <w:rFonts w:ascii="Times New Roman" w:eastAsia="Times New Roman" w:hAnsi="Times New Roman"/>
          <w:sz w:val="21"/>
          <w:szCs w:val="21"/>
        </w:rPr>
        <w:t xml:space="preserve">of Nigeria: 1980-2014 in retrospect. </w:t>
      </w:r>
      <w:r w:rsidRPr="00E66F0D">
        <w:rPr>
          <w:rFonts w:ascii="Times New Roman" w:eastAsia="Times New Roman" w:hAnsi="Times New Roman"/>
          <w:i/>
          <w:iCs/>
          <w:sz w:val="21"/>
          <w:szCs w:val="21"/>
        </w:rPr>
        <w:t>Research Journal of Finance and Accounting, 8</w:t>
      </w:r>
      <w:r w:rsidRPr="00E66F0D">
        <w:rPr>
          <w:rFonts w:ascii="Times New Roman" w:eastAsia="Times New Roman" w:hAnsi="Times New Roman"/>
          <w:sz w:val="21"/>
          <w:szCs w:val="21"/>
        </w:rPr>
        <w:t>(</w:t>
      </w:r>
      <w:r>
        <w:rPr>
          <w:rFonts w:ascii="Times New Roman" w:eastAsia="Times New Roman" w:hAnsi="Times New Roman"/>
          <w:sz w:val="21"/>
          <w:szCs w:val="21"/>
        </w:rPr>
        <w:t xml:space="preserve">17), </w:t>
      </w:r>
      <w:r w:rsidRPr="00E66F0D">
        <w:rPr>
          <w:rFonts w:ascii="Times New Roman" w:eastAsia="Times New Roman" w:hAnsi="Times New Roman"/>
          <w:sz w:val="21"/>
          <w:szCs w:val="21"/>
        </w:rPr>
        <w:t>15-21.</w:t>
      </w:r>
    </w:p>
    <w:p w:rsidR="00A63181" w:rsidRPr="00E66F0D" w:rsidRDefault="00A63181" w:rsidP="00A63181">
      <w:pPr>
        <w:spacing w:after="0" w:line="240" w:lineRule="auto"/>
        <w:ind w:left="720" w:hanging="720"/>
        <w:jc w:val="both"/>
        <w:rPr>
          <w:rFonts w:ascii="Times New Roman" w:eastAsia="Times New Roman" w:hAnsi="Times New Roman"/>
          <w:sz w:val="21"/>
          <w:szCs w:val="21"/>
        </w:rPr>
      </w:pPr>
      <w:r w:rsidRPr="00E66F0D">
        <w:rPr>
          <w:rFonts w:ascii="Times New Roman" w:eastAsia="Times New Roman" w:hAnsi="Times New Roman"/>
          <w:sz w:val="21"/>
          <w:szCs w:val="21"/>
        </w:rPr>
        <w:t xml:space="preserve">Salako, H. A. (n.d). An overview of privatization in Nigeria and options for its efficient </w:t>
      </w:r>
      <w:r w:rsidRPr="00E66F0D">
        <w:rPr>
          <w:rFonts w:ascii="Times New Roman" w:eastAsia="Times New Roman" w:hAnsi="Times New Roman"/>
          <w:sz w:val="21"/>
          <w:szCs w:val="21"/>
        </w:rPr>
        <w:tab/>
        <w:t xml:space="preserve">implementation. </w:t>
      </w:r>
      <w:r w:rsidRPr="00E66F0D">
        <w:rPr>
          <w:rFonts w:ascii="Times New Roman" w:eastAsia="Times New Roman" w:hAnsi="Times New Roman"/>
          <w:i/>
          <w:iCs/>
          <w:sz w:val="21"/>
          <w:szCs w:val="21"/>
        </w:rPr>
        <w:t>CBN Economic and Financial Review, 37</w:t>
      </w:r>
      <w:r w:rsidRPr="00E66F0D">
        <w:rPr>
          <w:rFonts w:ascii="Times New Roman" w:eastAsia="Times New Roman" w:hAnsi="Times New Roman"/>
          <w:sz w:val="21"/>
          <w:szCs w:val="21"/>
        </w:rPr>
        <w:t>(2), 17-30.</w:t>
      </w:r>
    </w:p>
    <w:p w:rsidR="00A63181" w:rsidRPr="00E66F0D" w:rsidRDefault="00A63181" w:rsidP="00A63181">
      <w:pPr>
        <w:autoSpaceDE w:val="0"/>
        <w:autoSpaceDN w:val="0"/>
        <w:adjustRightInd w:val="0"/>
        <w:spacing w:after="0" w:line="240" w:lineRule="auto"/>
        <w:jc w:val="both"/>
        <w:rPr>
          <w:rFonts w:ascii="Times New Roman" w:hAnsi="Times New Roman"/>
          <w:sz w:val="21"/>
          <w:szCs w:val="21"/>
        </w:rPr>
      </w:pPr>
      <w:r w:rsidRPr="00E66F0D">
        <w:rPr>
          <w:rFonts w:ascii="Times New Roman" w:hAnsi="Times New Roman"/>
          <w:sz w:val="21"/>
          <w:szCs w:val="21"/>
        </w:rPr>
        <w:t xml:space="preserve">Santos, J. R. A. (1999). Cronbach’s alpha: a tool for assessing the reliability of scales. </w:t>
      </w:r>
      <w:r w:rsidRPr="00E66F0D">
        <w:rPr>
          <w:rFonts w:ascii="Times New Roman" w:hAnsi="Times New Roman"/>
          <w:i/>
          <w:sz w:val="21"/>
          <w:szCs w:val="21"/>
        </w:rPr>
        <w:t xml:space="preserve">Journal of </w:t>
      </w:r>
      <w:r w:rsidRPr="00E66F0D">
        <w:rPr>
          <w:rFonts w:ascii="Times New Roman" w:hAnsi="Times New Roman"/>
          <w:i/>
          <w:sz w:val="21"/>
          <w:szCs w:val="21"/>
        </w:rPr>
        <w:tab/>
        <w:t>Extension, 37</w:t>
      </w:r>
      <w:r>
        <w:rPr>
          <w:rFonts w:ascii="Times New Roman" w:hAnsi="Times New Roman"/>
          <w:sz w:val="21"/>
          <w:szCs w:val="21"/>
        </w:rPr>
        <w:t>(2), 1-6.</w:t>
      </w:r>
    </w:p>
    <w:p w:rsidR="00A63181" w:rsidRPr="00E66F0D" w:rsidRDefault="00A63181" w:rsidP="00A63181">
      <w:pPr>
        <w:autoSpaceDE w:val="0"/>
        <w:autoSpaceDN w:val="0"/>
        <w:adjustRightInd w:val="0"/>
        <w:spacing w:after="0" w:line="240" w:lineRule="auto"/>
        <w:ind w:left="720" w:hanging="720"/>
        <w:jc w:val="both"/>
        <w:rPr>
          <w:rFonts w:ascii="Times New Roman" w:hAnsi="Times New Roman"/>
          <w:sz w:val="21"/>
          <w:szCs w:val="21"/>
        </w:rPr>
      </w:pPr>
      <w:r w:rsidRPr="00E66F0D">
        <w:rPr>
          <w:rFonts w:ascii="Times New Roman" w:hAnsi="Times New Roman"/>
          <w:sz w:val="21"/>
          <w:szCs w:val="21"/>
        </w:rPr>
        <w:t xml:space="preserve">Tsunabavyon, A. P., &amp; Orokpo, O. F. E. (2014). Performance of public enterprises in Nigeria and </w:t>
      </w:r>
      <w:r w:rsidRPr="00E66F0D">
        <w:rPr>
          <w:rFonts w:ascii="Times New Roman" w:hAnsi="Times New Roman"/>
          <w:sz w:val="21"/>
          <w:szCs w:val="21"/>
        </w:rPr>
        <w:tab/>
        <w:t xml:space="preserve">the privatization option. </w:t>
      </w:r>
      <w:r w:rsidRPr="00E66F0D">
        <w:rPr>
          <w:rFonts w:ascii="Times New Roman" w:hAnsi="Times New Roman"/>
          <w:i/>
          <w:iCs/>
          <w:sz w:val="21"/>
          <w:szCs w:val="21"/>
        </w:rPr>
        <w:t>International Journal of Public</w:t>
      </w:r>
      <w:r>
        <w:rPr>
          <w:rFonts w:ascii="Times New Roman" w:hAnsi="Times New Roman"/>
          <w:i/>
          <w:iCs/>
          <w:sz w:val="21"/>
          <w:szCs w:val="21"/>
        </w:rPr>
        <w:t xml:space="preserve"> Administration and Management </w:t>
      </w:r>
      <w:r w:rsidRPr="00E66F0D">
        <w:rPr>
          <w:rFonts w:ascii="Times New Roman" w:hAnsi="Times New Roman"/>
          <w:i/>
          <w:iCs/>
          <w:sz w:val="21"/>
          <w:szCs w:val="21"/>
        </w:rPr>
        <w:t>Research, 2</w:t>
      </w:r>
      <w:r w:rsidRPr="00E66F0D">
        <w:rPr>
          <w:rFonts w:ascii="Times New Roman" w:hAnsi="Times New Roman"/>
          <w:sz w:val="21"/>
          <w:szCs w:val="21"/>
        </w:rPr>
        <w:t>(2), 148-155.</w:t>
      </w:r>
    </w:p>
    <w:p w:rsidR="00A63181" w:rsidRPr="00E66F0D" w:rsidRDefault="00A63181" w:rsidP="00A63181">
      <w:pPr>
        <w:spacing w:line="240" w:lineRule="auto"/>
        <w:ind w:left="720" w:hanging="720"/>
        <w:jc w:val="both"/>
        <w:rPr>
          <w:rFonts w:ascii="Times New Roman" w:eastAsia="Times New Roman" w:hAnsi="Times New Roman"/>
          <w:sz w:val="21"/>
          <w:szCs w:val="21"/>
        </w:rPr>
      </w:pPr>
      <w:r w:rsidRPr="00E66F0D">
        <w:rPr>
          <w:rFonts w:ascii="Times New Roman" w:eastAsia="Times New Roman" w:hAnsi="Times New Roman"/>
          <w:sz w:val="21"/>
          <w:szCs w:val="21"/>
        </w:rPr>
        <w:t xml:space="preserve">Usman, A. (2013). Determinants of electricity consumers’ satisfaction in selected electricity </w:t>
      </w:r>
      <w:r w:rsidRPr="00E66F0D">
        <w:rPr>
          <w:rFonts w:ascii="Times New Roman" w:eastAsia="Times New Roman" w:hAnsi="Times New Roman"/>
          <w:sz w:val="21"/>
          <w:szCs w:val="21"/>
        </w:rPr>
        <w:tab/>
        <w:t xml:space="preserve">distribution zones in Nigeria: Implications for regulatory activities. </w:t>
      </w:r>
      <w:r w:rsidRPr="00E66F0D">
        <w:rPr>
          <w:rFonts w:ascii="Times New Roman" w:eastAsia="Times New Roman" w:hAnsi="Times New Roman"/>
          <w:i/>
          <w:iCs/>
          <w:sz w:val="21"/>
          <w:szCs w:val="21"/>
        </w:rPr>
        <w:t xml:space="preserve">Journal of Asian </w:t>
      </w:r>
      <w:r w:rsidRPr="00E66F0D">
        <w:rPr>
          <w:rFonts w:ascii="Times New Roman" w:eastAsia="Times New Roman" w:hAnsi="Times New Roman"/>
          <w:i/>
          <w:iCs/>
          <w:sz w:val="21"/>
          <w:szCs w:val="21"/>
        </w:rPr>
        <w:tab/>
        <w:t>Business Strategy, 3</w:t>
      </w:r>
      <w:r w:rsidRPr="00E66F0D">
        <w:rPr>
          <w:rFonts w:ascii="Times New Roman" w:eastAsia="Times New Roman" w:hAnsi="Times New Roman"/>
          <w:sz w:val="21"/>
          <w:szCs w:val="21"/>
        </w:rPr>
        <w:t>(6), 103-124.</w:t>
      </w:r>
    </w:p>
    <w:p w:rsidR="00A63181" w:rsidRPr="00E66F0D" w:rsidRDefault="00A63181" w:rsidP="00A63181">
      <w:pPr>
        <w:spacing w:line="240" w:lineRule="auto"/>
        <w:ind w:left="720" w:hanging="720"/>
        <w:jc w:val="both"/>
        <w:rPr>
          <w:rFonts w:ascii="Times New Roman" w:eastAsia="Times New Roman" w:hAnsi="Times New Roman"/>
          <w:sz w:val="21"/>
          <w:szCs w:val="21"/>
        </w:rPr>
      </w:pPr>
      <w:r w:rsidRPr="00E66F0D">
        <w:rPr>
          <w:rFonts w:ascii="Times New Roman" w:eastAsia="Times New Roman" w:hAnsi="Times New Roman"/>
          <w:sz w:val="21"/>
          <w:szCs w:val="21"/>
        </w:rPr>
        <w:t>Punch Newspaper, Electricity consumers lodge 297,897 complaints in six months (Thursday December 12, 2019).</w:t>
      </w:r>
    </w:p>
    <w:bookmarkEnd w:id="15"/>
    <w:p w:rsidR="00A63181" w:rsidRPr="00E66F0D" w:rsidRDefault="00A63181" w:rsidP="00A63181">
      <w:pPr>
        <w:spacing w:line="240" w:lineRule="auto"/>
        <w:jc w:val="both"/>
        <w:rPr>
          <w:rFonts w:ascii="Times New Roman" w:eastAsia="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eastAsia="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eastAsia="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A63181" w:rsidRPr="00A63181" w:rsidRDefault="00A63181" w:rsidP="00A63181">
      <w:pPr>
        <w:jc w:val="center"/>
        <w:rPr>
          <w:rFonts w:ascii="Times New Roman" w:hAnsi="Times New Roman"/>
          <w:sz w:val="21"/>
          <w:szCs w:val="21"/>
        </w:rPr>
      </w:pPr>
      <w:r>
        <w:rPr>
          <w:rFonts w:ascii="Times New Roman" w:hAnsi="Times New Roman"/>
          <w:sz w:val="21"/>
          <w:szCs w:val="21"/>
        </w:rPr>
        <w:br w:type="page"/>
      </w:r>
      <w:r w:rsidRPr="00B65C3E">
        <w:rPr>
          <w:rFonts w:ascii="Times New Roman" w:hAnsi="Times New Roman"/>
          <w:b/>
          <w:bCs/>
          <w:sz w:val="21"/>
          <w:szCs w:val="21"/>
        </w:rPr>
        <w:t>EFFECTS OF COVID - 19 PANDEMIC LOCKDOWN ON USE OF BROADCAST MEDIA: A STUDY OF SELECTED RESIDENT IN LAGOS STATE</w:t>
      </w:r>
    </w:p>
    <w:p w:rsidR="00A63181" w:rsidRDefault="00A63181" w:rsidP="00A63181">
      <w:pPr>
        <w:spacing w:after="0" w:line="240" w:lineRule="auto"/>
        <w:jc w:val="center"/>
        <w:rPr>
          <w:rFonts w:ascii="Times New Roman" w:hAnsi="Times New Roman"/>
          <w:b/>
          <w:bCs/>
          <w:sz w:val="21"/>
          <w:szCs w:val="21"/>
        </w:rPr>
      </w:pPr>
      <w:r w:rsidRPr="00B65C3E">
        <w:rPr>
          <w:rFonts w:ascii="Times New Roman" w:hAnsi="Times New Roman"/>
          <w:b/>
          <w:bCs/>
          <w:sz w:val="21"/>
          <w:szCs w:val="21"/>
        </w:rPr>
        <w:t xml:space="preserve">OLATEJU O.I (Ph.D) </w:t>
      </w:r>
    </w:p>
    <w:p w:rsidR="00A63181" w:rsidRPr="00B65C3E" w:rsidRDefault="00A63181" w:rsidP="00A63181">
      <w:pPr>
        <w:spacing w:after="0" w:line="240" w:lineRule="auto"/>
        <w:jc w:val="center"/>
        <w:rPr>
          <w:rFonts w:ascii="Times New Roman" w:hAnsi="Times New Roman"/>
          <w:bCs/>
          <w:sz w:val="21"/>
          <w:szCs w:val="21"/>
        </w:rPr>
      </w:pPr>
      <w:r w:rsidRPr="00B65C3E">
        <w:rPr>
          <w:rFonts w:ascii="Times New Roman" w:hAnsi="Times New Roman"/>
          <w:bCs/>
          <w:sz w:val="21"/>
          <w:szCs w:val="21"/>
        </w:rPr>
        <w:t>Department of Management Technology,</w:t>
      </w:r>
    </w:p>
    <w:p w:rsidR="00A63181" w:rsidRPr="00B65C3E" w:rsidRDefault="00A63181" w:rsidP="00A63181">
      <w:pPr>
        <w:spacing w:after="0" w:line="240" w:lineRule="auto"/>
        <w:jc w:val="center"/>
        <w:rPr>
          <w:rFonts w:ascii="Times New Roman" w:hAnsi="Times New Roman"/>
          <w:bCs/>
          <w:sz w:val="21"/>
          <w:szCs w:val="21"/>
        </w:rPr>
      </w:pPr>
      <w:r w:rsidRPr="00B65C3E">
        <w:rPr>
          <w:rFonts w:ascii="Times New Roman" w:hAnsi="Times New Roman"/>
          <w:bCs/>
          <w:sz w:val="21"/>
          <w:szCs w:val="21"/>
        </w:rPr>
        <w:t xml:space="preserve">Faculty of Management Sciences, </w:t>
      </w:r>
    </w:p>
    <w:p w:rsidR="00A63181" w:rsidRPr="00B65C3E" w:rsidRDefault="00A63181" w:rsidP="00A63181">
      <w:pPr>
        <w:spacing w:after="0" w:line="240" w:lineRule="auto"/>
        <w:jc w:val="center"/>
        <w:rPr>
          <w:rFonts w:ascii="Times New Roman" w:hAnsi="Times New Roman"/>
          <w:bCs/>
          <w:sz w:val="21"/>
          <w:szCs w:val="21"/>
        </w:rPr>
      </w:pPr>
      <w:r w:rsidRPr="00B65C3E">
        <w:rPr>
          <w:rFonts w:ascii="Times New Roman" w:hAnsi="Times New Roman"/>
          <w:bCs/>
          <w:sz w:val="21"/>
          <w:szCs w:val="21"/>
        </w:rPr>
        <w:t>Lagos State University, Ojo</w:t>
      </w:r>
    </w:p>
    <w:p w:rsidR="00A63181" w:rsidRPr="00B65C3E" w:rsidRDefault="00311A88" w:rsidP="00A63181">
      <w:pPr>
        <w:spacing w:after="0" w:line="240" w:lineRule="auto"/>
        <w:jc w:val="center"/>
        <w:rPr>
          <w:rFonts w:ascii="Times New Roman" w:hAnsi="Times New Roman"/>
          <w:bCs/>
          <w:sz w:val="21"/>
          <w:szCs w:val="21"/>
        </w:rPr>
      </w:pPr>
      <w:hyperlink r:id="rId72" w:history="1">
        <w:r w:rsidR="00A63181" w:rsidRPr="00B65C3E">
          <w:rPr>
            <w:rStyle w:val="Hyperlink"/>
            <w:rFonts w:ascii="Times New Roman" w:hAnsi="Times New Roman"/>
            <w:bCs/>
            <w:sz w:val="21"/>
            <w:szCs w:val="21"/>
          </w:rPr>
          <w:t>Olawale.olateju@lasu.edu.ng</w:t>
        </w:r>
      </w:hyperlink>
      <w:r w:rsidR="00A63181" w:rsidRPr="00B65C3E">
        <w:rPr>
          <w:rFonts w:ascii="Times New Roman" w:hAnsi="Times New Roman"/>
          <w:bCs/>
          <w:sz w:val="21"/>
          <w:szCs w:val="21"/>
        </w:rPr>
        <w:t>; +2348023260405</w:t>
      </w:r>
    </w:p>
    <w:p w:rsidR="00A63181" w:rsidRPr="00B65C3E" w:rsidRDefault="00A63181" w:rsidP="00A63181">
      <w:pPr>
        <w:spacing w:after="0" w:line="360" w:lineRule="auto"/>
        <w:jc w:val="center"/>
        <w:rPr>
          <w:rFonts w:ascii="Times New Roman" w:hAnsi="Times New Roman"/>
          <w:b/>
          <w:sz w:val="21"/>
          <w:szCs w:val="21"/>
        </w:rPr>
      </w:pPr>
    </w:p>
    <w:p w:rsidR="00A63181" w:rsidRPr="00B65C3E" w:rsidRDefault="00A63181" w:rsidP="00A63181">
      <w:pPr>
        <w:spacing w:after="0" w:line="360" w:lineRule="auto"/>
        <w:rPr>
          <w:rFonts w:ascii="Times New Roman" w:hAnsi="Times New Roman"/>
          <w:b/>
          <w:bCs/>
          <w:sz w:val="21"/>
          <w:szCs w:val="21"/>
        </w:rPr>
      </w:pPr>
      <w:r w:rsidRPr="00B65C3E">
        <w:rPr>
          <w:rFonts w:ascii="Times New Roman" w:hAnsi="Times New Roman"/>
          <w:b/>
          <w:bCs/>
          <w:sz w:val="21"/>
          <w:szCs w:val="21"/>
        </w:rPr>
        <w:t>Abstract</w:t>
      </w:r>
    </w:p>
    <w:p w:rsidR="00A63181" w:rsidRPr="00B65C3E" w:rsidRDefault="00A63181" w:rsidP="00A63181">
      <w:pPr>
        <w:spacing w:after="0" w:line="276" w:lineRule="auto"/>
        <w:jc w:val="both"/>
        <w:rPr>
          <w:rFonts w:ascii="Times New Roman" w:hAnsi="Times New Roman"/>
          <w:i/>
          <w:sz w:val="21"/>
          <w:szCs w:val="21"/>
        </w:rPr>
      </w:pPr>
      <w:r w:rsidRPr="00B65C3E">
        <w:rPr>
          <w:rFonts w:ascii="Times New Roman" w:hAnsi="Times New Roman"/>
          <w:i/>
          <w:sz w:val="21"/>
          <w:szCs w:val="21"/>
        </w:rPr>
        <w:t>This study assesses the effect of Covid-19 pandemic lockdown on use of broadcast media. The specific objectives of the study were to access the effects of remote execution of jobs on electronic media usage during the Covid-19 pandemic lockdown; to examine the effect of physical distancing on electronic media usage during the Covid-19 pandemic lockdown. The study reviewed communication theory like the uses and gratification theory. Descriptive survey research design was adopted for the study. A sample size of 138 residents of Lagos state was selected for the study. The research instrument was validated using content validity, while the reliability was ascertained using the internal consistency approach with a Cronbach alpha coefficient of 0.78.  The data collected were analysed and inferential statistics (regression analysis and correlation analysis) were used. The study found out that 33.4% of usage of electronic media was accounted for by remote execution of job</w:t>
      </w:r>
      <w:r w:rsidRPr="00B65C3E">
        <w:rPr>
          <w:rFonts w:ascii="Times New Roman" w:hAnsi="Times New Roman"/>
          <w:i/>
          <w:iCs/>
          <w:sz w:val="21"/>
          <w:szCs w:val="21"/>
        </w:rPr>
        <w:t>s</w:t>
      </w:r>
      <w:r w:rsidRPr="00B65C3E">
        <w:rPr>
          <w:rFonts w:ascii="Times New Roman" w:hAnsi="Times New Roman"/>
          <w:i/>
          <w:sz w:val="21"/>
          <w:szCs w:val="21"/>
        </w:rPr>
        <w:t xml:space="preserve"> (R</w:t>
      </w:r>
      <w:r w:rsidRPr="00B65C3E">
        <w:rPr>
          <w:rFonts w:ascii="Times New Roman" w:hAnsi="Times New Roman"/>
          <w:i/>
          <w:sz w:val="21"/>
          <w:szCs w:val="21"/>
          <w:vertAlign w:val="superscript"/>
        </w:rPr>
        <w:t>2</w:t>
      </w:r>
      <w:r w:rsidRPr="00B65C3E">
        <w:rPr>
          <w:rFonts w:ascii="Times New Roman" w:hAnsi="Times New Roman"/>
          <w:i/>
          <w:sz w:val="21"/>
          <w:szCs w:val="21"/>
        </w:rPr>
        <w:t xml:space="preserve"> = 0.334, p-value &lt; 0.01); and 34.4% of the usage of electronic media was accounted for by physical distancing (R</w:t>
      </w:r>
      <w:r w:rsidRPr="00B65C3E">
        <w:rPr>
          <w:rFonts w:ascii="Times New Roman" w:hAnsi="Times New Roman"/>
          <w:i/>
          <w:sz w:val="21"/>
          <w:szCs w:val="21"/>
          <w:vertAlign w:val="superscript"/>
        </w:rPr>
        <w:t>2</w:t>
      </w:r>
      <w:r w:rsidRPr="00B65C3E">
        <w:rPr>
          <w:rFonts w:ascii="Times New Roman" w:hAnsi="Times New Roman"/>
          <w:i/>
          <w:sz w:val="21"/>
          <w:szCs w:val="21"/>
        </w:rPr>
        <w:t xml:space="preserve"> = 0.344 p-value &lt; 0.01). T</w:t>
      </w:r>
      <w:r w:rsidRPr="00B65C3E">
        <w:rPr>
          <w:rFonts w:ascii="Times New Roman" w:hAnsi="Times New Roman"/>
          <w:i/>
          <w:iCs/>
          <w:sz w:val="21"/>
          <w:szCs w:val="21"/>
        </w:rPr>
        <w:t xml:space="preserve">herefore, all the stated null hypotheses were rejected. </w:t>
      </w:r>
      <w:r w:rsidRPr="00B65C3E">
        <w:rPr>
          <w:rFonts w:ascii="Times New Roman" w:hAnsi="Times New Roman"/>
          <w:i/>
          <w:sz w:val="21"/>
          <w:szCs w:val="21"/>
        </w:rPr>
        <w:t xml:space="preserve">Based </w:t>
      </w:r>
      <w:r w:rsidRPr="00B65C3E">
        <w:rPr>
          <w:rFonts w:ascii="Times New Roman" w:hAnsi="Times New Roman"/>
          <w:i/>
          <w:iCs/>
          <w:sz w:val="21"/>
          <w:szCs w:val="21"/>
        </w:rPr>
        <w:t>on these findings, the study, therefore, recommended that people would have to develop their internet skills by making use of information communication technology tools, if they want to be relevant in the scheme of things</w:t>
      </w:r>
    </w:p>
    <w:p w:rsidR="00A63181" w:rsidRDefault="00A63181" w:rsidP="00A63181">
      <w:pPr>
        <w:rPr>
          <w:rFonts w:ascii="Times New Roman" w:hAnsi="Times New Roman"/>
          <w:b/>
          <w:bCs/>
          <w:i/>
          <w:iCs/>
          <w:sz w:val="21"/>
          <w:szCs w:val="21"/>
        </w:rPr>
      </w:pPr>
    </w:p>
    <w:p w:rsidR="00A63181" w:rsidRPr="00B65C3E" w:rsidRDefault="00A63181" w:rsidP="00A63181">
      <w:pPr>
        <w:rPr>
          <w:rFonts w:ascii="Times New Roman" w:hAnsi="Times New Roman"/>
          <w:b/>
          <w:bCs/>
          <w:i/>
          <w:iCs/>
          <w:sz w:val="21"/>
          <w:szCs w:val="21"/>
        </w:rPr>
      </w:pPr>
      <w:r w:rsidRPr="00B65C3E">
        <w:rPr>
          <w:rFonts w:ascii="Times New Roman" w:hAnsi="Times New Roman"/>
          <w:b/>
          <w:bCs/>
          <w:sz w:val="21"/>
          <w:szCs w:val="21"/>
        </w:rPr>
        <w:t>INTRODUCTION</w:t>
      </w:r>
    </w:p>
    <w:p w:rsidR="00A63181" w:rsidRPr="00B65C3E" w:rsidRDefault="00A63181" w:rsidP="00A63181">
      <w:pPr>
        <w:spacing w:line="480" w:lineRule="auto"/>
        <w:jc w:val="both"/>
        <w:rPr>
          <w:rFonts w:ascii="Times New Roman" w:hAnsi="Times New Roman"/>
          <w:sz w:val="21"/>
          <w:szCs w:val="21"/>
        </w:rPr>
      </w:pPr>
      <w:r w:rsidRPr="00B65C3E">
        <w:rPr>
          <w:rFonts w:ascii="Times New Roman" w:hAnsi="Times New Roman"/>
          <w:sz w:val="21"/>
          <w:szCs w:val="21"/>
        </w:rPr>
        <w:t>A novel coronavirus is a virus that causes the disease Covid-19 (SARS-coV-2, previously known as 2019-nCoV), which causes an acute respiratory illness has started in China in December 2019 and spread throughout the world (Shalvee &amp; Saurabh</w:t>
      </w:r>
      <w:r>
        <w:rPr>
          <w:rFonts w:ascii="Times New Roman" w:hAnsi="Times New Roman"/>
          <w:sz w:val="21"/>
          <w:szCs w:val="21"/>
        </w:rPr>
        <w:t>,</w:t>
      </w:r>
      <w:r w:rsidRPr="00B65C3E">
        <w:rPr>
          <w:rFonts w:ascii="Times New Roman" w:hAnsi="Times New Roman"/>
          <w:sz w:val="21"/>
          <w:szCs w:val="21"/>
        </w:rPr>
        <w:t xml:space="preserve"> 2020). Since the initial identification of the virus in China in 2019, Covid-19 pandemic has now become a major global health threat, with 22.4 Million cases, 14.3 Million recoveries and 788,000 deaths confirmed worldwide as of the 20th August, 2021 (Walker et al. 2020). Walker et al. (2020), also noted that the global spread has been rapid, of which only 24 countries have not reported any death case. The experience in countries to date has emphasized the intense pressure that a Covid-19 epidemic places on national health systems, with demand for intensive care beds and mechanical ventilators rapidly outstripping their availability in even relatively highly resourced settings. This has potentially profound consequences for resource-poor settings, where the quality and availability of healthcare and related resources (such as oxygen) is typically poorer.</w:t>
      </w:r>
    </w:p>
    <w:p w:rsidR="00A63181" w:rsidRPr="00B65C3E" w:rsidRDefault="00A63181" w:rsidP="00A63181">
      <w:pPr>
        <w:spacing w:line="480" w:lineRule="auto"/>
        <w:jc w:val="both"/>
        <w:rPr>
          <w:rFonts w:ascii="Times New Roman" w:hAnsi="Times New Roman"/>
          <w:sz w:val="21"/>
          <w:szCs w:val="21"/>
        </w:rPr>
      </w:pPr>
      <w:r w:rsidRPr="00B65C3E">
        <w:rPr>
          <w:rFonts w:ascii="Times New Roman" w:hAnsi="Times New Roman"/>
          <w:sz w:val="21"/>
          <w:szCs w:val="21"/>
        </w:rPr>
        <w:t>On 27 February 2020 Nigeria announced the first confirmed case of coronavirus disease 2019, when an Italian citizen in Lagos State tested positive for the virus.  Nigeria subsequently saw an increase in confirmed cased afterwards. As of 10 pm 19th August 2020, Nigeria’s case count had hit 50,488 confirmed cases, 37,304 recoveries and 985 deaths.</w:t>
      </w:r>
    </w:p>
    <w:p w:rsidR="00A63181" w:rsidRPr="00B65C3E" w:rsidRDefault="00A63181" w:rsidP="00A63181">
      <w:pPr>
        <w:spacing w:line="480" w:lineRule="auto"/>
        <w:jc w:val="both"/>
        <w:rPr>
          <w:rFonts w:ascii="Times New Roman" w:hAnsi="Times New Roman"/>
          <w:sz w:val="21"/>
          <w:szCs w:val="21"/>
        </w:rPr>
      </w:pPr>
      <w:r w:rsidRPr="00B65C3E">
        <w:rPr>
          <w:rFonts w:ascii="Times New Roman" w:hAnsi="Times New Roman"/>
          <w:sz w:val="21"/>
          <w:szCs w:val="21"/>
        </w:rPr>
        <w:t>On the 19 of March 2020, the Federal Government of Nigeria announced a restriction of entry into Nigeria for travelers from the following high incidence countries. On March 29, President Buhari announced a cessation of movement in the Federal Capital Territory and in Lagos and Ogun States to reduce the spread of Covid-19. The lockdown went into effect at 11:00 pm on March 30 and remained in place for an initial period of fourteen days, but was however extended for another fourteen days due to increasing cases.</w:t>
      </w:r>
    </w:p>
    <w:p w:rsidR="00A63181" w:rsidRPr="00B65C3E" w:rsidRDefault="00A63181" w:rsidP="00A63181">
      <w:pPr>
        <w:spacing w:line="480" w:lineRule="auto"/>
        <w:jc w:val="both"/>
        <w:rPr>
          <w:rFonts w:ascii="Times New Roman" w:hAnsi="Times New Roman"/>
          <w:sz w:val="21"/>
          <w:szCs w:val="21"/>
        </w:rPr>
      </w:pPr>
      <w:r w:rsidRPr="00B65C3E">
        <w:rPr>
          <w:rFonts w:ascii="Times New Roman" w:hAnsi="Times New Roman"/>
          <w:sz w:val="21"/>
          <w:szCs w:val="21"/>
        </w:rPr>
        <w:t xml:space="preserve">Covid-19 has created a lot of chaos in the world. The deadly virus has created a new normal in the world we live in today. To cope with the effects of the pandemic, organizations, institutions including different countries are developing strategies on how to run various activities in their economy. So many guidelines had been put in place to stop or reduce the spread of the virus. Some of these guidelines includes lockdown, of business, working remotely from home. Theses new trends has created a disruption in business operations, supply chains and assess to customers and clients. In the mix of these cracks is the intervention of the media industry. </w:t>
      </w:r>
    </w:p>
    <w:p w:rsidR="00A63181" w:rsidRPr="00B65C3E" w:rsidRDefault="00A63181" w:rsidP="00A63181">
      <w:pPr>
        <w:spacing w:line="480" w:lineRule="auto"/>
        <w:jc w:val="both"/>
        <w:rPr>
          <w:rFonts w:ascii="Times New Roman" w:hAnsi="Times New Roman"/>
          <w:sz w:val="21"/>
          <w:szCs w:val="21"/>
        </w:rPr>
      </w:pPr>
      <w:r w:rsidRPr="00B65C3E">
        <w:rPr>
          <w:rFonts w:ascii="Times New Roman" w:hAnsi="Times New Roman"/>
          <w:sz w:val="21"/>
          <w:szCs w:val="21"/>
        </w:rPr>
        <w:t>The media industry has been generating contents and tailoring communication to cope with the new environment. The media industry has the responsibility of creating awareness on the effects of Covid-19, how to stop or reduce the spread and more importantly to disseminate information on the timely guidelines put in place by different countries on the modalities of combating the virus. To execute these responsibilities, the electronic media is mostly used. This study aims to evaluate the role of broadcasting media in combating Covid-19. To do this, Lagos state has been chosen, because it’s the epic center of Covid-19 in Nigeria and represents the commercial center of Nigeria. The residents of Lagos are the most hit with the effect of Covid-19 on human race in Nigeria. Based on this, the study focused on the residents of Lagos state.</w:t>
      </w:r>
    </w:p>
    <w:p w:rsidR="00A63181" w:rsidRPr="00B65C3E" w:rsidRDefault="00A63181" w:rsidP="00A63181">
      <w:pPr>
        <w:spacing w:line="480" w:lineRule="auto"/>
        <w:jc w:val="both"/>
        <w:rPr>
          <w:rFonts w:ascii="Times New Roman" w:hAnsi="Times New Roman"/>
          <w:sz w:val="21"/>
          <w:szCs w:val="21"/>
        </w:rPr>
      </w:pPr>
      <w:bookmarkStart w:id="16" w:name="_Hlk50637683"/>
      <w:r w:rsidRPr="00B65C3E">
        <w:rPr>
          <w:rFonts w:ascii="Times New Roman" w:hAnsi="Times New Roman"/>
          <w:sz w:val="21"/>
          <w:szCs w:val="21"/>
        </w:rPr>
        <w:t>There have been some studies on the role of Covid-19 on the broadcast media. One of such studies is the study conducted by Shalvee and Sambhav (2020) on the role of mass media and communication during pandemic. In this study, it was stated that we now rely on information technology to execute daily operations. The study stated that there was 87% increase in social media usage during lockdown. The paper also identified electronic medias such as radio, television, etc are used to change attitude of people and perception of people by sharing positive information on the pandemic. They are used to discourage fake news. This study was carried out in India. This current study is an attempt to evaluate the role of broadcast media on Covid-19 pandemic using the perception of Lagos State residents in Nigeria.</w:t>
      </w:r>
    </w:p>
    <w:bookmarkEnd w:id="16"/>
    <w:p w:rsidR="00A63181" w:rsidRPr="00B65C3E" w:rsidRDefault="00A63181" w:rsidP="00A63181">
      <w:pPr>
        <w:spacing w:line="480" w:lineRule="auto"/>
        <w:jc w:val="both"/>
        <w:rPr>
          <w:rFonts w:ascii="Times New Roman" w:hAnsi="Times New Roman"/>
          <w:sz w:val="21"/>
          <w:szCs w:val="21"/>
        </w:rPr>
      </w:pPr>
      <w:r w:rsidRPr="00B65C3E">
        <w:rPr>
          <w:rFonts w:ascii="Times New Roman" w:hAnsi="Times New Roman"/>
          <w:sz w:val="21"/>
          <w:szCs w:val="21"/>
        </w:rPr>
        <w:t>In another study by Ngozika, Chineye and Mathias (2020), on social media and Covid-19 pandemic observation from Nigeria, a qualitative study was conducted to interrogate the rules which social media play in reducing or aiding information on the pandemic across Nigeria. This current study is embarking on a related research, but has decided to base its submission on an empirical study using Lagos State residents.</w:t>
      </w:r>
    </w:p>
    <w:p w:rsidR="00A63181" w:rsidRPr="00B65C3E" w:rsidRDefault="00A63181" w:rsidP="00A63181">
      <w:pPr>
        <w:spacing w:line="480" w:lineRule="auto"/>
        <w:jc w:val="both"/>
        <w:rPr>
          <w:rFonts w:ascii="Times New Roman" w:hAnsi="Times New Roman"/>
          <w:sz w:val="21"/>
          <w:szCs w:val="21"/>
        </w:rPr>
      </w:pPr>
      <w:r w:rsidRPr="00B65C3E">
        <w:rPr>
          <w:rFonts w:ascii="Times New Roman" w:hAnsi="Times New Roman"/>
          <w:sz w:val="21"/>
          <w:szCs w:val="21"/>
        </w:rPr>
        <w:t>To fill the above gap in literature, this study is assessing the influence of lockdown pandemic on broadcast media usage in Lagos State.</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 xml:space="preserve">Based on the issue raised, </w:t>
      </w:r>
      <w:r w:rsidRPr="00B65C3E">
        <w:rPr>
          <w:rFonts w:ascii="Times New Roman" w:hAnsi="Times New Roman"/>
          <w:bCs/>
          <w:sz w:val="21"/>
          <w:szCs w:val="21"/>
          <w:lang w:val="en-ZA"/>
        </w:rPr>
        <w:t>the study aims to assess the</w:t>
      </w:r>
      <w:r w:rsidRPr="00B65C3E">
        <w:rPr>
          <w:rFonts w:ascii="Times New Roman" w:hAnsi="Times New Roman"/>
          <w:sz w:val="21"/>
          <w:szCs w:val="21"/>
        </w:rPr>
        <w:t xml:space="preserve"> the influence of Covid-19 pandemic lockdown on broadcast media usage among selected residents of Lagos State. Hence, this study achieved the following objectives:</w:t>
      </w:r>
    </w:p>
    <w:p w:rsidR="00A63181" w:rsidRPr="00B65C3E" w:rsidRDefault="00A63181" w:rsidP="00C17C04">
      <w:pPr>
        <w:pStyle w:val="ListParagraph"/>
        <w:numPr>
          <w:ilvl w:val="0"/>
          <w:numId w:val="47"/>
        </w:numPr>
        <w:spacing w:line="480" w:lineRule="auto"/>
        <w:jc w:val="both"/>
        <w:rPr>
          <w:rFonts w:ascii="Times New Roman" w:hAnsi="Times New Roman"/>
          <w:sz w:val="21"/>
          <w:szCs w:val="21"/>
        </w:rPr>
      </w:pPr>
      <w:bookmarkStart w:id="17" w:name="_Hlk54447002"/>
      <w:r w:rsidRPr="00B65C3E">
        <w:rPr>
          <w:rFonts w:ascii="Times New Roman" w:hAnsi="Times New Roman"/>
          <w:sz w:val="21"/>
          <w:szCs w:val="21"/>
        </w:rPr>
        <w:t>To access the effects of remote execution of jobs on electronic media usage during the Covid-19 pandemic lockdown</w:t>
      </w:r>
    </w:p>
    <w:p w:rsidR="00A63181" w:rsidRPr="00B65C3E" w:rsidRDefault="00A63181" w:rsidP="00C17C04">
      <w:pPr>
        <w:pStyle w:val="ListParagraph"/>
        <w:numPr>
          <w:ilvl w:val="0"/>
          <w:numId w:val="47"/>
        </w:numPr>
        <w:spacing w:line="480" w:lineRule="auto"/>
        <w:jc w:val="both"/>
        <w:rPr>
          <w:rFonts w:ascii="Times New Roman" w:hAnsi="Times New Roman"/>
          <w:sz w:val="21"/>
          <w:szCs w:val="21"/>
        </w:rPr>
      </w:pPr>
      <w:r w:rsidRPr="00B65C3E">
        <w:rPr>
          <w:rFonts w:ascii="Times New Roman" w:hAnsi="Times New Roman"/>
          <w:sz w:val="21"/>
          <w:szCs w:val="21"/>
        </w:rPr>
        <w:t>To examine the effect of physical distancing on electronic media usage during the Covid-19 pandemic lockdown</w:t>
      </w:r>
    </w:p>
    <w:bookmarkEnd w:id="17"/>
    <w:p w:rsidR="00A63181" w:rsidRPr="00B65C3E" w:rsidRDefault="00A63181" w:rsidP="00A63181">
      <w:pPr>
        <w:spacing w:after="0" w:line="480" w:lineRule="auto"/>
        <w:jc w:val="both"/>
        <w:rPr>
          <w:rFonts w:ascii="Times New Roman" w:hAnsi="Times New Roman"/>
          <w:bCs/>
          <w:sz w:val="21"/>
          <w:szCs w:val="21"/>
        </w:rPr>
      </w:pPr>
      <w:r w:rsidRPr="00B65C3E">
        <w:rPr>
          <w:rFonts w:ascii="Times New Roman" w:hAnsi="Times New Roman"/>
          <w:bCs/>
          <w:sz w:val="21"/>
          <w:szCs w:val="21"/>
        </w:rPr>
        <w:t>Based on the statement of the problem and objectives, the following questions are raised;</w:t>
      </w:r>
    </w:p>
    <w:p w:rsidR="00A63181" w:rsidRPr="00B65C3E" w:rsidRDefault="00A63181" w:rsidP="00C17C04">
      <w:pPr>
        <w:pStyle w:val="ListParagraph"/>
        <w:numPr>
          <w:ilvl w:val="0"/>
          <w:numId w:val="48"/>
        </w:numPr>
        <w:spacing w:line="480" w:lineRule="auto"/>
        <w:jc w:val="both"/>
        <w:rPr>
          <w:rFonts w:ascii="Times New Roman" w:hAnsi="Times New Roman"/>
          <w:sz w:val="21"/>
          <w:szCs w:val="21"/>
        </w:rPr>
      </w:pPr>
      <w:r w:rsidRPr="00B65C3E">
        <w:rPr>
          <w:rFonts w:ascii="Times New Roman" w:hAnsi="Times New Roman"/>
          <w:bCs/>
          <w:sz w:val="21"/>
          <w:szCs w:val="21"/>
        </w:rPr>
        <w:t xml:space="preserve">What effect does remote execution of jobs have on electronic media usage </w:t>
      </w:r>
      <w:r w:rsidRPr="00B65C3E">
        <w:rPr>
          <w:rFonts w:ascii="Times New Roman" w:hAnsi="Times New Roman"/>
          <w:sz w:val="21"/>
          <w:szCs w:val="21"/>
        </w:rPr>
        <w:t>during the Covid-19 pandemic lockdown?</w:t>
      </w:r>
    </w:p>
    <w:p w:rsidR="00A63181" w:rsidRPr="00B65C3E" w:rsidRDefault="00A63181" w:rsidP="00C17C04">
      <w:pPr>
        <w:pStyle w:val="ListParagraph"/>
        <w:numPr>
          <w:ilvl w:val="0"/>
          <w:numId w:val="48"/>
        </w:numPr>
        <w:spacing w:line="480" w:lineRule="auto"/>
        <w:jc w:val="both"/>
        <w:rPr>
          <w:rFonts w:ascii="Times New Roman" w:hAnsi="Times New Roman"/>
          <w:sz w:val="21"/>
          <w:szCs w:val="21"/>
        </w:rPr>
      </w:pPr>
      <w:r w:rsidRPr="00B65C3E">
        <w:rPr>
          <w:rFonts w:ascii="Times New Roman" w:hAnsi="Times New Roman"/>
          <w:bCs/>
          <w:sz w:val="21"/>
          <w:szCs w:val="21"/>
        </w:rPr>
        <w:t xml:space="preserve">Does physical distancing have any effect on electronic media usage </w:t>
      </w:r>
      <w:r w:rsidRPr="00B65C3E">
        <w:rPr>
          <w:rFonts w:ascii="Times New Roman" w:hAnsi="Times New Roman"/>
          <w:sz w:val="21"/>
          <w:szCs w:val="21"/>
        </w:rPr>
        <w:t>during the Covid-19 pandemic lockdown?</w:t>
      </w:r>
    </w:p>
    <w:p w:rsidR="00A63181" w:rsidRPr="00B65C3E" w:rsidRDefault="00A63181" w:rsidP="00A63181">
      <w:pPr>
        <w:spacing w:after="0" w:line="480" w:lineRule="auto"/>
        <w:jc w:val="both"/>
        <w:rPr>
          <w:rFonts w:ascii="Times New Roman" w:hAnsi="Times New Roman"/>
          <w:bCs/>
          <w:sz w:val="21"/>
          <w:szCs w:val="21"/>
        </w:rPr>
      </w:pPr>
      <w:r w:rsidRPr="00B65C3E">
        <w:rPr>
          <w:rFonts w:ascii="Times New Roman" w:hAnsi="Times New Roman"/>
          <w:bCs/>
          <w:sz w:val="21"/>
          <w:szCs w:val="21"/>
        </w:rPr>
        <w:t>The research hypotheses formulated are stated in null forms;</w:t>
      </w:r>
    </w:p>
    <w:p w:rsidR="00A63181" w:rsidRPr="00B65C3E" w:rsidRDefault="00A63181" w:rsidP="00C17C04">
      <w:pPr>
        <w:pStyle w:val="ListParagraph"/>
        <w:numPr>
          <w:ilvl w:val="0"/>
          <w:numId w:val="49"/>
        </w:numPr>
        <w:spacing w:line="480" w:lineRule="auto"/>
        <w:jc w:val="both"/>
        <w:rPr>
          <w:rFonts w:ascii="Times New Roman" w:hAnsi="Times New Roman"/>
          <w:sz w:val="21"/>
          <w:szCs w:val="21"/>
        </w:rPr>
      </w:pPr>
      <w:r w:rsidRPr="00B65C3E">
        <w:rPr>
          <w:rFonts w:ascii="Times New Roman" w:hAnsi="Times New Roman"/>
          <w:bCs/>
          <w:sz w:val="21"/>
          <w:szCs w:val="21"/>
        </w:rPr>
        <w:t xml:space="preserve">Remote execution of jobs does not have any effect on electronic media usage </w:t>
      </w:r>
      <w:r w:rsidRPr="00B65C3E">
        <w:rPr>
          <w:rFonts w:ascii="Times New Roman" w:hAnsi="Times New Roman"/>
          <w:sz w:val="21"/>
          <w:szCs w:val="21"/>
        </w:rPr>
        <w:t>during the Covid-19 pandemic lockdown</w:t>
      </w:r>
    </w:p>
    <w:p w:rsidR="00A63181" w:rsidRPr="00B65C3E" w:rsidRDefault="00A63181" w:rsidP="00C17C04">
      <w:pPr>
        <w:pStyle w:val="ListParagraph"/>
        <w:numPr>
          <w:ilvl w:val="0"/>
          <w:numId w:val="49"/>
        </w:numPr>
        <w:spacing w:line="480" w:lineRule="auto"/>
        <w:jc w:val="both"/>
        <w:rPr>
          <w:rFonts w:ascii="Times New Roman" w:hAnsi="Times New Roman"/>
          <w:sz w:val="21"/>
          <w:szCs w:val="21"/>
        </w:rPr>
      </w:pPr>
      <w:r w:rsidRPr="00B65C3E">
        <w:rPr>
          <w:rFonts w:ascii="Times New Roman" w:hAnsi="Times New Roman"/>
          <w:bCs/>
          <w:sz w:val="21"/>
          <w:szCs w:val="21"/>
        </w:rPr>
        <w:t xml:space="preserve">Physical distancing does not have any effect on the usage of electronic media </w:t>
      </w:r>
      <w:r w:rsidRPr="00B65C3E">
        <w:rPr>
          <w:rFonts w:ascii="Times New Roman" w:hAnsi="Times New Roman"/>
          <w:sz w:val="21"/>
          <w:szCs w:val="21"/>
        </w:rPr>
        <w:t>during the Covid-19 pandemic lockdown</w:t>
      </w:r>
    </w:p>
    <w:p w:rsidR="00A63181" w:rsidRPr="00B65C3E" w:rsidRDefault="00A63181" w:rsidP="00A63181">
      <w:pPr>
        <w:spacing w:after="0" w:line="480" w:lineRule="auto"/>
        <w:rPr>
          <w:rFonts w:ascii="Times New Roman" w:hAnsi="Times New Roman"/>
          <w:b/>
          <w:sz w:val="21"/>
          <w:szCs w:val="21"/>
        </w:rPr>
      </w:pPr>
      <w:r w:rsidRPr="00B65C3E">
        <w:rPr>
          <w:rFonts w:ascii="Times New Roman" w:hAnsi="Times New Roman"/>
          <w:b/>
          <w:sz w:val="21"/>
          <w:szCs w:val="21"/>
        </w:rPr>
        <w:t>LITERATURE REVIEW</w:t>
      </w:r>
    </w:p>
    <w:p w:rsidR="00A63181" w:rsidRPr="00B65C3E" w:rsidRDefault="00A63181" w:rsidP="00A63181">
      <w:pPr>
        <w:spacing w:after="0" w:line="480" w:lineRule="auto"/>
        <w:jc w:val="both"/>
        <w:rPr>
          <w:rFonts w:ascii="Times New Roman" w:hAnsi="Times New Roman"/>
          <w:b/>
          <w:bCs/>
          <w:sz w:val="21"/>
          <w:szCs w:val="21"/>
        </w:rPr>
      </w:pPr>
      <w:r w:rsidRPr="00B65C3E">
        <w:rPr>
          <w:rFonts w:ascii="Times New Roman" w:hAnsi="Times New Roman"/>
          <w:b/>
          <w:bCs/>
          <w:sz w:val="21"/>
          <w:szCs w:val="21"/>
        </w:rPr>
        <w:t xml:space="preserve">Conceptual Review </w:t>
      </w:r>
    </w:p>
    <w:p w:rsidR="00A63181" w:rsidRPr="00B65C3E" w:rsidRDefault="00A63181" w:rsidP="00A63181">
      <w:pPr>
        <w:spacing w:line="480" w:lineRule="auto"/>
        <w:jc w:val="both"/>
        <w:rPr>
          <w:rFonts w:ascii="Times New Roman" w:hAnsi="Times New Roman"/>
          <w:b/>
          <w:bCs/>
          <w:sz w:val="21"/>
          <w:szCs w:val="21"/>
        </w:rPr>
      </w:pPr>
      <w:r w:rsidRPr="00B65C3E">
        <w:rPr>
          <w:rFonts w:ascii="Times New Roman" w:hAnsi="Times New Roman"/>
          <w:b/>
          <w:bCs/>
          <w:sz w:val="21"/>
          <w:szCs w:val="21"/>
        </w:rPr>
        <w:t>Covid-19 Pandemic</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At the end of December 2019, Chinese health officials informed the World Health Organization (WHO) about a cluster of patients with a mysterious pneumonia. On 30 January 2020, WHO declared the Covid-19 outbreak a public health emergency of international concern. Pandemic suddenly became a household word inundating our daily lives, and the definition — an infectious disease where we see significant and ongoing person-to-person spread in multiple countries around the world at the same time (BBC 2020) — familiar to all.</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 xml:space="preserve">The coronavirus began in Wuhan, Hubei Province, China. Residents who lived in Wuhan had some link to a large seafood and live animal market, which suggest that the mode of transmission of coronavirus was from animal to person. The virus has been named “SARS-CoV-2” and the disease it causes has been named “coronavirus disease 2019” (abbreviated “Covid-19”). The first known patient of Coronavirus started experiencing symptoms in Wuhan, China on 1 December 2019. </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The first case of Covid-19 was reported to have been confirm in Africa on 14th February 2020, and subsequently to the sub Saharan Africa. Consequently, Nigeria has also recorded a first cases of Covid-19 virus on 27th February 2020 where an Italian citizen who entered Nigeria from Milan on a business trip, was tested positive in Lagos, Nigeria (Wikipedia, 2020). Similarly, on 9th March 2020 a second case of the virus was reported in Ogun State all in South West of Nigeria. However, NCDC (2020) 0n 1st April 2020 reported 12 new cases in the country, which account for 210 confirm cases, 25 discharge, and 3 deaths. Following the announcement by WHO (2020) that Nigeria is among other 13 African countries identified as high-risk for the spread of the virus. The Federal government of Nigeria has set up a Coronavirus Preparedness Group (CPG) to mitigate the impact of the virus on 31st January 2020. Although, on 28th January 2020, the Federal Government of Nigeria assured its citizen on the readiness and strength to prevent the spread of coronavirus in the country.</w:t>
      </w:r>
    </w:p>
    <w:p w:rsidR="00A63181" w:rsidRPr="00B65C3E" w:rsidRDefault="00A63181" w:rsidP="00A63181">
      <w:pPr>
        <w:spacing w:after="0" w:line="480" w:lineRule="auto"/>
        <w:jc w:val="both"/>
        <w:rPr>
          <w:rFonts w:ascii="Times New Roman" w:hAnsi="Times New Roman"/>
          <w:b/>
          <w:bCs/>
          <w:sz w:val="21"/>
          <w:szCs w:val="21"/>
        </w:rPr>
      </w:pPr>
      <w:r w:rsidRPr="00B65C3E">
        <w:rPr>
          <w:rFonts w:ascii="Times New Roman" w:hAnsi="Times New Roman"/>
          <w:b/>
          <w:bCs/>
          <w:sz w:val="21"/>
          <w:szCs w:val="21"/>
        </w:rPr>
        <w:t>Challenges in Dealing with Covid-19</w:t>
      </w:r>
    </w:p>
    <w:p w:rsidR="00A63181" w:rsidRPr="00B65C3E" w:rsidRDefault="00A63181" w:rsidP="00C17C04">
      <w:pPr>
        <w:pStyle w:val="ListParagraph"/>
        <w:numPr>
          <w:ilvl w:val="0"/>
          <w:numId w:val="50"/>
        </w:numPr>
        <w:spacing w:after="0" w:line="480" w:lineRule="auto"/>
        <w:jc w:val="both"/>
        <w:rPr>
          <w:rFonts w:ascii="Times New Roman" w:hAnsi="Times New Roman"/>
          <w:sz w:val="21"/>
          <w:szCs w:val="21"/>
        </w:rPr>
      </w:pPr>
      <w:r w:rsidRPr="00B65C3E">
        <w:rPr>
          <w:rFonts w:ascii="Times New Roman" w:hAnsi="Times New Roman"/>
          <w:b/>
          <w:bCs/>
          <w:sz w:val="21"/>
          <w:szCs w:val="21"/>
        </w:rPr>
        <w:t xml:space="preserve">Fake News: </w:t>
      </w:r>
      <w:r w:rsidRPr="00B65C3E">
        <w:rPr>
          <w:rFonts w:ascii="Times New Roman" w:hAnsi="Times New Roman"/>
          <w:sz w:val="21"/>
          <w:szCs w:val="21"/>
        </w:rPr>
        <w:t xml:space="preserve">Our community now defend on various sources of information that are not verifiable and act upon it, this is alarming, because fake news is not helping matters but rather destroying the society. Lies, falsehoods and propaganda are spread about. Somebody advises, do not use masks because a criminal may knock you out or they want to inject you with the virus in the name of vaccination. Therefore, librarian as an information specialist may critically evaluate the authenticity of the information from reliable source and disseminate to the right users at a right time through (Online) available means of communication. </w:t>
      </w:r>
    </w:p>
    <w:p w:rsidR="00A63181" w:rsidRPr="00B65C3E" w:rsidRDefault="00A63181" w:rsidP="00C17C04">
      <w:pPr>
        <w:pStyle w:val="ListParagraph"/>
        <w:numPr>
          <w:ilvl w:val="0"/>
          <w:numId w:val="50"/>
        </w:numPr>
        <w:spacing w:after="0" w:line="480" w:lineRule="auto"/>
        <w:jc w:val="both"/>
        <w:rPr>
          <w:rFonts w:ascii="Times New Roman" w:hAnsi="Times New Roman"/>
          <w:b/>
          <w:bCs/>
          <w:sz w:val="21"/>
          <w:szCs w:val="21"/>
        </w:rPr>
      </w:pPr>
      <w:r w:rsidRPr="00B65C3E">
        <w:rPr>
          <w:rFonts w:ascii="Times New Roman" w:hAnsi="Times New Roman"/>
          <w:b/>
          <w:bCs/>
          <w:sz w:val="21"/>
          <w:szCs w:val="21"/>
        </w:rPr>
        <w:t xml:space="preserve">Population and Hunger: </w:t>
      </w:r>
      <w:r w:rsidRPr="00B65C3E">
        <w:rPr>
          <w:rFonts w:ascii="Times New Roman" w:hAnsi="Times New Roman"/>
          <w:sz w:val="21"/>
          <w:szCs w:val="21"/>
        </w:rPr>
        <w:t>Nigeria has high population density, especially in poor urban areas. However, poor people will not be able to stockpile food for a month or two, to sit out the virus. In the UK you can stay at home without going out, with your saved money or money provided by the UK government, and all food can be ordered online. This will be impossible in Nigeria. In fact, hunger will drive many people from home to look for money. Many people will have to go to farm, go to market. In this process, they may get the virus.</w:t>
      </w:r>
      <w:r w:rsidRPr="00B65C3E">
        <w:rPr>
          <w:rFonts w:ascii="Times New Roman" w:hAnsi="Times New Roman"/>
          <w:b/>
          <w:bCs/>
          <w:sz w:val="21"/>
          <w:szCs w:val="21"/>
        </w:rPr>
        <w:t xml:space="preserve"> </w:t>
      </w:r>
    </w:p>
    <w:p w:rsidR="00A63181" w:rsidRPr="00B65C3E" w:rsidRDefault="00A63181" w:rsidP="00C17C04">
      <w:pPr>
        <w:pStyle w:val="ListParagraph"/>
        <w:numPr>
          <w:ilvl w:val="0"/>
          <w:numId w:val="50"/>
        </w:numPr>
        <w:spacing w:after="0" w:line="480" w:lineRule="auto"/>
        <w:jc w:val="both"/>
        <w:rPr>
          <w:rFonts w:ascii="Times New Roman" w:hAnsi="Times New Roman"/>
          <w:b/>
          <w:bCs/>
          <w:sz w:val="21"/>
          <w:szCs w:val="21"/>
        </w:rPr>
      </w:pPr>
      <w:r w:rsidRPr="00B65C3E">
        <w:rPr>
          <w:rFonts w:ascii="Times New Roman" w:hAnsi="Times New Roman"/>
          <w:b/>
          <w:bCs/>
          <w:sz w:val="21"/>
          <w:szCs w:val="21"/>
        </w:rPr>
        <w:t xml:space="preserve">Religion: </w:t>
      </w:r>
      <w:r w:rsidRPr="00B65C3E">
        <w:rPr>
          <w:rFonts w:ascii="Times New Roman" w:hAnsi="Times New Roman"/>
          <w:sz w:val="21"/>
          <w:szCs w:val="21"/>
        </w:rPr>
        <w:t xml:space="preserve">Religious leaders in Nigeria are well regarded by their follower but, due to misunderstanding and personal interest, some of the religious leaders both in Islam and Christianity do not accept the reality of coronavirus. They believed that coronavirus is an invention by China/US or Israel to archive their political and economic will and to depressed Islam religion and Islamic states. It was reported that some of the leader called the attention of their followers to ignore any restrictions by government. </w:t>
      </w:r>
    </w:p>
    <w:p w:rsidR="00A63181" w:rsidRPr="00B65C3E" w:rsidRDefault="00A63181" w:rsidP="00C17C04">
      <w:pPr>
        <w:pStyle w:val="ListParagraph"/>
        <w:numPr>
          <w:ilvl w:val="0"/>
          <w:numId w:val="50"/>
        </w:numPr>
        <w:spacing w:after="0" w:line="480" w:lineRule="auto"/>
        <w:jc w:val="both"/>
        <w:rPr>
          <w:rFonts w:ascii="Times New Roman" w:hAnsi="Times New Roman"/>
          <w:b/>
          <w:bCs/>
          <w:sz w:val="21"/>
          <w:szCs w:val="21"/>
        </w:rPr>
      </w:pPr>
      <w:r w:rsidRPr="00B65C3E">
        <w:rPr>
          <w:rFonts w:ascii="Times New Roman" w:hAnsi="Times New Roman"/>
          <w:b/>
          <w:bCs/>
          <w:sz w:val="21"/>
          <w:szCs w:val="21"/>
        </w:rPr>
        <w:t xml:space="preserve">Social Gatherings and Ignorance: </w:t>
      </w:r>
      <w:r w:rsidRPr="00B65C3E">
        <w:rPr>
          <w:rFonts w:ascii="Times New Roman" w:hAnsi="Times New Roman"/>
          <w:sz w:val="21"/>
          <w:szCs w:val="21"/>
        </w:rPr>
        <w:t xml:space="preserve">These are times to stop all social and religious gatherings such as marriages, funerals, demonstrations, clubs, open markets, malls. Marriage ceremonies, ignorance and illiteracy will make this very difficult. The high level of illiteracy, especially among the rural dwellers have undermined the call for social distancing, which is seen as one of the major steps to curb the spread of Covid-19 pandemic. </w:t>
      </w:r>
    </w:p>
    <w:p w:rsidR="00A63181" w:rsidRPr="00B65C3E" w:rsidRDefault="00A63181" w:rsidP="00C17C04">
      <w:pPr>
        <w:pStyle w:val="ListParagraph"/>
        <w:numPr>
          <w:ilvl w:val="0"/>
          <w:numId w:val="50"/>
        </w:numPr>
        <w:spacing w:after="0" w:line="480" w:lineRule="auto"/>
        <w:jc w:val="both"/>
        <w:rPr>
          <w:rFonts w:ascii="Times New Roman" w:hAnsi="Times New Roman"/>
          <w:b/>
          <w:bCs/>
          <w:sz w:val="21"/>
          <w:szCs w:val="21"/>
        </w:rPr>
      </w:pPr>
      <w:r w:rsidRPr="00B65C3E">
        <w:rPr>
          <w:rFonts w:ascii="Times New Roman" w:hAnsi="Times New Roman"/>
          <w:b/>
          <w:bCs/>
          <w:sz w:val="21"/>
          <w:szCs w:val="21"/>
        </w:rPr>
        <w:t xml:space="preserve">Doctor-to-Patient Ratio: </w:t>
      </w:r>
      <w:r w:rsidRPr="00B65C3E">
        <w:rPr>
          <w:rFonts w:ascii="Times New Roman" w:hAnsi="Times New Roman"/>
          <w:sz w:val="21"/>
          <w:szCs w:val="21"/>
        </w:rPr>
        <w:t>Even though developed countries like Italy, China, South Korea were overwhelmed with high doctor patient ratio. People are just dying with no hospitals to admit them. Nigeria has probably the lesser amount of doctor compare to other countries. Sequel to this situation is the poor remuneration and motivation of the health workers by the government, inadequate provision of kits and protective materials. The implications are seen in less commitment and work apathy among the doctors and health workers.</w:t>
      </w:r>
    </w:p>
    <w:p w:rsidR="00A63181" w:rsidRPr="00B65C3E" w:rsidRDefault="00A63181" w:rsidP="00A63181">
      <w:pPr>
        <w:spacing w:line="480" w:lineRule="auto"/>
        <w:jc w:val="both"/>
        <w:rPr>
          <w:rFonts w:ascii="Times New Roman" w:hAnsi="Times New Roman"/>
          <w:b/>
          <w:bCs/>
          <w:sz w:val="21"/>
          <w:szCs w:val="21"/>
        </w:rPr>
      </w:pPr>
      <w:r w:rsidRPr="00B65C3E">
        <w:rPr>
          <w:rFonts w:ascii="Times New Roman" w:hAnsi="Times New Roman"/>
          <w:b/>
          <w:bCs/>
          <w:sz w:val="21"/>
          <w:szCs w:val="21"/>
        </w:rPr>
        <w:t>Broadcast Media</w:t>
      </w:r>
    </w:p>
    <w:p w:rsidR="00A63181" w:rsidRPr="00B65C3E" w:rsidRDefault="00A63181" w:rsidP="00A63181">
      <w:pPr>
        <w:spacing w:line="480" w:lineRule="auto"/>
        <w:jc w:val="both"/>
        <w:rPr>
          <w:rFonts w:ascii="Times New Roman" w:hAnsi="Times New Roman"/>
          <w:sz w:val="21"/>
          <w:szCs w:val="21"/>
        </w:rPr>
      </w:pPr>
      <w:r w:rsidRPr="00B65C3E">
        <w:rPr>
          <w:rFonts w:ascii="Times New Roman" w:hAnsi="Times New Roman"/>
          <w:sz w:val="21"/>
          <w:szCs w:val="21"/>
        </w:rPr>
        <w:t>Shalvee and Saurabh (2020), media is known as one the most important means of communication, in this era. During this crisis situation, mass media informs and aware the people. Media has the power to calm the people as well as encourage people for positive action, and vice versa, terrorize people and make chaos. Here we aim to analyze the role of media in making people aware of the crisis. With increasing reach and influencing of media in today’s time, they became a most important part of society in crisis.</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Broadcast media consists of radio, television, motion pictures, and video. The broadcast media consists of audios, video or the combination of both. The audio is relevant to radio while the combination of both is relevant and seen with the television. The Radio is more effective in rural areas, as compared to urban areas. Radio has a wider coverage, which can convey messages even to remote areas. Radio affords variety of programmes including entertainment and education.</w:t>
      </w:r>
    </w:p>
    <w:p w:rsidR="00A63181" w:rsidRPr="00B65C3E" w:rsidRDefault="00A63181" w:rsidP="00A63181">
      <w:pPr>
        <w:spacing w:line="480" w:lineRule="auto"/>
        <w:jc w:val="both"/>
        <w:rPr>
          <w:rFonts w:ascii="Times New Roman" w:hAnsi="Times New Roman"/>
          <w:b/>
          <w:bCs/>
          <w:sz w:val="21"/>
          <w:szCs w:val="21"/>
        </w:rPr>
      </w:pPr>
      <w:r w:rsidRPr="00B65C3E">
        <w:rPr>
          <w:rFonts w:ascii="Times New Roman" w:hAnsi="Times New Roman"/>
          <w:b/>
          <w:bCs/>
          <w:sz w:val="21"/>
          <w:szCs w:val="21"/>
        </w:rPr>
        <w:t>Electronic Media</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According to Strauss (2016), Electronic Media is defined as “the use of Electronic Media and applications for planning then executing the distribution and the pricing and to create transactions that fulfil invidious and company’s goals”.</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(El Said, 2017) State that While Electronic media provide meaningfully to the developing countries, challenges may include a lack of telecommunications infrastructure, low Internet and credit card penetration, lack of skilled professionals and insufficient delivery systems to accomplish the role of Electronic Media in company’s strategies and approaches. Electronic Media such as mobiles phones, e-mails and other electronics tools are in reach of all people a connected to all network social sites. Compared to other channels, Electronic Media is considered cheaper than other ways (Carter, 2014). It provides unique segmentation opportunities and is considered easy and cheap (Makesh, 2012).</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b/>
          <w:bCs/>
          <w:sz w:val="21"/>
          <w:szCs w:val="21"/>
        </w:rPr>
        <w:t>Social Media:</w:t>
      </w:r>
      <w:r w:rsidRPr="00B65C3E">
        <w:rPr>
          <w:rFonts w:ascii="Times New Roman" w:hAnsi="Times New Roman"/>
          <w:sz w:val="21"/>
          <w:szCs w:val="21"/>
        </w:rPr>
        <w:t xml:space="preserve"> Social media is becoming part of our society, changing social norms and culture (Al-Sharq, Hashim &amp; Kutbi, 2015). Information and contents sharing is now a social desire (Wolf et al., 2015). It has changed how many people interact, communicate and socialise in the learning institutions. The new media as mostly called provides robust connectivity, communication and content sharing among students and rest of the society. People can now participate on social discussions, posting comments, pictures, images, share ideas and many more. At this point, one can say that social media influences people (Rajeev, 2015). Social media creates channels for connectivity, communication, discussion and interaction among people. The channels provide news and information across genders Shabir et al. (2014).</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Social media can be defined as “a group of Internet-based applications that build on the ideological and technological foundations of web 2.0., and that allow the creation and exchange of User Generated content.” (Kaplan &amp; Haenlein, 2010). This definition makes clear that many Internet applications are in fact social media, including blogs, social networking sites (e.g. Facebook), virtual social worlds (e.g. Second Life), collaborative Internet projects (e.g. Wikipedia), content communities (e.g. YouTube) and virtual game worlds (e.g. World of Warcraft) (Kaplan &amp; Haenlein, 2010).</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b/>
          <w:bCs/>
          <w:sz w:val="21"/>
          <w:szCs w:val="21"/>
        </w:rPr>
        <w:t xml:space="preserve">Television: </w:t>
      </w:r>
      <w:r w:rsidRPr="00B65C3E">
        <w:rPr>
          <w:rFonts w:ascii="Times New Roman" w:hAnsi="Times New Roman"/>
          <w:sz w:val="21"/>
          <w:szCs w:val="21"/>
        </w:rPr>
        <w:t>Television has a very crucial role in building any society. It has changed the world a lot that we can’t lay aside its presence. Television can be used as the source of information as media plays a valuable role in everyone’s life. The initial role of media is to educate, inform and entertain. And here the credibility arrives, things should be told with facts to avoid further conflict or confusion. It works as breeze between government and general public. Television has robust power to make how we see the world, as it so flexible that could influence the people in a large extent. Television is becoming the voice of those whose voice had been graved. There are two aspects for everything in this world and i.e., positive and negative (Shalvee &amp; Saurabh, 2020).</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According to Wikipedia (2020), television (TV), sometimes shortened to tele or telly, is a telecommunication medium used for transmitting moving images in monochrome (black and white), or in color, and in two or three dimensions and sound. The term can refer to a television set, a television show, or the medium of television transmission. Television is a mass medium for advertising, entertainment, news, and sports.</w:t>
      </w:r>
    </w:p>
    <w:p w:rsidR="00A63181" w:rsidRPr="00B65C3E" w:rsidRDefault="00A63181" w:rsidP="00A63181">
      <w:pPr>
        <w:spacing w:after="0" w:line="360" w:lineRule="auto"/>
        <w:jc w:val="both"/>
        <w:rPr>
          <w:rFonts w:ascii="Times New Roman" w:hAnsi="Times New Roman"/>
          <w:b/>
          <w:sz w:val="21"/>
          <w:szCs w:val="21"/>
        </w:rPr>
      </w:pPr>
      <w:r w:rsidRPr="00B65C3E">
        <w:rPr>
          <w:rFonts w:ascii="Times New Roman" w:hAnsi="Times New Roman"/>
          <w:b/>
          <w:sz w:val="21"/>
          <w:szCs w:val="21"/>
        </w:rPr>
        <w:t>Theoretical Framework</w:t>
      </w:r>
    </w:p>
    <w:p w:rsidR="00A63181" w:rsidRPr="00B65C3E" w:rsidRDefault="00A63181" w:rsidP="00A63181">
      <w:pPr>
        <w:spacing w:after="0" w:line="480" w:lineRule="auto"/>
        <w:jc w:val="both"/>
        <w:rPr>
          <w:rFonts w:ascii="Times New Roman" w:hAnsi="Times New Roman"/>
          <w:b/>
          <w:bCs/>
          <w:sz w:val="21"/>
          <w:szCs w:val="21"/>
        </w:rPr>
      </w:pPr>
      <w:r w:rsidRPr="00B65C3E">
        <w:rPr>
          <w:rFonts w:ascii="Times New Roman" w:hAnsi="Times New Roman"/>
          <w:b/>
          <w:bCs/>
          <w:sz w:val="21"/>
          <w:szCs w:val="21"/>
        </w:rPr>
        <w:t>Uses and Gratifications Theory</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 xml:space="preserve">The uses and gratifications theory (U&amp;G) is one of the oldest and influential theories in the field </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 xml:space="preserve">of communication and media research (Roy, 2008). The theory dates back to the mid of last century when the attention of researchers was drawn toward what do people do with media. Wimmer &amp; Dominick (1994) say that uses and gratifications theory started in the beginnings of 1940s, when the researchers initiated the investigation of why the people involve a certain media activity, while others attribute it to Katz’ (1959) argument about the dearth of communication research. He says that the field of communication as persuasion was dying, but not all communication fields. (Severin &amp; Tankard, 2001). </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 xml:space="preserve">"Uses and Gratification Theory" or "need seeking" is one of the theories of communications that focuses on social communications. This theory adapts a functionalistic approach to communications and media, and states that media's most important role is to fulfill the needs and motivations of the audience. Therefore, the more these needs are met, the more satisfaction is yielded (Windahl, Signitzer, and Olson, 2008). The theory of uses and gratification is based on two core questions: </w:t>
      </w:r>
    </w:p>
    <w:p w:rsidR="00A63181" w:rsidRPr="00B65C3E" w:rsidRDefault="00A63181" w:rsidP="00C17C04">
      <w:pPr>
        <w:pStyle w:val="ListParagraph"/>
        <w:numPr>
          <w:ilvl w:val="0"/>
          <w:numId w:val="51"/>
        </w:numPr>
        <w:spacing w:after="0" w:line="480" w:lineRule="auto"/>
        <w:jc w:val="both"/>
        <w:rPr>
          <w:rFonts w:ascii="Times New Roman" w:hAnsi="Times New Roman"/>
          <w:sz w:val="21"/>
          <w:szCs w:val="21"/>
        </w:rPr>
      </w:pPr>
      <w:r w:rsidRPr="00B65C3E">
        <w:rPr>
          <w:rFonts w:ascii="Times New Roman" w:hAnsi="Times New Roman"/>
          <w:sz w:val="21"/>
          <w:szCs w:val="21"/>
        </w:rPr>
        <w:t xml:space="preserve">Why are people attracted to certain media? </w:t>
      </w:r>
    </w:p>
    <w:p w:rsidR="00A63181" w:rsidRPr="00B65C3E" w:rsidRDefault="00A63181" w:rsidP="00C17C04">
      <w:pPr>
        <w:pStyle w:val="ListParagraph"/>
        <w:numPr>
          <w:ilvl w:val="0"/>
          <w:numId w:val="51"/>
        </w:numPr>
        <w:spacing w:after="0" w:line="480" w:lineRule="auto"/>
        <w:jc w:val="both"/>
        <w:rPr>
          <w:rFonts w:ascii="Times New Roman" w:hAnsi="Times New Roman"/>
          <w:sz w:val="21"/>
          <w:szCs w:val="21"/>
        </w:rPr>
      </w:pPr>
      <w:r w:rsidRPr="00B65C3E">
        <w:rPr>
          <w:rFonts w:ascii="Times New Roman" w:hAnsi="Times New Roman"/>
          <w:sz w:val="21"/>
          <w:szCs w:val="21"/>
        </w:rPr>
        <w:t>What kind of satisfaction does media provide for people?</w:t>
      </w:r>
    </w:p>
    <w:p w:rsidR="00A63181" w:rsidRPr="00B65C3E" w:rsidRDefault="00A63181" w:rsidP="00A63181">
      <w:pPr>
        <w:spacing w:after="0" w:line="480" w:lineRule="auto"/>
        <w:jc w:val="both"/>
        <w:rPr>
          <w:rFonts w:ascii="Times New Roman" w:hAnsi="Times New Roman"/>
          <w:b/>
          <w:bCs/>
          <w:sz w:val="21"/>
          <w:szCs w:val="21"/>
        </w:rPr>
      </w:pPr>
      <w:r w:rsidRPr="00B65C3E">
        <w:rPr>
          <w:rFonts w:ascii="Times New Roman" w:hAnsi="Times New Roman"/>
          <w:b/>
          <w:bCs/>
          <w:sz w:val="21"/>
          <w:szCs w:val="21"/>
        </w:rPr>
        <w:t>Assumptions of the theory</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Unlike other theories concerning media consumption, uses and gratification theory gives the consumer power to discern what media they consume, with the assumption that the consumer has a clear intent and use. uses and gratification theory is unique in its assumptions (West and Turner, 2007):</w:t>
      </w:r>
    </w:p>
    <w:p w:rsidR="00A63181" w:rsidRPr="00B65C3E" w:rsidRDefault="00A63181" w:rsidP="00C17C04">
      <w:pPr>
        <w:pStyle w:val="ListParagraph"/>
        <w:numPr>
          <w:ilvl w:val="0"/>
          <w:numId w:val="52"/>
        </w:numPr>
        <w:spacing w:after="0" w:line="480" w:lineRule="auto"/>
        <w:jc w:val="both"/>
        <w:rPr>
          <w:rFonts w:ascii="Times New Roman" w:hAnsi="Times New Roman"/>
          <w:sz w:val="21"/>
          <w:szCs w:val="21"/>
        </w:rPr>
      </w:pPr>
      <w:r w:rsidRPr="00B65C3E">
        <w:rPr>
          <w:rFonts w:ascii="Times New Roman" w:hAnsi="Times New Roman"/>
          <w:sz w:val="21"/>
          <w:szCs w:val="21"/>
        </w:rPr>
        <w:t xml:space="preserve">The audience is conceived as active, i.e., an important part of mass media use is assumed to be goal oriented. </w:t>
      </w:r>
    </w:p>
    <w:p w:rsidR="00A63181" w:rsidRPr="00B65C3E" w:rsidRDefault="00A63181" w:rsidP="00C17C04">
      <w:pPr>
        <w:pStyle w:val="ListParagraph"/>
        <w:numPr>
          <w:ilvl w:val="0"/>
          <w:numId w:val="52"/>
        </w:numPr>
        <w:spacing w:after="0" w:line="480" w:lineRule="auto"/>
        <w:jc w:val="both"/>
        <w:rPr>
          <w:rFonts w:ascii="Times New Roman" w:hAnsi="Times New Roman"/>
          <w:sz w:val="21"/>
          <w:szCs w:val="21"/>
        </w:rPr>
      </w:pPr>
      <w:r w:rsidRPr="00B65C3E">
        <w:rPr>
          <w:rFonts w:ascii="Times New Roman" w:hAnsi="Times New Roman"/>
          <w:sz w:val="21"/>
          <w:szCs w:val="21"/>
        </w:rPr>
        <w:t xml:space="preserve">In the mass communication process much initiative in linking need gratification and media choice lies with the audience member. This places a strong limitation on theorizing about any form of straight-line effect of media content on attitudes and behavior. </w:t>
      </w:r>
    </w:p>
    <w:p w:rsidR="00A63181" w:rsidRPr="00B65C3E" w:rsidRDefault="00A63181" w:rsidP="00C17C04">
      <w:pPr>
        <w:pStyle w:val="ListParagraph"/>
        <w:numPr>
          <w:ilvl w:val="0"/>
          <w:numId w:val="52"/>
        </w:numPr>
        <w:spacing w:after="0" w:line="480" w:lineRule="auto"/>
        <w:jc w:val="both"/>
        <w:rPr>
          <w:rFonts w:ascii="Times New Roman" w:hAnsi="Times New Roman"/>
          <w:sz w:val="21"/>
          <w:szCs w:val="21"/>
        </w:rPr>
      </w:pPr>
      <w:r w:rsidRPr="00B65C3E">
        <w:rPr>
          <w:rFonts w:ascii="Times New Roman" w:hAnsi="Times New Roman"/>
          <w:sz w:val="21"/>
          <w:szCs w:val="21"/>
        </w:rPr>
        <w:t xml:space="preserve">The media compete with other sources of need satisfaction. The needs served by mass communication constitute but a segment of the wider range of human needs, and the degree to which they can be adequately met through mass media consumption certainly varies. </w:t>
      </w:r>
    </w:p>
    <w:p w:rsidR="00A63181" w:rsidRPr="00B65C3E" w:rsidRDefault="00A63181" w:rsidP="00C17C04">
      <w:pPr>
        <w:pStyle w:val="ListParagraph"/>
        <w:numPr>
          <w:ilvl w:val="0"/>
          <w:numId w:val="52"/>
        </w:numPr>
        <w:spacing w:after="0" w:line="480" w:lineRule="auto"/>
        <w:jc w:val="both"/>
        <w:rPr>
          <w:rFonts w:ascii="Times New Roman" w:hAnsi="Times New Roman"/>
          <w:sz w:val="21"/>
          <w:szCs w:val="21"/>
        </w:rPr>
      </w:pPr>
      <w:r w:rsidRPr="00B65C3E">
        <w:rPr>
          <w:rFonts w:ascii="Times New Roman" w:hAnsi="Times New Roman"/>
          <w:sz w:val="21"/>
          <w:szCs w:val="21"/>
        </w:rPr>
        <w:t xml:space="preserve">Methodologically speaking, many of the goals of mass media use can be derived from data supplied by individual audience members themselves i.e., people are sufficiently self-aware to be able to report their interests and motives in particular cases, or at least to recognize them when confronted with them in an intelligible and familiar verbal formulation. </w:t>
      </w:r>
    </w:p>
    <w:p w:rsidR="00A63181" w:rsidRPr="00B65C3E" w:rsidRDefault="00A63181" w:rsidP="00C17C04">
      <w:pPr>
        <w:pStyle w:val="ListParagraph"/>
        <w:numPr>
          <w:ilvl w:val="0"/>
          <w:numId w:val="52"/>
        </w:numPr>
        <w:spacing w:after="0" w:line="480" w:lineRule="auto"/>
        <w:jc w:val="both"/>
        <w:rPr>
          <w:rFonts w:ascii="Times New Roman" w:hAnsi="Times New Roman"/>
          <w:sz w:val="21"/>
          <w:szCs w:val="21"/>
        </w:rPr>
      </w:pPr>
      <w:r w:rsidRPr="00B65C3E">
        <w:rPr>
          <w:rFonts w:ascii="Times New Roman" w:hAnsi="Times New Roman"/>
          <w:sz w:val="21"/>
          <w:szCs w:val="21"/>
        </w:rPr>
        <w:t>Value judgments about the cultural significance of mass communication should be suspended while audience orientations are explored on their own terms.</w:t>
      </w:r>
    </w:p>
    <w:p w:rsidR="00A63181" w:rsidRDefault="00A63181">
      <w:pPr>
        <w:rPr>
          <w:rFonts w:ascii="Times New Roman" w:hAnsi="Times New Roman"/>
          <w:b/>
          <w:sz w:val="21"/>
          <w:szCs w:val="21"/>
        </w:rPr>
      </w:pPr>
      <w:r>
        <w:rPr>
          <w:rFonts w:ascii="Times New Roman" w:hAnsi="Times New Roman"/>
          <w:b/>
          <w:sz w:val="21"/>
          <w:szCs w:val="21"/>
        </w:rPr>
        <w:br w:type="page"/>
      </w:r>
    </w:p>
    <w:p w:rsidR="00A63181" w:rsidRPr="00B65C3E" w:rsidRDefault="00A63181" w:rsidP="00A63181">
      <w:pPr>
        <w:spacing w:after="0" w:line="360" w:lineRule="auto"/>
        <w:jc w:val="both"/>
        <w:rPr>
          <w:rFonts w:ascii="Times New Roman" w:hAnsi="Times New Roman"/>
          <w:b/>
          <w:sz w:val="21"/>
          <w:szCs w:val="21"/>
        </w:rPr>
      </w:pPr>
      <w:r w:rsidRPr="00B65C3E">
        <w:rPr>
          <w:rFonts w:ascii="Times New Roman" w:hAnsi="Times New Roman"/>
          <w:b/>
          <w:sz w:val="21"/>
          <w:szCs w:val="21"/>
        </w:rPr>
        <w:t xml:space="preserve">Empirical Review </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Ngozika, Chinenye and Mathias (2020) studied Social media and the Covid-19 pandemic: Observations from Nigeria with the main question “what are the advantages and disadvantages of the roles of social media in misinforming the general public about pandemics such as Covid- 19?” This qualitative study explored social media outlets such as Facebook, Twitter, WhatsApp, blogs, online newspapers, and YouTube where the contestations about the pandemic are most pronounced. Considering that these are the major mainstream forums used by the populace outside the World Health Organisations (WHO), Nigeria Centre for Disease Control (NCDC) and State institutions, the most pervasive messages from these forums have been selected for analysis. The paper therefore interrogated the roles which social media play in either curtailing or aiding the spread of the news on the pandemic across the country. The paper concludes that the significance of Social Media outlets cannot be overemphasized with recourse to information dissemination. It also purports that these platforms have been abused as people hide under its anonymity to spread fake messages and instigate panic amongst members of the general public.</w:t>
      </w:r>
    </w:p>
    <w:p w:rsidR="00A63181" w:rsidRPr="00B65C3E" w:rsidRDefault="00A63181" w:rsidP="00A63181">
      <w:pPr>
        <w:spacing w:after="0" w:line="480" w:lineRule="auto"/>
        <w:jc w:val="both"/>
        <w:rPr>
          <w:rFonts w:ascii="Times New Roman" w:hAnsi="Times New Roman"/>
          <w:sz w:val="21"/>
          <w:szCs w:val="21"/>
        </w:rPr>
      </w:pPr>
      <w:r w:rsidRPr="00B65C3E">
        <w:rPr>
          <w:rFonts w:ascii="Times New Roman" w:hAnsi="Times New Roman"/>
          <w:sz w:val="21"/>
          <w:szCs w:val="21"/>
        </w:rPr>
        <w:t>Francis and Ifeoluwa (2020) reviewed the lessons learnt through the pandemic period. To achieve the aim, journals, internet papers, and news reports were used for the write-up. The pandemic had influences on education, economy, religious, sporting, social, banking activities, and others. The federal, state governments, military, NGO, individuals, and religious bodies provided and donated palliatives to cushion the effects of the pandemic on the populace. To curb the spread of the disease, measures were put in place for the people to adhere strictly with. There were violators and adequate penalty were meted by constituted mobile courts on them. The locked down is relaxed a little bit to watch how effective is the efforts of the government to stop or reduce the pandemic.</w:t>
      </w:r>
    </w:p>
    <w:p w:rsidR="00A63181" w:rsidRPr="00B65C3E" w:rsidRDefault="00A63181" w:rsidP="00A63181">
      <w:pPr>
        <w:spacing w:after="0" w:line="360" w:lineRule="auto"/>
        <w:rPr>
          <w:rFonts w:ascii="Times New Roman" w:hAnsi="Times New Roman"/>
          <w:b/>
          <w:sz w:val="21"/>
          <w:szCs w:val="21"/>
        </w:rPr>
      </w:pPr>
      <w:r w:rsidRPr="00B65C3E">
        <w:rPr>
          <w:rFonts w:ascii="Times New Roman" w:hAnsi="Times New Roman"/>
          <w:b/>
          <w:sz w:val="21"/>
          <w:szCs w:val="21"/>
        </w:rPr>
        <w:t>RESEARCH METHODS</w:t>
      </w:r>
    </w:p>
    <w:p w:rsidR="00A63181" w:rsidRPr="00B65C3E" w:rsidRDefault="00A63181" w:rsidP="00A63181">
      <w:pPr>
        <w:spacing w:after="0" w:line="480" w:lineRule="auto"/>
        <w:jc w:val="both"/>
        <w:rPr>
          <w:rFonts w:ascii="Times New Roman" w:hAnsi="Times New Roman"/>
          <w:b/>
          <w:sz w:val="21"/>
          <w:szCs w:val="21"/>
        </w:rPr>
      </w:pPr>
      <w:r w:rsidRPr="00B65C3E">
        <w:rPr>
          <w:rFonts w:ascii="Times New Roman" w:hAnsi="Times New Roman"/>
          <w:sz w:val="21"/>
          <w:szCs w:val="21"/>
        </w:rPr>
        <w:t xml:space="preserve">The study adopted </w:t>
      </w:r>
      <w:r w:rsidRPr="00B65C3E">
        <w:rPr>
          <w:rFonts w:ascii="Times New Roman" w:eastAsia="Times New Roman" w:hAnsi="Times New Roman"/>
          <w:color w:val="000000" w:themeColor="text1"/>
          <w:sz w:val="21"/>
          <w:szCs w:val="21"/>
        </w:rPr>
        <w:t>both exploratory and descriptive survey designs</w:t>
      </w:r>
      <w:r w:rsidRPr="00B65C3E">
        <w:rPr>
          <w:rFonts w:ascii="Times New Roman" w:hAnsi="Times New Roman"/>
          <w:sz w:val="21"/>
          <w:szCs w:val="21"/>
        </w:rPr>
        <w:t xml:space="preserve">. This study was conducted in Lagos state. This area was selected because it was the epic center of the pandemic breakout in Nigeria with most cases of the diseases surfacing in the state. The population comprises of the entire residents of Lagos State. A sample of one hundred and thirty-eight (138) respondents were derived from the infinite population using </w:t>
      </w:r>
      <w:r w:rsidRPr="00B65C3E">
        <w:rPr>
          <w:rFonts w:ascii="Times New Roman" w:hAnsi="Times New Roman"/>
          <w:bCs/>
          <w:iCs/>
          <w:sz w:val="21"/>
          <w:szCs w:val="21"/>
        </w:rPr>
        <w:t xml:space="preserve">Cochran (1977) </w:t>
      </w:r>
      <w:r w:rsidRPr="00B65C3E">
        <w:rPr>
          <w:rFonts w:ascii="Times New Roman" w:hAnsi="Times New Roman"/>
          <w:sz w:val="21"/>
          <w:szCs w:val="21"/>
        </w:rPr>
        <w:t>formula. Multi-stage sampling technique was used for the study in three different stages. This involved the use of cluster, simple random and accidental sampling techniques.</w:t>
      </w:r>
      <w:r w:rsidRPr="00B65C3E">
        <w:rPr>
          <w:rFonts w:ascii="Times New Roman" w:hAnsi="Times New Roman"/>
          <w:b/>
          <w:sz w:val="21"/>
          <w:szCs w:val="21"/>
        </w:rPr>
        <w:t xml:space="preserve"> </w:t>
      </w:r>
      <w:r w:rsidRPr="00B65C3E">
        <w:rPr>
          <w:rFonts w:ascii="Times New Roman" w:hAnsi="Times New Roman"/>
          <w:sz w:val="21"/>
          <w:szCs w:val="21"/>
        </w:rPr>
        <w:t>Cluster sampling technique was used to group Lagos State residents into the 5 clusters based on their geographical locations. This is represented by the 5 divisions of Lagos State which are Ikorodu, Badagry, Ikeja, Lagos Island and Epe Local Government Area in Lagos State.</w:t>
      </w:r>
      <w:r w:rsidRPr="00B65C3E">
        <w:rPr>
          <w:rFonts w:ascii="Times New Roman" w:hAnsi="Times New Roman"/>
          <w:b/>
          <w:sz w:val="21"/>
          <w:szCs w:val="21"/>
        </w:rPr>
        <w:t xml:space="preserve"> </w:t>
      </w:r>
      <w:r w:rsidRPr="00B65C3E">
        <w:rPr>
          <w:rFonts w:ascii="Times New Roman" w:hAnsi="Times New Roman"/>
          <w:sz w:val="21"/>
          <w:szCs w:val="21"/>
        </w:rPr>
        <w:t>Convenient sampling technique was used to select the cluster to be sampled. This was based on the proximity of the researcher, which is Ikeja Division.</w:t>
      </w:r>
      <w:r w:rsidRPr="00B65C3E">
        <w:rPr>
          <w:rFonts w:ascii="Times New Roman" w:hAnsi="Times New Roman"/>
          <w:b/>
          <w:sz w:val="21"/>
          <w:szCs w:val="21"/>
        </w:rPr>
        <w:t xml:space="preserve"> </w:t>
      </w:r>
      <w:r w:rsidRPr="00B65C3E">
        <w:rPr>
          <w:rFonts w:ascii="Times New Roman" w:hAnsi="Times New Roman"/>
          <w:sz w:val="21"/>
          <w:szCs w:val="21"/>
        </w:rPr>
        <w:t>Lastly, simple random and accidental sampling techniques was used to select the respondents.</w:t>
      </w:r>
      <w:r w:rsidRPr="00B65C3E">
        <w:rPr>
          <w:rFonts w:ascii="Times New Roman" w:hAnsi="Times New Roman"/>
          <w:b/>
          <w:sz w:val="21"/>
          <w:szCs w:val="21"/>
        </w:rPr>
        <w:t xml:space="preserve"> </w:t>
      </w:r>
      <w:r w:rsidRPr="00B65C3E">
        <w:rPr>
          <w:rFonts w:ascii="Times New Roman" w:hAnsi="Times New Roman"/>
          <w:sz w:val="21"/>
          <w:szCs w:val="21"/>
        </w:rPr>
        <w:t>Data were collected through a well-structured questionnaire– in the form of a 5-Likert scaled well-structured questionnaire –, which was adopted by the researcher. The study used content validity to validate the items of the questionnaires. The study assessed the reliability of the research instrument using Cronbach’s Alpha with a reliability statistic of 0.78.</w:t>
      </w:r>
    </w:p>
    <w:p w:rsidR="00A63181" w:rsidRPr="00B65C3E" w:rsidRDefault="00A63181" w:rsidP="00A63181">
      <w:pPr>
        <w:spacing w:after="0" w:line="360" w:lineRule="auto"/>
        <w:rPr>
          <w:rFonts w:ascii="Times New Roman" w:hAnsi="Times New Roman"/>
          <w:b/>
          <w:sz w:val="21"/>
          <w:szCs w:val="21"/>
        </w:rPr>
      </w:pPr>
      <w:r w:rsidRPr="00B65C3E">
        <w:rPr>
          <w:rFonts w:ascii="Times New Roman" w:hAnsi="Times New Roman"/>
          <w:b/>
          <w:sz w:val="21"/>
          <w:szCs w:val="21"/>
        </w:rPr>
        <w:t>DATA ANALYSIS AND DISCUSSION OF FINDINGS</w:t>
      </w:r>
    </w:p>
    <w:p w:rsidR="00A63181" w:rsidRPr="00B65C3E"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This section presents the results of the testing of null hypotheses formulated for the research work and tested with the aid of regression and correlation analysis at 0.05 level of significance </w:t>
      </w:r>
    </w:p>
    <w:p w:rsidR="00A63181" w:rsidRPr="00B65C3E" w:rsidRDefault="00A63181" w:rsidP="00A63181">
      <w:pPr>
        <w:spacing w:after="0" w:line="360" w:lineRule="auto"/>
        <w:jc w:val="both"/>
        <w:rPr>
          <w:rFonts w:ascii="Times New Roman" w:hAnsi="Times New Roman"/>
          <w:b/>
          <w:bCs/>
          <w:sz w:val="21"/>
          <w:szCs w:val="21"/>
        </w:rPr>
      </w:pPr>
      <w:r w:rsidRPr="00B65C3E">
        <w:rPr>
          <w:rFonts w:ascii="Times New Roman" w:hAnsi="Times New Roman"/>
          <w:b/>
          <w:bCs/>
          <w:sz w:val="21"/>
          <w:szCs w:val="21"/>
        </w:rPr>
        <w:t>Hypothesis one</w:t>
      </w:r>
    </w:p>
    <w:p w:rsidR="00A63181" w:rsidRPr="00B65C3E" w:rsidRDefault="00A63181" w:rsidP="00A63181">
      <w:pPr>
        <w:spacing w:line="480" w:lineRule="auto"/>
        <w:ind w:left="720" w:hanging="720"/>
        <w:jc w:val="both"/>
        <w:rPr>
          <w:rFonts w:ascii="Times New Roman" w:hAnsi="Times New Roman"/>
          <w:sz w:val="21"/>
          <w:szCs w:val="21"/>
        </w:rPr>
      </w:pPr>
      <w:r w:rsidRPr="00B65C3E">
        <w:rPr>
          <w:rFonts w:ascii="Times New Roman" w:hAnsi="Times New Roman"/>
          <w:bCs/>
          <w:iCs/>
          <w:sz w:val="21"/>
          <w:szCs w:val="21"/>
        </w:rPr>
        <w:t>H0:</w:t>
      </w:r>
      <w:r w:rsidRPr="00B65C3E">
        <w:rPr>
          <w:rFonts w:ascii="Times New Roman" w:hAnsi="Times New Roman"/>
          <w:bCs/>
          <w:iCs/>
          <w:sz w:val="21"/>
          <w:szCs w:val="21"/>
        </w:rPr>
        <w:tab/>
      </w:r>
      <w:r w:rsidRPr="00B65C3E">
        <w:rPr>
          <w:rFonts w:ascii="Times New Roman" w:hAnsi="Times New Roman"/>
          <w:bCs/>
          <w:sz w:val="21"/>
          <w:szCs w:val="21"/>
        </w:rPr>
        <w:t xml:space="preserve">Remote execution of jobs does not have any effect on electronic media usage </w:t>
      </w:r>
      <w:r w:rsidRPr="00B65C3E">
        <w:rPr>
          <w:rFonts w:ascii="Times New Roman" w:hAnsi="Times New Roman"/>
          <w:sz w:val="21"/>
          <w:szCs w:val="21"/>
        </w:rPr>
        <w:t>during the Covid-19 pandemic lockdown</w:t>
      </w:r>
    </w:p>
    <w:p w:rsidR="00A63181" w:rsidRPr="00B65C3E"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Regression analysis was used to test this hypothesis </w:t>
      </w:r>
    </w:p>
    <w:p w:rsidR="00A63181" w:rsidRPr="00B65C3E"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Independent variable </w:t>
      </w:r>
      <w:r w:rsidRPr="00B65C3E">
        <w:rPr>
          <w:rFonts w:ascii="Times New Roman" w:hAnsi="Times New Roman"/>
          <w:bCs/>
          <w:sz w:val="21"/>
          <w:szCs w:val="21"/>
        </w:rPr>
        <w:tab/>
        <w:t xml:space="preserve">(X) = </w:t>
      </w:r>
      <w:r w:rsidRPr="00B65C3E">
        <w:rPr>
          <w:rFonts w:ascii="Times New Roman" w:hAnsi="Times New Roman"/>
          <w:bCs/>
          <w:iCs/>
          <w:sz w:val="21"/>
          <w:szCs w:val="21"/>
        </w:rPr>
        <w:t>Remote Execution of Jobs</w:t>
      </w:r>
    </w:p>
    <w:p w:rsidR="00A63181" w:rsidRPr="00B65C3E"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Dependent variable </w:t>
      </w:r>
      <w:r w:rsidRPr="00B65C3E">
        <w:rPr>
          <w:rFonts w:ascii="Times New Roman" w:hAnsi="Times New Roman"/>
          <w:bCs/>
          <w:sz w:val="21"/>
          <w:szCs w:val="21"/>
        </w:rPr>
        <w:tab/>
        <w:t>(Y) = Electronic Media Usage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A63181" w:rsidRPr="00B65C3E" w:rsidTr="009768E2">
        <w:trPr>
          <w:cantSplit/>
        </w:trPr>
        <w:tc>
          <w:tcPr>
            <w:tcW w:w="5843" w:type="dxa"/>
            <w:gridSpan w:val="5"/>
            <w:tcBorders>
              <w:top w:val="nil"/>
              <w:left w:val="nil"/>
              <w:bottom w:val="nil"/>
              <w:right w:val="nil"/>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b/>
                <w:bCs/>
                <w:color w:val="000000"/>
                <w:sz w:val="21"/>
                <w:szCs w:val="21"/>
              </w:rPr>
              <w:t>Model Summary</w:t>
            </w:r>
          </w:p>
        </w:tc>
      </w:tr>
      <w:tr w:rsidR="00A63181" w:rsidRPr="00B65C3E" w:rsidTr="009768E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R</w:t>
            </w:r>
          </w:p>
        </w:tc>
        <w:tc>
          <w:tcPr>
            <w:tcW w:w="1086" w:type="dxa"/>
            <w:tcBorders>
              <w:top w:val="single" w:sz="16" w:space="0" w:color="000000"/>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R Square</w:t>
            </w:r>
          </w:p>
        </w:tc>
        <w:tc>
          <w:tcPr>
            <w:tcW w:w="1469" w:type="dxa"/>
            <w:tcBorders>
              <w:top w:val="single" w:sz="16" w:space="0" w:color="000000"/>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Std. Error of the Estimate</w:t>
            </w:r>
          </w:p>
        </w:tc>
      </w:tr>
      <w:tr w:rsidR="00A63181" w:rsidRPr="00B65C3E" w:rsidTr="009768E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.578</w:t>
            </w:r>
            <w:r w:rsidRPr="00B65C3E">
              <w:rPr>
                <w:rFonts w:ascii="Times New Roman" w:hAnsi="Times New Roman"/>
                <w:color w:val="000000"/>
                <w:sz w:val="21"/>
                <w:szCs w:val="21"/>
                <w:vertAlign w:val="superscript"/>
              </w:rPr>
              <w:t>a</w:t>
            </w:r>
          </w:p>
        </w:tc>
        <w:tc>
          <w:tcPr>
            <w:tcW w:w="1086" w:type="dxa"/>
            <w:tcBorders>
              <w:top w:val="single" w:sz="16" w:space="0" w:color="000000"/>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.334</w:t>
            </w:r>
          </w:p>
        </w:tc>
        <w:tc>
          <w:tcPr>
            <w:tcW w:w="1469" w:type="dxa"/>
            <w:tcBorders>
              <w:top w:val="single" w:sz="16" w:space="0" w:color="000000"/>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.329</w:t>
            </w:r>
          </w:p>
        </w:tc>
        <w:tc>
          <w:tcPr>
            <w:tcW w:w="1469" w:type="dxa"/>
            <w:tcBorders>
              <w:top w:val="single" w:sz="16" w:space="0" w:color="000000"/>
              <w:bottom w:val="single" w:sz="16" w:space="0" w:color="000000"/>
              <w:right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.39540</w:t>
            </w:r>
          </w:p>
        </w:tc>
      </w:tr>
      <w:tr w:rsidR="00A63181" w:rsidRPr="00B65C3E" w:rsidTr="009768E2">
        <w:trPr>
          <w:cantSplit/>
        </w:trPr>
        <w:tc>
          <w:tcPr>
            <w:tcW w:w="5843" w:type="dxa"/>
            <w:gridSpan w:val="5"/>
            <w:tcBorders>
              <w:top w:val="nil"/>
              <w:left w:val="nil"/>
              <w:bottom w:val="nil"/>
              <w:right w:val="nil"/>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a. Predictors: (Constant), Remote Execution of Jobs</w:t>
            </w:r>
          </w:p>
        </w:tc>
      </w:tr>
    </w:tbl>
    <w:p w:rsidR="00A63181" w:rsidRPr="00B65C3E" w:rsidRDefault="00A63181" w:rsidP="00A63181">
      <w:pPr>
        <w:spacing w:before="240" w:after="0" w:line="360" w:lineRule="auto"/>
        <w:jc w:val="both"/>
        <w:rPr>
          <w:rFonts w:ascii="Times New Roman" w:hAnsi="Times New Roman"/>
          <w:bCs/>
          <w:iCs/>
          <w:sz w:val="21"/>
          <w:szCs w:val="21"/>
        </w:rPr>
      </w:pPr>
      <w:r w:rsidRPr="00B65C3E">
        <w:rPr>
          <w:rFonts w:ascii="Times New Roman" w:hAnsi="Times New Roman"/>
          <w:bCs/>
          <w:sz w:val="21"/>
          <w:szCs w:val="21"/>
        </w:rPr>
        <w:t xml:space="preserve">The model summary above shows the extent to which </w:t>
      </w:r>
      <w:r w:rsidRPr="00B65C3E">
        <w:rPr>
          <w:rFonts w:ascii="Times New Roman" w:hAnsi="Times New Roman"/>
          <w:bCs/>
          <w:iCs/>
          <w:sz w:val="21"/>
          <w:szCs w:val="21"/>
        </w:rPr>
        <w:t>remote execution of jobs</w:t>
      </w:r>
      <w:r w:rsidRPr="00B65C3E">
        <w:rPr>
          <w:rFonts w:ascii="Times New Roman" w:hAnsi="Times New Roman"/>
          <w:bCs/>
          <w:sz w:val="21"/>
          <w:szCs w:val="21"/>
        </w:rPr>
        <w:t xml:space="preserve"> influences the electronic media usage. The coefficient of determination (R</w:t>
      </w:r>
      <w:r w:rsidRPr="00B65C3E">
        <w:rPr>
          <w:rFonts w:ascii="Times New Roman" w:hAnsi="Times New Roman"/>
          <w:bCs/>
          <w:sz w:val="21"/>
          <w:szCs w:val="21"/>
          <w:vertAlign w:val="superscript"/>
        </w:rPr>
        <w:t>2</w:t>
      </w:r>
      <w:r w:rsidRPr="00B65C3E">
        <w:rPr>
          <w:rFonts w:ascii="Times New Roman" w:hAnsi="Times New Roman"/>
          <w:bCs/>
          <w:sz w:val="21"/>
          <w:szCs w:val="21"/>
        </w:rPr>
        <w:t xml:space="preserve"> = 0.334, p-value &lt; 0.01) shows that 33.4% of the usage of electronic media is accounted for by </w:t>
      </w:r>
      <w:r w:rsidRPr="00B65C3E">
        <w:rPr>
          <w:rFonts w:ascii="Times New Roman" w:hAnsi="Times New Roman"/>
          <w:bCs/>
          <w:iCs/>
          <w:sz w:val="21"/>
          <w:szCs w:val="21"/>
        </w:rPr>
        <w:t>remote execution of jobs</w:t>
      </w:r>
      <w:r w:rsidRPr="00B65C3E">
        <w:rPr>
          <w:rFonts w:ascii="Times New Roman" w:hAnsi="Times New Roman"/>
          <w:bCs/>
          <w:sz w:val="21"/>
          <w:szCs w:val="21"/>
        </w:rPr>
        <w:t>. The result is statistically significant because the p-value for the result (0.000) is less than the level of significant (0.01) used for the study.</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20"/>
        <w:gridCol w:w="1331"/>
        <w:gridCol w:w="1331"/>
        <w:gridCol w:w="1469"/>
        <w:gridCol w:w="1024"/>
        <w:gridCol w:w="1024"/>
      </w:tblGrid>
      <w:tr w:rsidR="00A63181" w:rsidRPr="00B65C3E" w:rsidTr="009768E2">
        <w:trPr>
          <w:cantSplit/>
        </w:trPr>
        <w:tc>
          <w:tcPr>
            <w:tcW w:w="8933" w:type="dxa"/>
            <w:gridSpan w:val="7"/>
            <w:tcBorders>
              <w:top w:val="nil"/>
              <w:left w:val="nil"/>
              <w:bottom w:val="nil"/>
              <w:right w:val="nil"/>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b/>
                <w:bCs/>
                <w:color w:val="000000"/>
                <w:sz w:val="21"/>
                <w:szCs w:val="21"/>
              </w:rPr>
              <w:t>Coefficients</w:t>
            </w:r>
            <w:r w:rsidRPr="00B65C3E">
              <w:rPr>
                <w:rFonts w:ascii="Times New Roman" w:hAnsi="Times New Roman"/>
                <w:b/>
                <w:bCs/>
                <w:color w:val="000000"/>
                <w:sz w:val="21"/>
                <w:szCs w:val="21"/>
                <w:vertAlign w:val="superscript"/>
              </w:rPr>
              <w:t>a</w:t>
            </w:r>
          </w:p>
        </w:tc>
      </w:tr>
      <w:tr w:rsidR="00A63181" w:rsidRPr="00B65C3E" w:rsidTr="009768E2">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Model</w:t>
            </w:r>
          </w:p>
        </w:tc>
        <w:tc>
          <w:tcPr>
            <w:tcW w:w="2662" w:type="dxa"/>
            <w:gridSpan w:val="2"/>
            <w:tcBorders>
              <w:top w:val="single" w:sz="16" w:space="0" w:color="000000"/>
              <w:left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Unstandardized Coefficients</w:t>
            </w:r>
          </w:p>
        </w:tc>
        <w:tc>
          <w:tcPr>
            <w:tcW w:w="1469" w:type="dxa"/>
            <w:tcBorders>
              <w:top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Standardized Coefficients</w:t>
            </w:r>
          </w:p>
        </w:tc>
        <w:tc>
          <w:tcPr>
            <w:tcW w:w="1024" w:type="dxa"/>
            <w:vMerge w:val="restart"/>
            <w:tcBorders>
              <w:top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t</w:t>
            </w:r>
          </w:p>
        </w:tc>
        <w:tc>
          <w:tcPr>
            <w:tcW w:w="1024" w:type="dxa"/>
            <w:vMerge w:val="restart"/>
            <w:tcBorders>
              <w:top w:val="single" w:sz="16" w:space="0" w:color="000000"/>
              <w:right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Sig.</w:t>
            </w:r>
          </w:p>
        </w:tc>
      </w:tr>
      <w:tr w:rsidR="00A63181" w:rsidRPr="00B65C3E" w:rsidTr="009768E2">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A63181" w:rsidRPr="00B65C3E" w:rsidRDefault="00A63181" w:rsidP="009768E2">
            <w:pPr>
              <w:autoSpaceDE w:val="0"/>
              <w:autoSpaceDN w:val="0"/>
              <w:adjustRightInd w:val="0"/>
              <w:spacing w:after="0" w:line="240" w:lineRule="auto"/>
              <w:rPr>
                <w:rFonts w:ascii="Times New Roman" w:hAnsi="Times New Roman"/>
                <w:color w:val="000000"/>
                <w:sz w:val="21"/>
                <w:szCs w:val="21"/>
              </w:rPr>
            </w:pPr>
          </w:p>
        </w:tc>
        <w:tc>
          <w:tcPr>
            <w:tcW w:w="1331" w:type="dxa"/>
            <w:tcBorders>
              <w:left w:val="single" w:sz="16" w:space="0" w:color="000000"/>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B</w:t>
            </w:r>
          </w:p>
        </w:tc>
        <w:tc>
          <w:tcPr>
            <w:tcW w:w="1331" w:type="dxa"/>
            <w:tcBorders>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Std. Error</w:t>
            </w:r>
          </w:p>
        </w:tc>
        <w:tc>
          <w:tcPr>
            <w:tcW w:w="1469" w:type="dxa"/>
            <w:tcBorders>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Beta</w:t>
            </w:r>
          </w:p>
        </w:tc>
        <w:tc>
          <w:tcPr>
            <w:tcW w:w="1024" w:type="dxa"/>
            <w:vMerge/>
            <w:tcBorders>
              <w:top w:val="single" w:sz="16" w:space="0" w:color="000000"/>
            </w:tcBorders>
            <w:shd w:val="clear" w:color="auto" w:fill="FFFFFF"/>
            <w:vAlign w:val="bottom"/>
          </w:tcPr>
          <w:p w:rsidR="00A63181" w:rsidRPr="00B65C3E" w:rsidRDefault="00A63181" w:rsidP="009768E2">
            <w:pPr>
              <w:autoSpaceDE w:val="0"/>
              <w:autoSpaceDN w:val="0"/>
              <w:adjustRightInd w:val="0"/>
              <w:spacing w:after="0" w:line="240" w:lineRule="auto"/>
              <w:rPr>
                <w:rFonts w:ascii="Times New Roman" w:hAnsi="Times New Roman"/>
                <w:color w:val="000000"/>
                <w:sz w:val="21"/>
                <w:szCs w:val="21"/>
              </w:rPr>
            </w:pPr>
          </w:p>
        </w:tc>
        <w:tc>
          <w:tcPr>
            <w:tcW w:w="1024" w:type="dxa"/>
            <w:vMerge/>
            <w:tcBorders>
              <w:top w:val="single" w:sz="16" w:space="0" w:color="000000"/>
              <w:right w:val="single" w:sz="16" w:space="0" w:color="000000"/>
            </w:tcBorders>
            <w:shd w:val="clear" w:color="auto" w:fill="FFFFFF"/>
            <w:vAlign w:val="bottom"/>
          </w:tcPr>
          <w:p w:rsidR="00A63181" w:rsidRPr="00B65C3E" w:rsidRDefault="00A63181" w:rsidP="009768E2">
            <w:pPr>
              <w:autoSpaceDE w:val="0"/>
              <w:autoSpaceDN w:val="0"/>
              <w:adjustRightInd w:val="0"/>
              <w:spacing w:after="0" w:line="240" w:lineRule="auto"/>
              <w:rPr>
                <w:rFonts w:ascii="Times New Roman" w:hAnsi="Times New Roman"/>
                <w:color w:val="000000"/>
                <w:sz w:val="21"/>
                <w:szCs w:val="21"/>
              </w:rPr>
            </w:pPr>
          </w:p>
        </w:tc>
      </w:tr>
      <w:tr w:rsidR="00A63181" w:rsidRPr="00B65C3E" w:rsidTr="009768E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1</w:t>
            </w:r>
          </w:p>
        </w:tc>
        <w:tc>
          <w:tcPr>
            <w:tcW w:w="2020" w:type="dxa"/>
            <w:tcBorders>
              <w:top w:val="single" w:sz="16" w:space="0" w:color="000000"/>
              <w:left w:val="nil"/>
              <w:bottom w:val="nil"/>
              <w:right w:val="single" w:sz="16" w:space="0" w:color="000000"/>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(Constant)</w:t>
            </w:r>
          </w:p>
        </w:tc>
        <w:tc>
          <w:tcPr>
            <w:tcW w:w="1331" w:type="dxa"/>
            <w:tcBorders>
              <w:top w:val="single" w:sz="16" w:space="0" w:color="000000"/>
              <w:left w:val="single" w:sz="16" w:space="0" w:color="000000"/>
              <w:bottom w:val="nil"/>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1.782</w:t>
            </w:r>
          </w:p>
        </w:tc>
        <w:tc>
          <w:tcPr>
            <w:tcW w:w="1331" w:type="dxa"/>
            <w:tcBorders>
              <w:top w:val="single" w:sz="16" w:space="0" w:color="000000"/>
              <w:bottom w:val="nil"/>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.281</w:t>
            </w:r>
          </w:p>
        </w:tc>
        <w:tc>
          <w:tcPr>
            <w:tcW w:w="1469" w:type="dxa"/>
            <w:tcBorders>
              <w:top w:val="single" w:sz="16" w:space="0" w:color="000000"/>
              <w:bottom w:val="nil"/>
            </w:tcBorders>
            <w:shd w:val="clear" w:color="auto" w:fill="FFFFFF"/>
            <w:vAlign w:val="center"/>
          </w:tcPr>
          <w:p w:rsidR="00A63181" w:rsidRPr="00B65C3E" w:rsidRDefault="00A63181" w:rsidP="009768E2">
            <w:pPr>
              <w:autoSpaceDE w:val="0"/>
              <w:autoSpaceDN w:val="0"/>
              <w:adjustRightInd w:val="0"/>
              <w:spacing w:after="0" w:line="240" w:lineRule="auto"/>
              <w:rPr>
                <w:rFonts w:ascii="Times New Roman" w:hAnsi="Times New Roman"/>
                <w:sz w:val="21"/>
                <w:szCs w:val="21"/>
              </w:rPr>
            </w:pPr>
          </w:p>
        </w:tc>
        <w:tc>
          <w:tcPr>
            <w:tcW w:w="1024" w:type="dxa"/>
            <w:tcBorders>
              <w:top w:val="single" w:sz="16" w:space="0" w:color="000000"/>
              <w:bottom w:val="nil"/>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6.337</w:t>
            </w:r>
          </w:p>
        </w:tc>
        <w:tc>
          <w:tcPr>
            <w:tcW w:w="1024" w:type="dxa"/>
            <w:tcBorders>
              <w:top w:val="single" w:sz="16" w:space="0" w:color="000000"/>
              <w:bottom w:val="nil"/>
              <w:right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.000</w:t>
            </w:r>
          </w:p>
        </w:tc>
      </w:tr>
      <w:tr w:rsidR="00A63181" w:rsidRPr="00B65C3E" w:rsidTr="009768E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63181" w:rsidRPr="00B65C3E" w:rsidRDefault="00A63181" w:rsidP="009768E2">
            <w:pPr>
              <w:autoSpaceDE w:val="0"/>
              <w:autoSpaceDN w:val="0"/>
              <w:adjustRightInd w:val="0"/>
              <w:spacing w:after="0" w:line="240" w:lineRule="auto"/>
              <w:rPr>
                <w:rFonts w:ascii="Times New Roman" w:hAnsi="Times New Roman"/>
                <w:color w:val="000000"/>
                <w:sz w:val="21"/>
                <w:szCs w:val="21"/>
              </w:rPr>
            </w:pPr>
          </w:p>
        </w:tc>
        <w:tc>
          <w:tcPr>
            <w:tcW w:w="2020" w:type="dxa"/>
            <w:tcBorders>
              <w:top w:val="nil"/>
              <w:left w:val="nil"/>
              <w:bottom w:val="single" w:sz="16" w:space="0" w:color="000000"/>
              <w:right w:val="single" w:sz="16" w:space="0" w:color="000000"/>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Remote Execution of Jobs</w:t>
            </w:r>
          </w:p>
        </w:tc>
        <w:tc>
          <w:tcPr>
            <w:tcW w:w="1331" w:type="dxa"/>
            <w:tcBorders>
              <w:top w:val="nil"/>
              <w:left w:val="single" w:sz="16" w:space="0" w:color="000000"/>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.576</w:t>
            </w:r>
          </w:p>
        </w:tc>
        <w:tc>
          <w:tcPr>
            <w:tcW w:w="1331" w:type="dxa"/>
            <w:tcBorders>
              <w:top w:val="nil"/>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.067</w:t>
            </w:r>
          </w:p>
        </w:tc>
        <w:tc>
          <w:tcPr>
            <w:tcW w:w="1469" w:type="dxa"/>
            <w:tcBorders>
              <w:top w:val="nil"/>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.578</w:t>
            </w:r>
          </w:p>
        </w:tc>
        <w:tc>
          <w:tcPr>
            <w:tcW w:w="1024" w:type="dxa"/>
            <w:tcBorders>
              <w:top w:val="nil"/>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8.615</w:t>
            </w:r>
          </w:p>
        </w:tc>
        <w:tc>
          <w:tcPr>
            <w:tcW w:w="1024" w:type="dxa"/>
            <w:tcBorders>
              <w:top w:val="nil"/>
              <w:bottom w:val="single" w:sz="16" w:space="0" w:color="000000"/>
              <w:right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.000</w:t>
            </w:r>
          </w:p>
        </w:tc>
      </w:tr>
      <w:tr w:rsidR="00A63181" w:rsidRPr="00B65C3E" w:rsidTr="009768E2">
        <w:trPr>
          <w:cantSplit/>
        </w:trPr>
        <w:tc>
          <w:tcPr>
            <w:tcW w:w="8933" w:type="dxa"/>
            <w:gridSpan w:val="7"/>
            <w:tcBorders>
              <w:top w:val="nil"/>
              <w:left w:val="nil"/>
              <w:bottom w:val="nil"/>
              <w:right w:val="nil"/>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a. Dependent Variable: Electronic Media Usage</w:t>
            </w:r>
          </w:p>
        </w:tc>
      </w:tr>
    </w:tbl>
    <w:p w:rsidR="00A63181" w:rsidRPr="00B65C3E" w:rsidRDefault="00A63181" w:rsidP="00A63181">
      <w:pPr>
        <w:spacing w:after="0" w:line="360" w:lineRule="auto"/>
        <w:jc w:val="both"/>
        <w:rPr>
          <w:rFonts w:ascii="Times New Roman" w:hAnsi="Times New Roman"/>
          <w:bCs/>
          <w:sz w:val="21"/>
          <w:szCs w:val="21"/>
        </w:rPr>
      </w:pPr>
    </w:p>
    <w:p w:rsidR="00A63181" w:rsidRPr="00B65C3E"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The simple regression model is given as: </w:t>
      </w:r>
    </w:p>
    <w:p w:rsidR="00A63181" w:rsidRPr="00B65C3E" w:rsidRDefault="00A63181" w:rsidP="00A63181">
      <w:pPr>
        <w:spacing w:after="0" w:line="360" w:lineRule="auto"/>
        <w:jc w:val="center"/>
        <w:rPr>
          <w:rFonts w:ascii="Times New Roman" w:hAnsi="Times New Roman"/>
          <w:b/>
          <w:sz w:val="21"/>
          <w:szCs w:val="21"/>
        </w:rPr>
      </w:pPr>
      <w:r w:rsidRPr="00B65C3E">
        <w:rPr>
          <w:rFonts w:ascii="Times New Roman" w:hAnsi="Times New Roman"/>
          <w:b/>
          <w:sz w:val="21"/>
          <w:szCs w:val="21"/>
        </w:rPr>
        <w:t>Y</w:t>
      </w:r>
      <w:r w:rsidRPr="00B65C3E">
        <w:rPr>
          <w:rFonts w:ascii="Times New Roman" w:hAnsi="Times New Roman"/>
          <w:b/>
          <w:sz w:val="21"/>
          <w:szCs w:val="21"/>
          <w:vertAlign w:val="subscript"/>
        </w:rPr>
        <w:t>1</w:t>
      </w:r>
      <w:r w:rsidRPr="00B65C3E">
        <w:rPr>
          <w:rFonts w:ascii="Times New Roman" w:hAnsi="Times New Roman"/>
          <w:b/>
          <w:sz w:val="21"/>
          <w:szCs w:val="21"/>
        </w:rPr>
        <w:t xml:space="preserve"> = β</w:t>
      </w:r>
      <w:r w:rsidRPr="00B65C3E">
        <w:rPr>
          <w:rFonts w:ascii="Times New Roman" w:hAnsi="Times New Roman"/>
          <w:b/>
          <w:sz w:val="21"/>
          <w:szCs w:val="21"/>
          <w:vertAlign w:val="subscript"/>
        </w:rPr>
        <w:t>0</w:t>
      </w:r>
      <w:r w:rsidRPr="00B65C3E">
        <w:rPr>
          <w:rFonts w:ascii="Times New Roman" w:hAnsi="Times New Roman"/>
          <w:b/>
          <w:sz w:val="21"/>
          <w:szCs w:val="21"/>
        </w:rPr>
        <w:t xml:space="preserve"> + β</w:t>
      </w:r>
      <w:r w:rsidRPr="00B65C3E">
        <w:rPr>
          <w:rFonts w:ascii="Times New Roman" w:hAnsi="Times New Roman"/>
          <w:b/>
          <w:sz w:val="21"/>
          <w:szCs w:val="21"/>
          <w:vertAlign w:val="subscript"/>
        </w:rPr>
        <w:t>1</w:t>
      </w:r>
      <w:r w:rsidRPr="00B65C3E">
        <w:rPr>
          <w:rFonts w:ascii="Times New Roman" w:hAnsi="Times New Roman"/>
          <w:b/>
          <w:sz w:val="21"/>
          <w:szCs w:val="21"/>
        </w:rPr>
        <w:t xml:space="preserve"> X</w:t>
      </w:r>
      <w:r w:rsidRPr="00B65C3E">
        <w:rPr>
          <w:rFonts w:ascii="Times New Roman" w:hAnsi="Times New Roman"/>
          <w:b/>
          <w:sz w:val="21"/>
          <w:szCs w:val="21"/>
          <w:vertAlign w:val="subscript"/>
        </w:rPr>
        <w:t>1</w:t>
      </w:r>
    </w:p>
    <w:p w:rsidR="00A63181" w:rsidRPr="00B65C3E" w:rsidRDefault="00A63181" w:rsidP="00A63181">
      <w:pPr>
        <w:spacing w:after="0" w:line="360" w:lineRule="auto"/>
        <w:jc w:val="center"/>
        <w:rPr>
          <w:rFonts w:ascii="Times New Roman" w:hAnsi="Times New Roman"/>
          <w:b/>
          <w:sz w:val="21"/>
          <w:szCs w:val="21"/>
        </w:rPr>
      </w:pPr>
      <w:r w:rsidRPr="00B65C3E">
        <w:rPr>
          <w:rFonts w:ascii="Times New Roman" w:hAnsi="Times New Roman"/>
          <w:b/>
          <w:sz w:val="21"/>
          <w:szCs w:val="21"/>
        </w:rPr>
        <w:t>Electronic Media Usage</w:t>
      </w:r>
      <w:r w:rsidRPr="00B65C3E">
        <w:rPr>
          <w:rFonts w:ascii="Times New Roman" w:hAnsi="Times New Roman"/>
          <w:b/>
          <w:sz w:val="21"/>
          <w:szCs w:val="21"/>
        </w:rPr>
        <w:tab/>
      </w:r>
      <w:r w:rsidRPr="00B65C3E">
        <w:rPr>
          <w:rFonts w:ascii="Times New Roman" w:hAnsi="Times New Roman"/>
          <w:b/>
          <w:sz w:val="21"/>
          <w:szCs w:val="21"/>
          <w:lang w:val="it-IT"/>
        </w:rPr>
        <w:t>=</w:t>
      </w:r>
      <w:r w:rsidRPr="00B65C3E">
        <w:rPr>
          <w:rFonts w:ascii="Times New Roman" w:hAnsi="Times New Roman"/>
          <w:b/>
          <w:sz w:val="21"/>
          <w:szCs w:val="21"/>
          <w:lang w:val="it-IT"/>
        </w:rPr>
        <w:tab/>
        <w:t xml:space="preserve">1.782 + 0.576 </w:t>
      </w:r>
      <w:r w:rsidRPr="00B65C3E">
        <w:rPr>
          <w:rFonts w:ascii="Times New Roman" w:hAnsi="Times New Roman"/>
          <w:b/>
          <w:iCs/>
          <w:sz w:val="21"/>
          <w:szCs w:val="21"/>
        </w:rPr>
        <w:t>Remote Executions of Jobs</w:t>
      </w:r>
    </w:p>
    <w:p w:rsidR="00A63181" w:rsidRPr="00B65C3E"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An evaluation of the unstandardized coefficient of </w:t>
      </w:r>
      <w:r w:rsidRPr="00B65C3E">
        <w:rPr>
          <w:rFonts w:ascii="Times New Roman" w:hAnsi="Times New Roman"/>
          <w:bCs/>
          <w:iCs/>
          <w:sz w:val="21"/>
          <w:szCs w:val="21"/>
        </w:rPr>
        <w:t>Environmental forecasts</w:t>
      </w:r>
      <w:r w:rsidRPr="00B65C3E">
        <w:rPr>
          <w:rFonts w:ascii="Times New Roman" w:hAnsi="Times New Roman"/>
          <w:bCs/>
          <w:sz w:val="21"/>
          <w:szCs w:val="21"/>
        </w:rPr>
        <w:t xml:space="preserve"> in the coefficient table and its associated p-value shows that </w:t>
      </w:r>
      <w:r w:rsidRPr="00B65C3E">
        <w:rPr>
          <w:rFonts w:ascii="Times New Roman" w:hAnsi="Times New Roman"/>
          <w:bCs/>
          <w:iCs/>
          <w:sz w:val="21"/>
          <w:szCs w:val="21"/>
        </w:rPr>
        <w:t>remote execution of jobs</w:t>
      </w:r>
      <w:r w:rsidRPr="00B65C3E">
        <w:rPr>
          <w:rFonts w:ascii="Times New Roman" w:hAnsi="Times New Roman"/>
          <w:bCs/>
          <w:sz w:val="21"/>
          <w:szCs w:val="21"/>
        </w:rPr>
        <w:t xml:space="preserve"> (β</w:t>
      </w:r>
      <w:r w:rsidRPr="00B65C3E">
        <w:rPr>
          <w:rFonts w:ascii="Times New Roman" w:hAnsi="Times New Roman"/>
          <w:bCs/>
          <w:sz w:val="21"/>
          <w:szCs w:val="21"/>
          <w:vertAlign w:val="subscript"/>
        </w:rPr>
        <w:t xml:space="preserve">REJ </w:t>
      </w:r>
      <w:r w:rsidRPr="00B65C3E">
        <w:rPr>
          <w:rFonts w:ascii="Times New Roman" w:hAnsi="Times New Roman"/>
          <w:bCs/>
          <w:sz w:val="21"/>
          <w:szCs w:val="21"/>
        </w:rPr>
        <w:t xml:space="preserve">= 0.576, p &lt; 0.01) is statistically significant and </w:t>
      </w:r>
      <w:r w:rsidRPr="00B65C3E">
        <w:rPr>
          <w:rFonts w:ascii="Times New Roman" w:hAnsi="Times New Roman"/>
          <w:bCs/>
          <w:i/>
          <w:sz w:val="21"/>
          <w:szCs w:val="21"/>
        </w:rPr>
        <w:t>can</w:t>
      </w:r>
      <w:r w:rsidRPr="00B65C3E">
        <w:rPr>
          <w:rFonts w:ascii="Times New Roman" w:hAnsi="Times New Roman"/>
          <w:bCs/>
          <w:sz w:val="21"/>
          <w:szCs w:val="21"/>
        </w:rPr>
        <w:t xml:space="preserve"> used in predicting the reliability of electronic media usage decisions.</w:t>
      </w:r>
    </w:p>
    <w:p w:rsidR="00A63181" w:rsidRPr="00B65C3E" w:rsidRDefault="00A63181" w:rsidP="00A63181">
      <w:pPr>
        <w:spacing w:after="0" w:line="360" w:lineRule="auto"/>
        <w:jc w:val="both"/>
        <w:rPr>
          <w:rFonts w:ascii="Times New Roman" w:hAnsi="Times New Roman"/>
          <w:b/>
          <w:sz w:val="21"/>
          <w:szCs w:val="21"/>
        </w:rPr>
      </w:pPr>
      <w:r w:rsidRPr="00B65C3E">
        <w:rPr>
          <w:rFonts w:ascii="Times New Roman" w:hAnsi="Times New Roman"/>
          <w:b/>
          <w:sz w:val="21"/>
          <w:szCs w:val="21"/>
        </w:rPr>
        <w:t>Decision</w:t>
      </w:r>
    </w:p>
    <w:p w:rsidR="00A63181" w:rsidRPr="00B65C3E"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Null hypothesis is rejected while the alternative hypothesis is accepted. This implies that Remote execution of jobs have an effect on electronic media usage </w:t>
      </w:r>
      <w:r w:rsidRPr="00B65C3E">
        <w:rPr>
          <w:rFonts w:ascii="Times New Roman" w:hAnsi="Times New Roman"/>
          <w:sz w:val="21"/>
          <w:szCs w:val="21"/>
        </w:rPr>
        <w:t>during the Covid-19 pandemic lockdown</w:t>
      </w:r>
      <w:r w:rsidRPr="00B65C3E">
        <w:rPr>
          <w:rFonts w:ascii="Times New Roman" w:hAnsi="Times New Roman"/>
          <w:bCs/>
          <w:sz w:val="21"/>
          <w:szCs w:val="21"/>
        </w:rPr>
        <w:t>.</w:t>
      </w:r>
    </w:p>
    <w:p w:rsidR="00A63181" w:rsidRPr="00B65C3E" w:rsidRDefault="00A63181" w:rsidP="00A63181">
      <w:pPr>
        <w:spacing w:after="0" w:line="360" w:lineRule="auto"/>
        <w:jc w:val="both"/>
        <w:rPr>
          <w:rFonts w:ascii="Times New Roman" w:hAnsi="Times New Roman"/>
          <w:b/>
          <w:bCs/>
          <w:sz w:val="21"/>
          <w:szCs w:val="21"/>
        </w:rPr>
      </w:pPr>
      <w:r w:rsidRPr="00B65C3E">
        <w:rPr>
          <w:rFonts w:ascii="Times New Roman" w:hAnsi="Times New Roman"/>
          <w:b/>
          <w:bCs/>
          <w:sz w:val="21"/>
          <w:szCs w:val="21"/>
        </w:rPr>
        <w:t>Hypothesis two</w:t>
      </w:r>
    </w:p>
    <w:p w:rsidR="00A63181" w:rsidRPr="00B65C3E" w:rsidRDefault="00A63181" w:rsidP="00A63181">
      <w:pPr>
        <w:spacing w:line="480" w:lineRule="auto"/>
        <w:ind w:left="720" w:hanging="720"/>
        <w:jc w:val="both"/>
        <w:rPr>
          <w:rFonts w:ascii="Times New Roman" w:hAnsi="Times New Roman"/>
          <w:sz w:val="21"/>
          <w:szCs w:val="21"/>
        </w:rPr>
      </w:pPr>
      <w:r w:rsidRPr="00B65C3E">
        <w:rPr>
          <w:rFonts w:ascii="Times New Roman" w:hAnsi="Times New Roman"/>
          <w:bCs/>
          <w:iCs/>
          <w:sz w:val="21"/>
          <w:szCs w:val="21"/>
        </w:rPr>
        <w:t>H0:</w:t>
      </w:r>
      <w:r w:rsidRPr="00B65C3E">
        <w:rPr>
          <w:rFonts w:ascii="Times New Roman" w:hAnsi="Times New Roman"/>
          <w:bCs/>
          <w:iCs/>
          <w:sz w:val="21"/>
          <w:szCs w:val="21"/>
        </w:rPr>
        <w:tab/>
      </w:r>
      <w:r w:rsidRPr="00B65C3E">
        <w:rPr>
          <w:rFonts w:ascii="Times New Roman" w:hAnsi="Times New Roman"/>
          <w:bCs/>
          <w:sz w:val="21"/>
          <w:szCs w:val="21"/>
        </w:rPr>
        <w:t xml:space="preserve">Physical distancing does not have any effect on the usage of electronic media </w:t>
      </w:r>
      <w:r w:rsidRPr="00B65C3E">
        <w:rPr>
          <w:rFonts w:ascii="Times New Roman" w:hAnsi="Times New Roman"/>
          <w:sz w:val="21"/>
          <w:szCs w:val="21"/>
        </w:rPr>
        <w:t>during the Covid-19 pandemic lockdown</w:t>
      </w:r>
    </w:p>
    <w:p w:rsidR="00A63181" w:rsidRPr="00B65C3E" w:rsidRDefault="00A63181" w:rsidP="00A63181">
      <w:pPr>
        <w:spacing w:line="480" w:lineRule="auto"/>
        <w:ind w:left="720" w:hanging="720"/>
        <w:jc w:val="both"/>
        <w:rPr>
          <w:rFonts w:ascii="Times New Roman" w:hAnsi="Times New Roman"/>
          <w:bCs/>
          <w:sz w:val="21"/>
          <w:szCs w:val="21"/>
        </w:rPr>
      </w:pPr>
      <w:r w:rsidRPr="00B65C3E">
        <w:rPr>
          <w:rFonts w:ascii="Times New Roman" w:hAnsi="Times New Roman"/>
          <w:bCs/>
          <w:sz w:val="21"/>
          <w:szCs w:val="21"/>
        </w:rPr>
        <w:t xml:space="preserve">Regression analysis was used to test this hypothesis </w:t>
      </w:r>
    </w:p>
    <w:p w:rsidR="00A63181" w:rsidRPr="00B65C3E"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Independent variable </w:t>
      </w:r>
      <w:r w:rsidRPr="00B65C3E">
        <w:rPr>
          <w:rFonts w:ascii="Times New Roman" w:hAnsi="Times New Roman"/>
          <w:bCs/>
          <w:sz w:val="21"/>
          <w:szCs w:val="21"/>
        </w:rPr>
        <w:tab/>
        <w:t xml:space="preserve">(X) = </w:t>
      </w:r>
      <w:r w:rsidRPr="00B65C3E">
        <w:rPr>
          <w:rFonts w:ascii="Times New Roman" w:hAnsi="Times New Roman"/>
          <w:bCs/>
          <w:iCs/>
          <w:sz w:val="21"/>
          <w:szCs w:val="21"/>
        </w:rPr>
        <w:t>Physical Distancing</w:t>
      </w:r>
    </w:p>
    <w:p w:rsidR="00A63181" w:rsidRPr="00B65C3E"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Dependent variable </w:t>
      </w:r>
      <w:r w:rsidRPr="00B65C3E">
        <w:rPr>
          <w:rFonts w:ascii="Times New Roman" w:hAnsi="Times New Roman"/>
          <w:bCs/>
          <w:sz w:val="21"/>
          <w:szCs w:val="21"/>
        </w:rPr>
        <w:tab/>
        <w:t>(Y) = Electronic Media Usage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A63181" w:rsidRPr="00B65C3E" w:rsidTr="009768E2">
        <w:trPr>
          <w:cantSplit/>
        </w:trPr>
        <w:tc>
          <w:tcPr>
            <w:tcW w:w="5843" w:type="dxa"/>
            <w:gridSpan w:val="5"/>
            <w:tcBorders>
              <w:top w:val="nil"/>
              <w:left w:val="nil"/>
              <w:bottom w:val="nil"/>
              <w:right w:val="nil"/>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b/>
                <w:bCs/>
                <w:color w:val="000000"/>
                <w:sz w:val="21"/>
                <w:szCs w:val="21"/>
              </w:rPr>
              <w:t>Model Summary</w:t>
            </w:r>
          </w:p>
        </w:tc>
      </w:tr>
      <w:tr w:rsidR="00A63181" w:rsidRPr="00B65C3E" w:rsidTr="009768E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R</w:t>
            </w:r>
          </w:p>
        </w:tc>
        <w:tc>
          <w:tcPr>
            <w:tcW w:w="1086" w:type="dxa"/>
            <w:tcBorders>
              <w:top w:val="single" w:sz="16" w:space="0" w:color="000000"/>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R Square</w:t>
            </w:r>
          </w:p>
        </w:tc>
        <w:tc>
          <w:tcPr>
            <w:tcW w:w="1469" w:type="dxa"/>
            <w:tcBorders>
              <w:top w:val="single" w:sz="16" w:space="0" w:color="000000"/>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Std. Error of the Estimate</w:t>
            </w:r>
          </w:p>
        </w:tc>
      </w:tr>
      <w:tr w:rsidR="00A63181" w:rsidRPr="00B65C3E" w:rsidTr="009768E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.587</w:t>
            </w:r>
            <w:r w:rsidRPr="00B65C3E">
              <w:rPr>
                <w:rFonts w:ascii="Times New Roman" w:hAnsi="Times New Roman"/>
                <w:color w:val="000000"/>
                <w:sz w:val="21"/>
                <w:szCs w:val="21"/>
                <w:vertAlign w:val="superscript"/>
              </w:rPr>
              <w:t>a</w:t>
            </w:r>
          </w:p>
        </w:tc>
        <w:tc>
          <w:tcPr>
            <w:tcW w:w="1086" w:type="dxa"/>
            <w:tcBorders>
              <w:top w:val="single" w:sz="16" w:space="0" w:color="000000"/>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.344</w:t>
            </w:r>
          </w:p>
        </w:tc>
        <w:tc>
          <w:tcPr>
            <w:tcW w:w="1469" w:type="dxa"/>
            <w:tcBorders>
              <w:top w:val="single" w:sz="16" w:space="0" w:color="000000"/>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.340</w:t>
            </w:r>
          </w:p>
        </w:tc>
        <w:tc>
          <w:tcPr>
            <w:tcW w:w="1469" w:type="dxa"/>
            <w:tcBorders>
              <w:top w:val="single" w:sz="16" w:space="0" w:color="000000"/>
              <w:bottom w:val="single" w:sz="16" w:space="0" w:color="000000"/>
              <w:right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.44128</w:t>
            </w:r>
          </w:p>
        </w:tc>
      </w:tr>
      <w:tr w:rsidR="00A63181" w:rsidRPr="00B65C3E" w:rsidTr="009768E2">
        <w:trPr>
          <w:cantSplit/>
        </w:trPr>
        <w:tc>
          <w:tcPr>
            <w:tcW w:w="5843" w:type="dxa"/>
            <w:gridSpan w:val="5"/>
            <w:tcBorders>
              <w:top w:val="nil"/>
              <w:left w:val="nil"/>
              <w:bottom w:val="nil"/>
              <w:right w:val="nil"/>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a. Predictors: (Constant), Physical Distancing</w:t>
            </w:r>
          </w:p>
        </w:tc>
      </w:tr>
    </w:tbl>
    <w:p w:rsidR="00A63181" w:rsidRPr="00B65C3E" w:rsidRDefault="00A63181" w:rsidP="00A63181">
      <w:pPr>
        <w:spacing w:before="240" w:after="0" w:line="360" w:lineRule="auto"/>
        <w:jc w:val="both"/>
        <w:rPr>
          <w:rFonts w:ascii="Times New Roman" w:hAnsi="Times New Roman"/>
          <w:bCs/>
          <w:iCs/>
          <w:sz w:val="21"/>
          <w:szCs w:val="21"/>
        </w:rPr>
      </w:pPr>
      <w:r w:rsidRPr="00B65C3E">
        <w:rPr>
          <w:rFonts w:ascii="Times New Roman" w:hAnsi="Times New Roman"/>
          <w:bCs/>
          <w:sz w:val="21"/>
          <w:szCs w:val="21"/>
        </w:rPr>
        <w:t xml:space="preserve">The model summary above shows the extent to which </w:t>
      </w:r>
      <w:r w:rsidRPr="00B65C3E">
        <w:rPr>
          <w:rFonts w:ascii="Times New Roman" w:hAnsi="Times New Roman"/>
          <w:bCs/>
          <w:iCs/>
          <w:sz w:val="21"/>
          <w:szCs w:val="21"/>
        </w:rPr>
        <w:t>physical distancing</w:t>
      </w:r>
      <w:r w:rsidRPr="00B65C3E">
        <w:rPr>
          <w:rFonts w:ascii="Times New Roman" w:hAnsi="Times New Roman"/>
          <w:bCs/>
          <w:sz w:val="21"/>
          <w:szCs w:val="21"/>
        </w:rPr>
        <w:t xml:space="preserve"> influences the electronic media usage. The coefficient of determination (R</w:t>
      </w:r>
      <w:r w:rsidRPr="00B65C3E">
        <w:rPr>
          <w:rFonts w:ascii="Times New Roman" w:hAnsi="Times New Roman"/>
          <w:bCs/>
          <w:sz w:val="21"/>
          <w:szCs w:val="21"/>
          <w:vertAlign w:val="superscript"/>
        </w:rPr>
        <w:t>2</w:t>
      </w:r>
      <w:r w:rsidRPr="00B65C3E">
        <w:rPr>
          <w:rFonts w:ascii="Times New Roman" w:hAnsi="Times New Roman"/>
          <w:bCs/>
          <w:sz w:val="21"/>
          <w:szCs w:val="21"/>
        </w:rPr>
        <w:t xml:space="preserve"> = 0.344, p-value &lt; 0.01) shows that 34.4% of the usage of electronic media is accounted for by </w:t>
      </w:r>
      <w:r w:rsidRPr="00B65C3E">
        <w:rPr>
          <w:rFonts w:ascii="Times New Roman" w:hAnsi="Times New Roman"/>
          <w:bCs/>
          <w:iCs/>
          <w:sz w:val="21"/>
          <w:szCs w:val="21"/>
        </w:rPr>
        <w:t>physical distancing</w:t>
      </w:r>
      <w:r w:rsidRPr="00B65C3E">
        <w:rPr>
          <w:rFonts w:ascii="Times New Roman" w:hAnsi="Times New Roman"/>
          <w:bCs/>
          <w:sz w:val="21"/>
          <w:szCs w:val="21"/>
        </w:rPr>
        <w:t>. The result is statistically significant because the p-value for the result (0.000) is less than the level of significant (0.01) used for the study.</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20"/>
        <w:gridCol w:w="1331"/>
        <w:gridCol w:w="1331"/>
        <w:gridCol w:w="1469"/>
        <w:gridCol w:w="1024"/>
        <w:gridCol w:w="1024"/>
      </w:tblGrid>
      <w:tr w:rsidR="00A63181" w:rsidRPr="00B65C3E" w:rsidTr="009768E2">
        <w:trPr>
          <w:cantSplit/>
        </w:trPr>
        <w:tc>
          <w:tcPr>
            <w:tcW w:w="8933" w:type="dxa"/>
            <w:gridSpan w:val="7"/>
            <w:tcBorders>
              <w:top w:val="nil"/>
              <w:left w:val="nil"/>
              <w:bottom w:val="nil"/>
              <w:right w:val="nil"/>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b/>
                <w:bCs/>
                <w:color w:val="000000"/>
                <w:sz w:val="21"/>
                <w:szCs w:val="21"/>
              </w:rPr>
            </w:pPr>
          </w:p>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b/>
                <w:bCs/>
                <w:color w:val="000000"/>
                <w:sz w:val="21"/>
                <w:szCs w:val="21"/>
              </w:rPr>
              <w:t>Coefficients</w:t>
            </w:r>
            <w:r w:rsidRPr="00B65C3E">
              <w:rPr>
                <w:rFonts w:ascii="Times New Roman" w:hAnsi="Times New Roman"/>
                <w:b/>
                <w:bCs/>
                <w:color w:val="000000"/>
                <w:sz w:val="21"/>
                <w:szCs w:val="21"/>
                <w:vertAlign w:val="superscript"/>
              </w:rPr>
              <w:t>a</w:t>
            </w:r>
          </w:p>
        </w:tc>
      </w:tr>
      <w:tr w:rsidR="00A63181" w:rsidRPr="00B65C3E" w:rsidTr="009768E2">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Model</w:t>
            </w:r>
          </w:p>
        </w:tc>
        <w:tc>
          <w:tcPr>
            <w:tcW w:w="2662" w:type="dxa"/>
            <w:gridSpan w:val="2"/>
            <w:tcBorders>
              <w:top w:val="single" w:sz="16" w:space="0" w:color="000000"/>
              <w:left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Unstandardized Coefficients</w:t>
            </w:r>
          </w:p>
        </w:tc>
        <w:tc>
          <w:tcPr>
            <w:tcW w:w="1469" w:type="dxa"/>
            <w:tcBorders>
              <w:top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Standardized Coefficients</w:t>
            </w:r>
          </w:p>
        </w:tc>
        <w:tc>
          <w:tcPr>
            <w:tcW w:w="1024" w:type="dxa"/>
            <w:vMerge w:val="restart"/>
            <w:tcBorders>
              <w:top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t</w:t>
            </w:r>
          </w:p>
        </w:tc>
        <w:tc>
          <w:tcPr>
            <w:tcW w:w="1024" w:type="dxa"/>
            <w:vMerge w:val="restart"/>
            <w:tcBorders>
              <w:top w:val="single" w:sz="16" w:space="0" w:color="000000"/>
              <w:right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Sig.</w:t>
            </w:r>
          </w:p>
        </w:tc>
      </w:tr>
      <w:tr w:rsidR="00A63181" w:rsidRPr="00B65C3E" w:rsidTr="009768E2">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A63181" w:rsidRPr="00B65C3E" w:rsidRDefault="00A63181" w:rsidP="009768E2">
            <w:pPr>
              <w:autoSpaceDE w:val="0"/>
              <w:autoSpaceDN w:val="0"/>
              <w:adjustRightInd w:val="0"/>
              <w:spacing w:after="0" w:line="240" w:lineRule="auto"/>
              <w:rPr>
                <w:rFonts w:ascii="Times New Roman" w:hAnsi="Times New Roman"/>
                <w:color w:val="000000"/>
                <w:sz w:val="21"/>
                <w:szCs w:val="21"/>
              </w:rPr>
            </w:pPr>
          </w:p>
        </w:tc>
        <w:tc>
          <w:tcPr>
            <w:tcW w:w="1331" w:type="dxa"/>
            <w:tcBorders>
              <w:left w:val="single" w:sz="16" w:space="0" w:color="000000"/>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B</w:t>
            </w:r>
          </w:p>
        </w:tc>
        <w:tc>
          <w:tcPr>
            <w:tcW w:w="1331" w:type="dxa"/>
            <w:tcBorders>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Std. Error</w:t>
            </w:r>
          </w:p>
        </w:tc>
        <w:tc>
          <w:tcPr>
            <w:tcW w:w="1469" w:type="dxa"/>
            <w:tcBorders>
              <w:bottom w:val="single" w:sz="16" w:space="0" w:color="000000"/>
            </w:tcBorders>
            <w:shd w:val="clear" w:color="auto" w:fill="FFFFFF"/>
            <w:vAlign w:val="bottom"/>
          </w:tcPr>
          <w:p w:rsidR="00A63181" w:rsidRPr="00B65C3E" w:rsidRDefault="00A63181" w:rsidP="009768E2">
            <w:pPr>
              <w:autoSpaceDE w:val="0"/>
              <w:autoSpaceDN w:val="0"/>
              <w:adjustRightInd w:val="0"/>
              <w:spacing w:after="0" w:line="320" w:lineRule="atLeast"/>
              <w:ind w:left="60" w:right="60"/>
              <w:jc w:val="center"/>
              <w:rPr>
                <w:rFonts w:ascii="Times New Roman" w:hAnsi="Times New Roman"/>
                <w:color w:val="000000"/>
                <w:sz w:val="21"/>
                <w:szCs w:val="21"/>
              </w:rPr>
            </w:pPr>
            <w:r w:rsidRPr="00B65C3E">
              <w:rPr>
                <w:rFonts w:ascii="Times New Roman" w:hAnsi="Times New Roman"/>
                <w:color w:val="000000"/>
                <w:sz w:val="21"/>
                <w:szCs w:val="21"/>
              </w:rPr>
              <w:t>Beta</w:t>
            </w:r>
          </w:p>
        </w:tc>
        <w:tc>
          <w:tcPr>
            <w:tcW w:w="1024" w:type="dxa"/>
            <w:vMerge/>
            <w:tcBorders>
              <w:top w:val="single" w:sz="16" w:space="0" w:color="000000"/>
            </w:tcBorders>
            <w:shd w:val="clear" w:color="auto" w:fill="FFFFFF"/>
            <w:vAlign w:val="bottom"/>
          </w:tcPr>
          <w:p w:rsidR="00A63181" w:rsidRPr="00B65C3E" w:rsidRDefault="00A63181" w:rsidP="009768E2">
            <w:pPr>
              <w:autoSpaceDE w:val="0"/>
              <w:autoSpaceDN w:val="0"/>
              <w:adjustRightInd w:val="0"/>
              <w:spacing w:after="0" w:line="240" w:lineRule="auto"/>
              <w:rPr>
                <w:rFonts w:ascii="Times New Roman" w:hAnsi="Times New Roman"/>
                <w:color w:val="000000"/>
                <w:sz w:val="21"/>
                <w:szCs w:val="21"/>
              </w:rPr>
            </w:pPr>
          </w:p>
        </w:tc>
        <w:tc>
          <w:tcPr>
            <w:tcW w:w="1024" w:type="dxa"/>
            <w:vMerge/>
            <w:tcBorders>
              <w:top w:val="single" w:sz="16" w:space="0" w:color="000000"/>
              <w:right w:val="single" w:sz="16" w:space="0" w:color="000000"/>
            </w:tcBorders>
            <w:shd w:val="clear" w:color="auto" w:fill="FFFFFF"/>
            <w:vAlign w:val="bottom"/>
          </w:tcPr>
          <w:p w:rsidR="00A63181" w:rsidRPr="00B65C3E" w:rsidRDefault="00A63181" w:rsidP="009768E2">
            <w:pPr>
              <w:autoSpaceDE w:val="0"/>
              <w:autoSpaceDN w:val="0"/>
              <w:adjustRightInd w:val="0"/>
              <w:spacing w:after="0" w:line="240" w:lineRule="auto"/>
              <w:rPr>
                <w:rFonts w:ascii="Times New Roman" w:hAnsi="Times New Roman"/>
                <w:color w:val="000000"/>
                <w:sz w:val="21"/>
                <w:szCs w:val="21"/>
              </w:rPr>
            </w:pPr>
          </w:p>
        </w:tc>
      </w:tr>
      <w:tr w:rsidR="00A63181" w:rsidRPr="00B65C3E" w:rsidTr="009768E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1</w:t>
            </w:r>
          </w:p>
        </w:tc>
        <w:tc>
          <w:tcPr>
            <w:tcW w:w="2020" w:type="dxa"/>
            <w:tcBorders>
              <w:top w:val="single" w:sz="16" w:space="0" w:color="000000"/>
              <w:left w:val="nil"/>
              <w:bottom w:val="nil"/>
              <w:right w:val="single" w:sz="16" w:space="0" w:color="000000"/>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(Constant)</w:t>
            </w:r>
          </w:p>
        </w:tc>
        <w:tc>
          <w:tcPr>
            <w:tcW w:w="1331" w:type="dxa"/>
            <w:tcBorders>
              <w:top w:val="single" w:sz="16" w:space="0" w:color="000000"/>
              <w:left w:val="single" w:sz="16" w:space="0" w:color="000000"/>
              <w:bottom w:val="nil"/>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1.575</w:t>
            </w:r>
          </w:p>
        </w:tc>
        <w:tc>
          <w:tcPr>
            <w:tcW w:w="1331" w:type="dxa"/>
            <w:tcBorders>
              <w:top w:val="single" w:sz="16" w:space="0" w:color="000000"/>
              <w:bottom w:val="nil"/>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.314</w:t>
            </w:r>
          </w:p>
        </w:tc>
        <w:tc>
          <w:tcPr>
            <w:tcW w:w="1469" w:type="dxa"/>
            <w:tcBorders>
              <w:top w:val="single" w:sz="16" w:space="0" w:color="000000"/>
              <w:bottom w:val="nil"/>
            </w:tcBorders>
            <w:shd w:val="clear" w:color="auto" w:fill="FFFFFF"/>
            <w:vAlign w:val="center"/>
          </w:tcPr>
          <w:p w:rsidR="00A63181" w:rsidRPr="00B65C3E" w:rsidRDefault="00A63181" w:rsidP="009768E2">
            <w:pPr>
              <w:autoSpaceDE w:val="0"/>
              <w:autoSpaceDN w:val="0"/>
              <w:adjustRightInd w:val="0"/>
              <w:spacing w:after="0" w:line="240" w:lineRule="auto"/>
              <w:rPr>
                <w:rFonts w:ascii="Times New Roman" w:hAnsi="Times New Roman"/>
                <w:sz w:val="21"/>
                <w:szCs w:val="21"/>
              </w:rPr>
            </w:pPr>
          </w:p>
        </w:tc>
        <w:tc>
          <w:tcPr>
            <w:tcW w:w="1024" w:type="dxa"/>
            <w:tcBorders>
              <w:top w:val="single" w:sz="16" w:space="0" w:color="000000"/>
              <w:bottom w:val="nil"/>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5.017</w:t>
            </w:r>
          </w:p>
        </w:tc>
        <w:tc>
          <w:tcPr>
            <w:tcW w:w="1024" w:type="dxa"/>
            <w:tcBorders>
              <w:top w:val="single" w:sz="16" w:space="0" w:color="000000"/>
              <w:bottom w:val="nil"/>
              <w:right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.000</w:t>
            </w:r>
          </w:p>
        </w:tc>
      </w:tr>
      <w:tr w:rsidR="00A63181" w:rsidRPr="00B65C3E" w:rsidTr="009768E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63181" w:rsidRPr="00B65C3E" w:rsidRDefault="00A63181" w:rsidP="009768E2">
            <w:pPr>
              <w:autoSpaceDE w:val="0"/>
              <w:autoSpaceDN w:val="0"/>
              <w:adjustRightInd w:val="0"/>
              <w:spacing w:after="0" w:line="240" w:lineRule="auto"/>
              <w:rPr>
                <w:rFonts w:ascii="Times New Roman" w:hAnsi="Times New Roman"/>
                <w:color w:val="000000"/>
                <w:sz w:val="21"/>
                <w:szCs w:val="21"/>
              </w:rPr>
            </w:pPr>
          </w:p>
        </w:tc>
        <w:tc>
          <w:tcPr>
            <w:tcW w:w="2020" w:type="dxa"/>
            <w:tcBorders>
              <w:top w:val="nil"/>
              <w:left w:val="nil"/>
              <w:bottom w:val="single" w:sz="16" w:space="0" w:color="000000"/>
              <w:right w:val="single" w:sz="16" w:space="0" w:color="000000"/>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Physical Distancing</w:t>
            </w:r>
          </w:p>
        </w:tc>
        <w:tc>
          <w:tcPr>
            <w:tcW w:w="1331" w:type="dxa"/>
            <w:tcBorders>
              <w:top w:val="nil"/>
              <w:left w:val="single" w:sz="16" w:space="0" w:color="000000"/>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.658</w:t>
            </w:r>
          </w:p>
        </w:tc>
        <w:tc>
          <w:tcPr>
            <w:tcW w:w="1331" w:type="dxa"/>
            <w:tcBorders>
              <w:top w:val="nil"/>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.075</w:t>
            </w:r>
          </w:p>
        </w:tc>
        <w:tc>
          <w:tcPr>
            <w:tcW w:w="1469" w:type="dxa"/>
            <w:tcBorders>
              <w:top w:val="nil"/>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.587</w:t>
            </w:r>
          </w:p>
        </w:tc>
        <w:tc>
          <w:tcPr>
            <w:tcW w:w="1024" w:type="dxa"/>
            <w:tcBorders>
              <w:top w:val="nil"/>
              <w:bottom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8.811</w:t>
            </w:r>
          </w:p>
        </w:tc>
        <w:tc>
          <w:tcPr>
            <w:tcW w:w="1024" w:type="dxa"/>
            <w:tcBorders>
              <w:top w:val="nil"/>
              <w:bottom w:val="single" w:sz="16" w:space="0" w:color="000000"/>
              <w:right w:val="single" w:sz="16" w:space="0" w:color="000000"/>
            </w:tcBorders>
            <w:shd w:val="clear" w:color="auto" w:fill="FFFFFF"/>
            <w:vAlign w:val="center"/>
          </w:tcPr>
          <w:p w:rsidR="00A63181" w:rsidRPr="00B65C3E" w:rsidRDefault="00A63181" w:rsidP="009768E2">
            <w:pPr>
              <w:autoSpaceDE w:val="0"/>
              <w:autoSpaceDN w:val="0"/>
              <w:adjustRightInd w:val="0"/>
              <w:spacing w:after="0" w:line="320" w:lineRule="atLeast"/>
              <w:ind w:left="60" w:right="60"/>
              <w:jc w:val="right"/>
              <w:rPr>
                <w:rFonts w:ascii="Times New Roman" w:hAnsi="Times New Roman"/>
                <w:color w:val="000000"/>
                <w:sz w:val="21"/>
                <w:szCs w:val="21"/>
              </w:rPr>
            </w:pPr>
            <w:r w:rsidRPr="00B65C3E">
              <w:rPr>
                <w:rFonts w:ascii="Times New Roman" w:hAnsi="Times New Roman"/>
                <w:color w:val="000000"/>
                <w:sz w:val="21"/>
                <w:szCs w:val="21"/>
              </w:rPr>
              <w:t>.000</w:t>
            </w:r>
          </w:p>
        </w:tc>
      </w:tr>
      <w:tr w:rsidR="00A63181" w:rsidRPr="00B65C3E" w:rsidTr="009768E2">
        <w:trPr>
          <w:cantSplit/>
        </w:trPr>
        <w:tc>
          <w:tcPr>
            <w:tcW w:w="8933" w:type="dxa"/>
            <w:gridSpan w:val="7"/>
            <w:tcBorders>
              <w:top w:val="nil"/>
              <w:left w:val="nil"/>
              <w:bottom w:val="nil"/>
              <w:right w:val="nil"/>
            </w:tcBorders>
            <w:shd w:val="clear" w:color="auto" w:fill="FFFFFF"/>
          </w:tcPr>
          <w:p w:rsidR="00A63181" w:rsidRPr="00B65C3E" w:rsidRDefault="00A63181" w:rsidP="009768E2">
            <w:pPr>
              <w:autoSpaceDE w:val="0"/>
              <w:autoSpaceDN w:val="0"/>
              <w:adjustRightInd w:val="0"/>
              <w:spacing w:after="0" w:line="320" w:lineRule="atLeast"/>
              <w:ind w:left="60" w:right="60"/>
              <w:rPr>
                <w:rFonts w:ascii="Times New Roman" w:hAnsi="Times New Roman"/>
                <w:color w:val="000000"/>
                <w:sz w:val="21"/>
                <w:szCs w:val="21"/>
              </w:rPr>
            </w:pPr>
            <w:r w:rsidRPr="00B65C3E">
              <w:rPr>
                <w:rFonts w:ascii="Times New Roman" w:hAnsi="Times New Roman"/>
                <w:color w:val="000000"/>
                <w:sz w:val="21"/>
                <w:szCs w:val="21"/>
              </w:rPr>
              <w:t>a. Dependent Variable: Electronic Media Usage</w:t>
            </w:r>
          </w:p>
        </w:tc>
      </w:tr>
    </w:tbl>
    <w:p w:rsidR="00A63181" w:rsidRPr="00B65C3E" w:rsidRDefault="00A63181" w:rsidP="00A63181">
      <w:pPr>
        <w:spacing w:after="0" w:line="360" w:lineRule="auto"/>
        <w:jc w:val="both"/>
        <w:rPr>
          <w:rFonts w:ascii="Times New Roman" w:hAnsi="Times New Roman"/>
          <w:bCs/>
          <w:sz w:val="21"/>
          <w:szCs w:val="21"/>
        </w:rPr>
      </w:pPr>
    </w:p>
    <w:p w:rsidR="00A63181" w:rsidRPr="00B65C3E"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The simple regression model is given as:  </w:t>
      </w:r>
      <w:r w:rsidRPr="00B65C3E">
        <w:rPr>
          <w:rFonts w:ascii="Times New Roman" w:hAnsi="Times New Roman"/>
          <w:b/>
          <w:sz w:val="21"/>
          <w:szCs w:val="21"/>
        </w:rPr>
        <w:t>Y</w:t>
      </w:r>
      <w:r w:rsidRPr="00B65C3E">
        <w:rPr>
          <w:rFonts w:ascii="Times New Roman" w:hAnsi="Times New Roman"/>
          <w:b/>
          <w:sz w:val="21"/>
          <w:szCs w:val="21"/>
          <w:vertAlign w:val="subscript"/>
        </w:rPr>
        <w:t>2</w:t>
      </w:r>
      <w:r w:rsidRPr="00B65C3E">
        <w:rPr>
          <w:rFonts w:ascii="Times New Roman" w:hAnsi="Times New Roman"/>
          <w:b/>
          <w:sz w:val="21"/>
          <w:szCs w:val="21"/>
        </w:rPr>
        <w:t xml:space="preserve"> = β</w:t>
      </w:r>
      <w:r w:rsidRPr="00B65C3E">
        <w:rPr>
          <w:rFonts w:ascii="Times New Roman" w:hAnsi="Times New Roman"/>
          <w:b/>
          <w:sz w:val="21"/>
          <w:szCs w:val="21"/>
          <w:vertAlign w:val="subscript"/>
        </w:rPr>
        <w:t>0</w:t>
      </w:r>
      <w:r w:rsidRPr="00B65C3E">
        <w:rPr>
          <w:rFonts w:ascii="Times New Roman" w:hAnsi="Times New Roman"/>
          <w:b/>
          <w:sz w:val="21"/>
          <w:szCs w:val="21"/>
        </w:rPr>
        <w:t xml:space="preserve"> + β</w:t>
      </w:r>
      <w:r w:rsidRPr="00B65C3E">
        <w:rPr>
          <w:rFonts w:ascii="Times New Roman" w:hAnsi="Times New Roman"/>
          <w:b/>
          <w:sz w:val="21"/>
          <w:szCs w:val="21"/>
          <w:vertAlign w:val="subscript"/>
        </w:rPr>
        <w:t>1</w:t>
      </w:r>
      <w:r w:rsidRPr="00B65C3E">
        <w:rPr>
          <w:rFonts w:ascii="Times New Roman" w:hAnsi="Times New Roman"/>
          <w:b/>
          <w:sz w:val="21"/>
          <w:szCs w:val="21"/>
        </w:rPr>
        <w:t xml:space="preserve"> X</w:t>
      </w:r>
      <w:r w:rsidRPr="00B65C3E">
        <w:rPr>
          <w:rFonts w:ascii="Times New Roman" w:hAnsi="Times New Roman"/>
          <w:b/>
          <w:sz w:val="21"/>
          <w:szCs w:val="21"/>
          <w:vertAlign w:val="subscript"/>
        </w:rPr>
        <w:t>2</w:t>
      </w:r>
    </w:p>
    <w:p w:rsidR="00A63181" w:rsidRPr="00B65C3E" w:rsidRDefault="00A63181" w:rsidP="00A63181">
      <w:pPr>
        <w:spacing w:after="0" w:line="360" w:lineRule="auto"/>
        <w:jc w:val="center"/>
        <w:rPr>
          <w:rFonts w:ascii="Times New Roman" w:hAnsi="Times New Roman"/>
          <w:b/>
          <w:sz w:val="21"/>
          <w:szCs w:val="21"/>
        </w:rPr>
      </w:pPr>
      <w:r w:rsidRPr="00B65C3E">
        <w:rPr>
          <w:rFonts w:ascii="Times New Roman" w:hAnsi="Times New Roman"/>
          <w:b/>
          <w:sz w:val="21"/>
          <w:szCs w:val="21"/>
        </w:rPr>
        <w:t>Electronic Media Usage</w:t>
      </w:r>
      <w:r w:rsidRPr="00B65C3E">
        <w:rPr>
          <w:rFonts w:ascii="Times New Roman" w:hAnsi="Times New Roman"/>
          <w:b/>
          <w:sz w:val="21"/>
          <w:szCs w:val="21"/>
        </w:rPr>
        <w:tab/>
      </w:r>
      <w:r w:rsidRPr="00B65C3E">
        <w:rPr>
          <w:rFonts w:ascii="Times New Roman" w:hAnsi="Times New Roman"/>
          <w:b/>
          <w:sz w:val="21"/>
          <w:szCs w:val="21"/>
          <w:lang w:val="it-IT"/>
        </w:rPr>
        <w:t>=</w:t>
      </w:r>
      <w:r w:rsidRPr="00B65C3E">
        <w:rPr>
          <w:rFonts w:ascii="Times New Roman" w:hAnsi="Times New Roman"/>
          <w:b/>
          <w:sz w:val="21"/>
          <w:szCs w:val="21"/>
          <w:lang w:val="it-IT"/>
        </w:rPr>
        <w:tab/>
        <w:t xml:space="preserve">1.575 + 0.658 </w:t>
      </w:r>
      <w:r w:rsidRPr="00B65C3E">
        <w:rPr>
          <w:rFonts w:ascii="Times New Roman" w:hAnsi="Times New Roman"/>
          <w:b/>
          <w:iCs/>
          <w:sz w:val="21"/>
          <w:szCs w:val="21"/>
        </w:rPr>
        <w:t>Physical Distancing</w:t>
      </w:r>
    </w:p>
    <w:p w:rsidR="00A63181" w:rsidRPr="00B65C3E"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An evaluation of the unstandardized coefficient of </w:t>
      </w:r>
      <w:r w:rsidRPr="00B65C3E">
        <w:rPr>
          <w:rFonts w:ascii="Times New Roman" w:hAnsi="Times New Roman"/>
          <w:bCs/>
          <w:iCs/>
          <w:sz w:val="21"/>
          <w:szCs w:val="21"/>
        </w:rPr>
        <w:t>Environmental forecasts</w:t>
      </w:r>
      <w:r w:rsidRPr="00B65C3E">
        <w:rPr>
          <w:rFonts w:ascii="Times New Roman" w:hAnsi="Times New Roman"/>
          <w:bCs/>
          <w:sz w:val="21"/>
          <w:szCs w:val="21"/>
        </w:rPr>
        <w:t xml:space="preserve"> in the coefficient table and its associated p-value shows that </w:t>
      </w:r>
      <w:r w:rsidRPr="00B65C3E">
        <w:rPr>
          <w:rFonts w:ascii="Times New Roman" w:hAnsi="Times New Roman"/>
          <w:bCs/>
          <w:iCs/>
          <w:sz w:val="21"/>
          <w:szCs w:val="21"/>
        </w:rPr>
        <w:t>physical distancing</w:t>
      </w:r>
      <w:r w:rsidRPr="00B65C3E">
        <w:rPr>
          <w:rFonts w:ascii="Times New Roman" w:hAnsi="Times New Roman"/>
          <w:bCs/>
          <w:sz w:val="21"/>
          <w:szCs w:val="21"/>
        </w:rPr>
        <w:t xml:space="preserve"> (β</w:t>
      </w:r>
      <w:r w:rsidRPr="00B65C3E">
        <w:rPr>
          <w:rFonts w:ascii="Times New Roman" w:hAnsi="Times New Roman"/>
          <w:bCs/>
          <w:sz w:val="21"/>
          <w:szCs w:val="21"/>
          <w:vertAlign w:val="subscript"/>
        </w:rPr>
        <w:t xml:space="preserve">PD </w:t>
      </w:r>
      <w:r w:rsidRPr="00B65C3E">
        <w:rPr>
          <w:rFonts w:ascii="Times New Roman" w:hAnsi="Times New Roman"/>
          <w:bCs/>
          <w:sz w:val="21"/>
          <w:szCs w:val="21"/>
        </w:rPr>
        <w:t xml:space="preserve">= 0.658, p &lt; 0.01) is statistically significant and </w:t>
      </w:r>
      <w:r w:rsidRPr="00B65C3E">
        <w:rPr>
          <w:rFonts w:ascii="Times New Roman" w:hAnsi="Times New Roman"/>
          <w:bCs/>
          <w:i/>
          <w:sz w:val="21"/>
          <w:szCs w:val="21"/>
        </w:rPr>
        <w:t>can</w:t>
      </w:r>
      <w:r w:rsidRPr="00B65C3E">
        <w:rPr>
          <w:rFonts w:ascii="Times New Roman" w:hAnsi="Times New Roman"/>
          <w:bCs/>
          <w:sz w:val="21"/>
          <w:szCs w:val="21"/>
        </w:rPr>
        <w:t xml:space="preserve"> used in predicting the reliability of electronic media usage decisions.</w:t>
      </w:r>
    </w:p>
    <w:p w:rsidR="00A63181" w:rsidRPr="00B65C3E" w:rsidRDefault="00A63181" w:rsidP="00A63181">
      <w:pPr>
        <w:spacing w:after="0" w:line="360" w:lineRule="auto"/>
        <w:jc w:val="both"/>
        <w:rPr>
          <w:rFonts w:ascii="Times New Roman" w:hAnsi="Times New Roman"/>
          <w:b/>
          <w:sz w:val="21"/>
          <w:szCs w:val="21"/>
        </w:rPr>
      </w:pPr>
      <w:r w:rsidRPr="00B65C3E">
        <w:rPr>
          <w:rFonts w:ascii="Times New Roman" w:hAnsi="Times New Roman"/>
          <w:b/>
          <w:sz w:val="21"/>
          <w:szCs w:val="21"/>
        </w:rPr>
        <w:t>Decision</w:t>
      </w:r>
    </w:p>
    <w:p w:rsidR="00A63181" w:rsidRPr="00A63181" w:rsidRDefault="00A63181" w:rsidP="00A63181">
      <w:pPr>
        <w:spacing w:after="0" w:line="360" w:lineRule="auto"/>
        <w:jc w:val="both"/>
        <w:rPr>
          <w:rFonts w:ascii="Times New Roman" w:hAnsi="Times New Roman"/>
          <w:bCs/>
          <w:sz w:val="21"/>
          <w:szCs w:val="21"/>
        </w:rPr>
      </w:pPr>
      <w:r w:rsidRPr="00B65C3E">
        <w:rPr>
          <w:rFonts w:ascii="Times New Roman" w:hAnsi="Times New Roman"/>
          <w:bCs/>
          <w:sz w:val="21"/>
          <w:szCs w:val="21"/>
        </w:rPr>
        <w:t xml:space="preserve">Null hypothesis is rejected while the alternative hypothesis is accepted. This implies that physical distancing has an effect on electronic media usage </w:t>
      </w:r>
      <w:r w:rsidRPr="00B65C3E">
        <w:rPr>
          <w:rFonts w:ascii="Times New Roman" w:hAnsi="Times New Roman"/>
          <w:sz w:val="21"/>
          <w:szCs w:val="21"/>
        </w:rPr>
        <w:t>during the Covid-19 pandemic lockdown</w:t>
      </w:r>
      <w:r w:rsidRPr="00B65C3E">
        <w:rPr>
          <w:rFonts w:ascii="Times New Roman" w:hAnsi="Times New Roman"/>
          <w:bCs/>
          <w:sz w:val="21"/>
          <w:szCs w:val="21"/>
        </w:rPr>
        <w:t>.</w:t>
      </w:r>
    </w:p>
    <w:p w:rsidR="00A63181" w:rsidRPr="00B65C3E" w:rsidRDefault="00A63181" w:rsidP="00A63181">
      <w:pPr>
        <w:spacing w:after="0" w:line="480" w:lineRule="auto"/>
        <w:jc w:val="both"/>
        <w:rPr>
          <w:rFonts w:ascii="Times New Roman" w:hAnsi="Times New Roman"/>
          <w:b/>
          <w:bCs/>
          <w:sz w:val="21"/>
          <w:szCs w:val="21"/>
        </w:rPr>
      </w:pPr>
      <w:r w:rsidRPr="00B65C3E">
        <w:rPr>
          <w:rFonts w:ascii="Times New Roman" w:hAnsi="Times New Roman"/>
          <w:b/>
          <w:bCs/>
          <w:sz w:val="21"/>
          <w:szCs w:val="21"/>
        </w:rPr>
        <w:t>Discussion of Findings</w:t>
      </w:r>
    </w:p>
    <w:p w:rsidR="00A63181" w:rsidRPr="00B65C3E" w:rsidRDefault="00A63181" w:rsidP="00A63181">
      <w:pPr>
        <w:spacing w:line="480" w:lineRule="auto"/>
        <w:jc w:val="both"/>
        <w:rPr>
          <w:rFonts w:ascii="Times New Roman" w:hAnsi="Times New Roman"/>
          <w:sz w:val="21"/>
          <w:szCs w:val="21"/>
        </w:rPr>
      </w:pPr>
      <w:r w:rsidRPr="00B65C3E">
        <w:rPr>
          <w:rFonts w:ascii="Times New Roman" w:hAnsi="Times New Roman"/>
          <w:sz w:val="21"/>
          <w:szCs w:val="21"/>
        </w:rPr>
        <w:t>The major objective of this study is to assess the influence of Covid- 19 pandemic on the use of the broadcast media in selected residents of Lagos state. Lagos state was chosen because the state represents the epic center of the Covid -19 pandemic in Nigeria. To assess the situation this study used remote execution of job and physical distancing as the indicators for assessing the implication of the Covid- 19 pandemic on the activities of Lagos state residents. At a 5% level of significance, it was discovered that 33.4% of the variance that occurred in usage of electronic media was accounted for by remote execution of jobs. These results suggest that remote execution of jobs have effects on the use of electronic media. This finding is based on the underlining principle of the gratification theory. The theory emphasize that people would be attracted to the need of satisfaction they get from the use of the different medium of communication. The residents of Lagos state used this ideology to engage in their daily activities. The work environment is no more accessible due to the pandemic and as such, they had to result to the used of information technology to execute their job activities. This position was supported by shalvee and sarrah (2020). They summitted that during crisis period, media, is known as the major means of communication. In their study, they emphasize the role of media in executing jobs activities.</w:t>
      </w:r>
    </w:p>
    <w:p w:rsidR="00A63181" w:rsidRDefault="00A63181" w:rsidP="00A63181">
      <w:pPr>
        <w:spacing w:line="480" w:lineRule="auto"/>
        <w:jc w:val="both"/>
        <w:rPr>
          <w:rFonts w:ascii="Times New Roman" w:hAnsi="Times New Roman"/>
          <w:sz w:val="21"/>
          <w:szCs w:val="21"/>
        </w:rPr>
      </w:pPr>
      <w:r w:rsidRPr="00B65C3E">
        <w:rPr>
          <w:rFonts w:ascii="Times New Roman" w:hAnsi="Times New Roman"/>
          <w:sz w:val="21"/>
          <w:szCs w:val="21"/>
        </w:rPr>
        <w:t>Similarly, this study shows that 34.4% of the usage of electronic media is accounted for by physical distancing. This finding has also buttressed the theoretical foundation of the assumption of the gratification theory. Lagos state residents had to result to the use of electronic media, because of the physical distancing created by the Covid -19 pandemic. This is also in line with the position of Ngozika, Chinenne and Mathias (2020) study. They highlighted the advantages and is advantages of the role of social media in alleviation the problems created by the Covid- 19 pandemic.</w:t>
      </w:r>
    </w:p>
    <w:p w:rsidR="00A63181" w:rsidRDefault="00A63181">
      <w:pPr>
        <w:rPr>
          <w:rFonts w:ascii="Times New Roman" w:hAnsi="Times New Roman"/>
          <w:sz w:val="21"/>
          <w:szCs w:val="21"/>
        </w:rPr>
      </w:pPr>
      <w:r>
        <w:rPr>
          <w:rFonts w:ascii="Times New Roman" w:hAnsi="Times New Roman"/>
          <w:sz w:val="21"/>
          <w:szCs w:val="21"/>
        </w:rPr>
        <w:br w:type="page"/>
      </w:r>
    </w:p>
    <w:p w:rsidR="00A63181" w:rsidRPr="00A63181" w:rsidRDefault="00A63181" w:rsidP="00A63181">
      <w:pPr>
        <w:spacing w:line="480" w:lineRule="auto"/>
        <w:jc w:val="both"/>
        <w:rPr>
          <w:rFonts w:ascii="Times New Roman" w:hAnsi="Times New Roman"/>
          <w:sz w:val="21"/>
          <w:szCs w:val="21"/>
        </w:rPr>
      </w:pPr>
      <w:r w:rsidRPr="00B65C3E">
        <w:rPr>
          <w:rFonts w:ascii="Times New Roman" w:hAnsi="Times New Roman"/>
          <w:b/>
          <w:bCs/>
          <w:sz w:val="21"/>
          <w:szCs w:val="21"/>
        </w:rPr>
        <w:t>CONCLUSION</w:t>
      </w:r>
    </w:p>
    <w:p w:rsidR="00A63181" w:rsidRPr="00B65C3E" w:rsidRDefault="00A63181" w:rsidP="00A63181">
      <w:pPr>
        <w:spacing w:line="480" w:lineRule="auto"/>
        <w:jc w:val="both"/>
        <w:rPr>
          <w:rFonts w:ascii="Times New Roman" w:hAnsi="Times New Roman"/>
          <w:sz w:val="21"/>
          <w:szCs w:val="21"/>
        </w:rPr>
      </w:pPr>
      <w:r w:rsidRPr="00B65C3E">
        <w:rPr>
          <w:rFonts w:ascii="Times New Roman" w:hAnsi="Times New Roman"/>
          <w:sz w:val="21"/>
          <w:szCs w:val="21"/>
        </w:rPr>
        <w:t xml:space="preserve">It is clear that the broadcast media has a role to play in developing alternative courses of action in executing job activities. The people would have to rely on the use of information technology in executing job activities. Covid -19 is likely to be around for the next one year. The measures put in place by various institutions to stop or reduce the spread of the virus will still be enforced for a long time. To cope with the situation </w:t>
      </w:r>
      <w:bookmarkStart w:id="18" w:name="_Hlk54447692"/>
      <w:r w:rsidRPr="00B65C3E">
        <w:rPr>
          <w:rFonts w:ascii="Times New Roman" w:hAnsi="Times New Roman"/>
          <w:sz w:val="21"/>
          <w:szCs w:val="21"/>
        </w:rPr>
        <w:t>people would have to develop their internet skills by making use of information communication technology tools, if they want to be relevant in the scheme of things</w:t>
      </w:r>
      <w:bookmarkEnd w:id="18"/>
      <w:r w:rsidRPr="00B65C3E">
        <w:rPr>
          <w:rFonts w:ascii="Times New Roman" w:hAnsi="Times New Roman"/>
          <w:sz w:val="21"/>
          <w:szCs w:val="21"/>
        </w:rPr>
        <w:t>. This is a new world order.</w:t>
      </w:r>
    </w:p>
    <w:p w:rsidR="00A63181" w:rsidRPr="00B65C3E" w:rsidRDefault="00A63181" w:rsidP="00A63181">
      <w:pPr>
        <w:rPr>
          <w:rFonts w:ascii="Times New Roman" w:hAnsi="Times New Roman"/>
          <w:sz w:val="21"/>
          <w:szCs w:val="21"/>
        </w:rPr>
      </w:pPr>
      <w:r w:rsidRPr="00B65C3E">
        <w:rPr>
          <w:rFonts w:ascii="Times New Roman" w:hAnsi="Times New Roman"/>
          <w:b/>
          <w:bCs/>
          <w:iCs/>
          <w:sz w:val="21"/>
          <w:szCs w:val="21"/>
        </w:rPr>
        <w:t>References</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Al-Sharqi, L, Hashim, K &amp; Kutbi, I. (2015). Perceptions of Social Media Impact on student social behaviour: A Comparison   between Arts and Science Students. </w:t>
      </w:r>
      <w:r w:rsidRPr="00B65C3E">
        <w:rPr>
          <w:rFonts w:ascii="Times New Roman" w:hAnsi="Times New Roman"/>
          <w:i/>
          <w:iCs/>
          <w:sz w:val="21"/>
          <w:szCs w:val="21"/>
        </w:rPr>
        <w:t>International Journal of Education and Social Science, 2</w:t>
      </w:r>
      <w:r w:rsidRPr="00B65C3E">
        <w:rPr>
          <w:rFonts w:ascii="Times New Roman" w:hAnsi="Times New Roman"/>
          <w:sz w:val="21"/>
          <w:szCs w:val="21"/>
        </w:rPr>
        <w:t xml:space="preserve">(4), 122-131. </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BBC (2020). Coronavirus: What a pandemic and why use the term now? </w:t>
      </w:r>
      <w:hyperlink r:id="rId73" w:history="1">
        <w:r w:rsidRPr="00B65C3E">
          <w:rPr>
            <w:rStyle w:val="Hyperlink"/>
            <w:rFonts w:ascii="Times New Roman" w:hAnsi="Times New Roman"/>
            <w:sz w:val="21"/>
            <w:szCs w:val="21"/>
          </w:rPr>
          <w:t>https://www.bbc.com/news/health51358459</w:t>
        </w:r>
      </w:hyperlink>
      <w:r w:rsidRPr="00B65C3E">
        <w:rPr>
          <w:rFonts w:ascii="Times New Roman" w:hAnsi="Times New Roman"/>
          <w:sz w:val="21"/>
          <w:szCs w:val="21"/>
        </w:rPr>
        <w:t>. Retrived on 19th August, 2020.</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Carter, A. (2014). Mobile Phone Banking in Nigeria. </w:t>
      </w:r>
      <w:r w:rsidRPr="00B65C3E">
        <w:rPr>
          <w:rFonts w:ascii="Times New Roman" w:hAnsi="Times New Roman"/>
          <w:i/>
          <w:iCs/>
          <w:sz w:val="21"/>
          <w:szCs w:val="21"/>
        </w:rPr>
        <w:t>International Journal of Business and Commerce, 3</w:t>
      </w:r>
      <w:r w:rsidRPr="00B65C3E">
        <w:rPr>
          <w:rFonts w:ascii="Times New Roman" w:hAnsi="Times New Roman"/>
          <w:sz w:val="21"/>
          <w:szCs w:val="21"/>
        </w:rPr>
        <w:t>(6), 50-70.</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El Said, G. (2017). A cloud computing-based model of e-commerce adoption for developing countries. </w:t>
      </w:r>
      <w:r w:rsidRPr="00B65C3E">
        <w:rPr>
          <w:rFonts w:ascii="Times New Roman" w:hAnsi="Times New Roman"/>
          <w:i/>
          <w:iCs/>
          <w:sz w:val="21"/>
          <w:szCs w:val="21"/>
        </w:rPr>
        <w:t>Journal of Electronic commerce in organisations, 12</w:t>
      </w:r>
      <w:r w:rsidRPr="00B65C3E">
        <w:rPr>
          <w:rFonts w:ascii="Times New Roman" w:hAnsi="Times New Roman"/>
          <w:sz w:val="21"/>
          <w:szCs w:val="21"/>
        </w:rPr>
        <w:t>(4), 18-19.</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Francis O. A. &amp; Ifeoluwa, A.A. (2020). Impact of the Covid-19 Pandemic: Lesson from Nigeria.</w:t>
      </w:r>
      <w:r w:rsidRPr="00B65C3E">
        <w:rPr>
          <w:rFonts w:ascii="Times New Roman" w:hAnsi="Times New Roman"/>
          <w:sz w:val="21"/>
          <w:szCs w:val="21"/>
        </w:rPr>
        <w:br/>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Kaplan, A. M., &amp; Haenlein, M. (2010). Users of the world, unite! The challenge and opportunities of social media. </w:t>
      </w:r>
      <w:r w:rsidRPr="00B65C3E">
        <w:rPr>
          <w:rFonts w:ascii="Times New Roman" w:hAnsi="Times New Roman"/>
          <w:i/>
          <w:iCs/>
          <w:sz w:val="21"/>
          <w:szCs w:val="21"/>
        </w:rPr>
        <w:t>Business Horizons 53</w:t>
      </w:r>
      <w:r w:rsidRPr="00B65C3E">
        <w:rPr>
          <w:rFonts w:ascii="Times New Roman" w:hAnsi="Times New Roman"/>
          <w:sz w:val="21"/>
          <w:szCs w:val="21"/>
        </w:rPr>
        <w:t>, 59-68.</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Katz, E., Blumler, J.G., &amp; Gurevitch, M. (1974). Uses and gratifications research. </w:t>
      </w:r>
      <w:r w:rsidRPr="00B65C3E">
        <w:rPr>
          <w:rFonts w:ascii="Times New Roman" w:hAnsi="Times New Roman"/>
          <w:i/>
          <w:iCs/>
          <w:sz w:val="21"/>
          <w:szCs w:val="21"/>
        </w:rPr>
        <w:t>Public Opinion Quarterly, 37</w:t>
      </w:r>
      <w:r w:rsidRPr="00B65C3E">
        <w:rPr>
          <w:rFonts w:ascii="Times New Roman" w:hAnsi="Times New Roman"/>
          <w:sz w:val="21"/>
          <w:szCs w:val="21"/>
        </w:rPr>
        <w:t>(4), 509-524.</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Makesh, S. (2012). A Concetual study on E-Media and its Operation on Firm's Promotion and Understanding Customer's Response. </w:t>
      </w:r>
      <w:r w:rsidRPr="00B65C3E">
        <w:rPr>
          <w:rFonts w:ascii="Times New Roman" w:hAnsi="Times New Roman"/>
          <w:i/>
          <w:iCs/>
          <w:sz w:val="21"/>
          <w:szCs w:val="21"/>
        </w:rPr>
        <w:t>International Journal of Business and Management, 7</w:t>
      </w:r>
      <w:r w:rsidRPr="00B65C3E">
        <w:rPr>
          <w:rFonts w:ascii="Times New Roman" w:hAnsi="Times New Roman"/>
          <w:sz w:val="21"/>
          <w:szCs w:val="21"/>
        </w:rPr>
        <w:t>(8), 114-116.</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Ngozika A. Obi-Ani , Chinenye Anikwenze &amp; Mathias Chukwudi Isiani, (2020). Social media and the Covid-19 pandemic: Observations from Nigeria. </w:t>
      </w:r>
      <w:r w:rsidRPr="00B65C3E">
        <w:rPr>
          <w:rFonts w:ascii="Times New Roman" w:hAnsi="Times New Roman"/>
          <w:i/>
          <w:iCs/>
          <w:sz w:val="21"/>
          <w:szCs w:val="21"/>
        </w:rPr>
        <w:t xml:space="preserve">Cogent Arts &amp; Humanities, </w:t>
      </w:r>
      <w:r w:rsidRPr="00B65C3E">
        <w:rPr>
          <w:rFonts w:ascii="Times New Roman" w:hAnsi="Times New Roman"/>
          <w:sz w:val="21"/>
          <w:szCs w:val="21"/>
        </w:rPr>
        <w:t>7(1), 1-15.</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Nigeria Centre for Disease Control (2020). </w:t>
      </w:r>
      <w:hyperlink r:id="rId74" w:history="1">
        <w:r w:rsidRPr="00B65C3E">
          <w:rPr>
            <w:rStyle w:val="Hyperlink"/>
            <w:rFonts w:ascii="Times New Roman" w:hAnsi="Times New Roman"/>
            <w:sz w:val="21"/>
            <w:szCs w:val="21"/>
          </w:rPr>
          <w:t>https://ncdc.gov.ng</w:t>
        </w:r>
      </w:hyperlink>
      <w:r w:rsidRPr="00B65C3E">
        <w:rPr>
          <w:rFonts w:ascii="Times New Roman" w:hAnsi="Times New Roman"/>
          <w:sz w:val="21"/>
          <w:szCs w:val="21"/>
        </w:rPr>
        <w:t>. Retrieved on 19th August, 2020.</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Rajeev, M. M. J, (2015). Effects of Social Media on Social Relationships: A Descriptive Study on the Impact of Mobile Phones among Youth Population. 4(2), 11-16.</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Roy, S. K. (2008). Internet uses and gratifications structure. </w:t>
      </w:r>
      <w:r w:rsidRPr="00B65C3E">
        <w:rPr>
          <w:rFonts w:ascii="Times New Roman" w:hAnsi="Times New Roman"/>
          <w:i/>
          <w:iCs/>
          <w:sz w:val="21"/>
          <w:szCs w:val="21"/>
        </w:rPr>
        <w:t>The Icfaian Journal Of Management Research, 6</w:t>
      </w:r>
      <w:r w:rsidRPr="00B65C3E">
        <w:rPr>
          <w:rFonts w:ascii="Times New Roman" w:hAnsi="Times New Roman"/>
          <w:sz w:val="21"/>
          <w:szCs w:val="21"/>
        </w:rPr>
        <w:t>(12).</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Severin, W. J., &amp; Tankard, J. W. (2001). Uses of the media. In </w:t>
      </w:r>
      <w:r w:rsidRPr="00B65C3E">
        <w:rPr>
          <w:rFonts w:ascii="Times New Roman" w:hAnsi="Times New Roman"/>
          <w:i/>
          <w:iCs/>
          <w:sz w:val="21"/>
          <w:szCs w:val="21"/>
        </w:rPr>
        <w:t xml:space="preserve">Communication Theories. </w:t>
      </w:r>
      <w:r w:rsidRPr="00B65C3E">
        <w:rPr>
          <w:rFonts w:ascii="Times New Roman" w:hAnsi="Times New Roman"/>
          <w:sz w:val="21"/>
          <w:szCs w:val="21"/>
        </w:rPr>
        <w:t>New York: Longman, 293-303.</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Shabir, G., Hameed, Y. M. Y., Safdar, G., &amp; Gilani, S. M. F. S. (2014). The Impact of Social Media on Youth: A Case Study of Bahawalpur City. </w:t>
      </w:r>
      <w:r w:rsidRPr="00B65C3E">
        <w:rPr>
          <w:rFonts w:ascii="Times New Roman" w:hAnsi="Times New Roman"/>
          <w:i/>
          <w:iCs/>
          <w:sz w:val="21"/>
          <w:szCs w:val="21"/>
        </w:rPr>
        <w:t>Asian Journal of Social Sciences and Humanities, 3</w:t>
      </w:r>
      <w:r w:rsidRPr="00B65C3E">
        <w:rPr>
          <w:rFonts w:ascii="Times New Roman" w:hAnsi="Times New Roman"/>
          <w:sz w:val="21"/>
          <w:szCs w:val="21"/>
        </w:rPr>
        <w:t>(4), 132-151.</w:t>
      </w:r>
    </w:p>
    <w:p w:rsidR="00A63181" w:rsidRPr="00B65C3E" w:rsidRDefault="00A63181" w:rsidP="00A63181">
      <w:pPr>
        <w:pStyle w:val="Bibliography"/>
        <w:spacing w:after="0"/>
        <w:ind w:left="720" w:hanging="720"/>
        <w:jc w:val="both"/>
        <w:rPr>
          <w:rFonts w:ascii="Times New Roman" w:hAnsi="Times New Roman" w:cs="Times New Roman"/>
          <w:noProof/>
          <w:sz w:val="21"/>
          <w:szCs w:val="21"/>
        </w:rPr>
      </w:pPr>
      <w:r w:rsidRPr="00B65C3E">
        <w:rPr>
          <w:rFonts w:ascii="Times New Roman" w:hAnsi="Times New Roman" w:cs="Times New Roman"/>
          <w:noProof/>
          <w:sz w:val="21"/>
          <w:szCs w:val="21"/>
        </w:rPr>
        <w:t xml:space="preserve">Shalvee, S., &amp; Saurabh, S. (2020). Role of Mass Media and Communication During Pandemic. </w:t>
      </w:r>
      <w:r w:rsidRPr="00B65C3E">
        <w:rPr>
          <w:rFonts w:ascii="Times New Roman" w:hAnsi="Times New Roman" w:cs="Times New Roman"/>
          <w:i/>
          <w:iCs/>
          <w:noProof/>
          <w:sz w:val="21"/>
          <w:szCs w:val="21"/>
        </w:rPr>
        <w:t>International Journal of Creative Research Thoughts, 8</w:t>
      </w:r>
      <w:r w:rsidRPr="00B65C3E">
        <w:rPr>
          <w:rFonts w:ascii="Times New Roman" w:hAnsi="Times New Roman" w:cs="Times New Roman"/>
          <w:noProof/>
          <w:sz w:val="21"/>
          <w:szCs w:val="21"/>
        </w:rPr>
        <w:t>(5), 3786 - 3790.</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Strauss, J. (2016), Electronic-marketing. Prentice Hall Business Publishing.</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Walker, P., Charles W., Oliver, W. et al. (2020) The Global Impact of COVID-19 and Strategies for Mitigation and Suppression. Imperial College London.</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West, R. L., &amp; Turner, L. H. (2010). Uses and gratifications theory. </w:t>
      </w:r>
      <w:r w:rsidRPr="00B65C3E">
        <w:rPr>
          <w:rFonts w:ascii="Times New Roman" w:hAnsi="Times New Roman"/>
          <w:i/>
          <w:iCs/>
          <w:sz w:val="21"/>
          <w:szCs w:val="21"/>
        </w:rPr>
        <w:t>Introducing Communication Theory: Analysis and Application</w:t>
      </w:r>
      <w:r w:rsidRPr="00B65C3E">
        <w:rPr>
          <w:rFonts w:ascii="Times New Roman" w:hAnsi="Times New Roman"/>
          <w:sz w:val="21"/>
          <w:szCs w:val="21"/>
        </w:rPr>
        <w:t>, 392-98.</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Wikipedia (2020). </w:t>
      </w:r>
      <w:hyperlink r:id="rId75" w:history="1">
        <w:r w:rsidRPr="00B65C3E">
          <w:rPr>
            <w:rStyle w:val="Hyperlink"/>
            <w:rFonts w:ascii="Times New Roman" w:hAnsi="Times New Roman"/>
            <w:color w:val="auto"/>
            <w:sz w:val="21"/>
            <w:szCs w:val="21"/>
          </w:rPr>
          <w:t>https://en.wikipedia.org/wiki/2020coronaviruspandemicinAfrica</w:t>
        </w:r>
      </w:hyperlink>
      <w:r w:rsidRPr="00B65C3E">
        <w:rPr>
          <w:rFonts w:ascii="Times New Roman" w:hAnsi="Times New Roman"/>
          <w:sz w:val="21"/>
          <w:szCs w:val="21"/>
        </w:rPr>
        <w:t>. Retrieved on 19th August, 2020.</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Wimmer, R.D., &amp; Dominick, J.R. (1994). </w:t>
      </w:r>
      <w:r w:rsidRPr="00B65C3E">
        <w:rPr>
          <w:rFonts w:ascii="Times New Roman" w:hAnsi="Times New Roman"/>
          <w:i/>
          <w:iCs/>
          <w:sz w:val="21"/>
          <w:szCs w:val="21"/>
        </w:rPr>
        <w:t xml:space="preserve">Mass media research: An introduction. </w:t>
      </w:r>
      <w:r w:rsidRPr="00B65C3E">
        <w:rPr>
          <w:rFonts w:ascii="Times New Roman" w:hAnsi="Times New Roman"/>
          <w:sz w:val="21"/>
          <w:szCs w:val="21"/>
        </w:rPr>
        <w:t>Belmont, CA: Wadsworth.</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Windahl, S., Signitzer, B., &amp; Olson, J. T. (2008). Using communication theory: An introduction to planned communication. Sage.</w:t>
      </w:r>
    </w:p>
    <w:p w:rsidR="00A63181" w:rsidRPr="00B65C3E" w:rsidRDefault="00A63181" w:rsidP="00A63181">
      <w:pPr>
        <w:spacing w:after="0"/>
        <w:ind w:left="720" w:hanging="720"/>
        <w:jc w:val="both"/>
        <w:rPr>
          <w:rFonts w:ascii="Times New Roman" w:hAnsi="Times New Roman"/>
          <w:sz w:val="21"/>
          <w:szCs w:val="21"/>
        </w:rPr>
      </w:pPr>
      <w:r w:rsidRPr="00B65C3E">
        <w:rPr>
          <w:rFonts w:ascii="Times New Roman" w:hAnsi="Times New Roman"/>
          <w:sz w:val="21"/>
          <w:szCs w:val="21"/>
        </w:rPr>
        <w:t xml:space="preserve">Wolf, D.  M, Wenskovitch, J &amp; Anton, B. B. (2016). Nurses’ use of internet and social   media: Does age, years   of experience and educational level make a difference? </w:t>
      </w:r>
      <w:r w:rsidRPr="00B65C3E">
        <w:rPr>
          <w:rFonts w:ascii="Times New Roman" w:hAnsi="Times New Roman"/>
          <w:i/>
          <w:iCs/>
          <w:sz w:val="21"/>
          <w:szCs w:val="21"/>
        </w:rPr>
        <w:t>Journal of Nursing Education and Practice, 6</w:t>
      </w:r>
      <w:r w:rsidRPr="00B65C3E">
        <w:rPr>
          <w:rFonts w:ascii="Times New Roman" w:hAnsi="Times New Roman"/>
          <w:sz w:val="21"/>
          <w:szCs w:val="21"/>
        </w:rPr>
        <w:t xml:space="preserve">(2), 68-75. </w:t>
      </w:r>
    </w:p>
    <w:p w:rsidR="00A63181" w:rsidRDefault="00A63181">
      <w:pPr>
        <w:rPr>
          <w:rFonts w:ascii="Times New Roman" w:hAnsi="Times New Roman"/>
          <w:sz w:val="21"/>
          <w:szCs w:val="21"/>
        </w:rPr>
      </w:pPr>
      <w:r>
        <w:rPr>
          <w:rFonts w:ascii="Times New Roman" w:hAnsi="Times New Roman"/>
          <w:sz w:val="21"/>
          <w:szCs w:val="21"/>
        </w:rPr>
        <w:br w:type="page"/>
      </w:r>
    </w:p>
    <w:p w:rsidR="00A63181" w:rsidRPr="00887150" w:rsidRDefault="00A63181" w:rsidP="00A63181">
      <w:pPr>
        <w:spacing w:after="0" w:line="240" w:lineRule="auto"/>
        <w:jc w:val="center"/>
        <w:rPr>
          <w:rFonts w:ascii="Times New Roman" w:hAnsi="Times New Roman"/>
          <w:b/>
          <w:sz w:val="21"/>
          <w:szCs w:val="21"/>
        </w:rPr>
      </w:pPr>
      <w:r w:rsidRPr="00887150">
        <w:rPr>
          <w:rFonts w:ascii="Times New Roman" w:hAnsi="Times New Roman"/>
          <w:b/>
          <w:sz w:val="21"/>
          <w:szCs w:val="21"/>
        </w:rPr>
        <w:t>INTRAPRENEURSHIP AND BUSINESS DEVELOPMENT USING SELECTED SMALL AND MEDIUM SCALE ENTERPRISES (SME’s) IN UVWIE LOCAL GOVERNMENT OF</w:t>
      </w:r>
      <w:r>
        <w:rPr>
          <w:rFonts w:ascii="Times New Roman" w:hAnsi="Times New Roman"/>
          <w:b/>
          <w:sz w:val="21"/>
          <w:szCs w:val="21"/>
        </w:rPr>
        <w:t xml:space="preserve"> DELTA STATE</w:t>
      </w:r>
    </w:p>
    <w:p w:rsidR="00A63181" w:rsidRPr="00887150" w:rsidRDefault="00A63181" w:rsidP="00A63181">
      <w:pPr>
        <w:tabs>
          <w:tab w:val="left" w:pos="2055"/>
        </w:tabs>
        <w:spacing w:after="0" w:line="240" w:lineRule="auto"/>
        <w:jc w:val="both"/>
        <w:rPr>
          <w:rFonts w:ascii="Times New Roman" w:hAnsi="Times New Roman"/>
          <w:b/>
          <w:sz w:val="21"/>
          <w:szCs w:val="21"/>
        </w:rPr>
      </w:pPr>
      <w:r w:rsidRPr="00887150">
        <w:rPr>
          <w:rFonts w:ascii="Times New Roman" w:hAnsi="Times New Roman"/>
          <w:b/>
          <w:sz w:val="21"/>
          <w:szCs w:val="21"/>
        </w:rPr>
        <w:tab/>
      </w:r>
    </w:p>
    <w:p w:rsidR="00A63181" w:rsidRPr="00887150" w:rsidRDefault="00A63181" w:rsidP="00A63181">
      <w:pPr>
        <w:spacing w:line="240" w:lineRule="auto"/>
        <w:jc w:val="center"/>
        <w:rPr>
          <w:rFonts w:ascii="Times New Roman" w:hAnsi="Times New Roman"/>
          <w:b/>
          <w:bCs/>
          <w:sz w:val="21"/>
          <w:szCs w:val="21"/>
        </w:rPr>
      </w:pPr>
      <w:r w:rsidRPr="00887150">
        <w:rPr>
          <w:rFonts w:ascii="Times New Roman" w:hAnsi="Times New Roman"/>
          <w:b/>
          <w:sz w:val="21"/>
          <w:szCs w:val="21"/>
        </w:rPr>
        <w:t xml:space="preserve">OBAMIRO, Kolade, John (PhD). </w:t>
      </w:r>
      <w:r w:rsidRPr="00887150">
        <w:rPr>
          <w:rFonts w:ascii="Times New Roman" w:hAnsi="Times New Roman"/>
          <w:b/>
          <w:bCs/>
          <w:sz w:val="21"/>
          <w:szCs w:val="21"/>
          <w:vertAlign w:val="superscript"/>
        </w:rPr>
        <w:t>1</w:t>
      </w:r>
      <w:r w:rsidRPr="00887150">
        <w:rPr>
          <w:rFonts w:ascii="Times New Roman" w:hAnsi="Times New Roman"/>
          <w:b/>
          <w:bCs/>
          <w:sz w:val="21"/>
          <w:szCs w:val="21"/>
        </w:rPr>
        <w:t xml:space="preserve"> &amp; Sunmola, Babatunde.  Rasaki.</w:t>
      </w:r>
      <w:r w:rsidRPr="00887150">
        <w:rPr>
          <w:rFonts w:ascii="Times New Roman" w:hAnsi="Times New Roman"/>
          <w:b/>
          <w:bCs/>
          <w:sz w:val="21"/>
          <w:szCs w:val="21"/>
          <w:vertAlign w:val="superscript"/>
        </w:rPr>
        <w:t>2</w:t>
      </w:r>
      <w:r w:rsidRPr="00887150">
        <w:rPr>
          <w:rFonts w:ascii="Times New Roman" w:hAnsi="Times New Roman"/>
          <w:b/>
          <w:bCs/>
          <w:sz w:val="21"/>
          <w:szCs w:val="21"/>
        </w:rPr>
        <w:t>,</w:t>
      </w:r>
      <w:r w:rsidRPr="00887150">
        <w:rPr>
          <w:rFonts w:ascii="Times New Roman" w:hAnsi="Times New Roman"/>
          <w:b/>
          <w:sz w:val="21"/>
          <w:szCs w:val="21"/>
        </w:rPr>
        <w:t xml:space="preserve"> (PhD student).</w:t>
      </w:r>
    </w:p>
    <w:p w:rsidR="00A63181" w:rsidRPr="00887150" w:rsidRDefault="00A63181" w:rsidP="00A63181">
      <w:pPr>
        <w:spacing w:after="0" w:line="240" w:lineRule="auto"/>
        <w:jc w:val="center"/>
        <w:rPr>
          <w:rFonts w:ascii="Times New Roman" w:hAnsi="Times New Roman"/>
          <w:sz w:val="21"/>
          <w:szCs w:val="21"/>
        </w:rPr>
      </w:pPr>
      <w:r w:rsidRPr="00887150">
        <w:rPr>
          <w:rFonts w:ascii="Times New Roman" w:hAnsi="Times New Roman"/>
          <w:sz w:val="21"/>
          <w:szCs w:val="21"/>
          <w:vertAlign w:val="superscript"/>
        </w:rPr>
        <w:t>1</w:t>
      </w:r>
      <w:r w:rsidRPr="00887150">
        <w:rPr>
          <w:rFonts w:ascii="Times New Roman" w:hAnsi="Times New Roman"/>
          <w:sz w:val="21"/>
          <w:szCs w:val="21"/>
        </w:rPr>
        <w:t>Department of Business Administration, Lagos State University</w:t>
      </w:r>
    </w:p>
    <w:p w:rsidR="00A63181" w:rsidRPr="00887150" w:rsidRDefault="00A63181" w:rsidP="00A63181">
      <w:pPr>
        <w:spacing w:after="0" w:line="240" w:lineRule="auto"/>
        <w:jc w:val="center"/>
        <w:rPr>
          <w:rFonts w:ascii="Times New Roman" w:hAnsi="Times New Roman"/>
          <w:sz w:val="21"/>
          <w:szCs w:val="21"/>
        </w:rPr>
      </w:pPr>
      <w:r w:rsidRPr="00887150">
        <w:rPr>
          <w:rFonts w:ascii="Times New Roman" w:hAnsi="Times New Roman"/>
          <w:sz w:val="21"/>
          <w:szCs w:val="21"/>
        </w:rPr>
        <w:t xml:space="preserve">Ojo. Lagos. </w:t>
      </w:r>
      <w:hyperlink r:id="rId76" w:history="1">
        <w:r w:rsidRPr="00887150">
          <w:rPr>
            <w:rStyle w:val="Hyperlink"/>
            <w:rFonts w:ascii="Times New Roman" w:hAnsi="Times New Roman"/>
            <w:sz w:val="21"/>
            <w:szCs w:val="21"/>
          </w:rPr>
          <w:t>johnobamiro@gmail.com</w:t>
        </w:r>
      </w:hyperlink>
      <w:r w:rsidRPr="00887150">
        <w:rPr>
          <w:rFonts w:ascii="Times New Roman" w:hAnsi="Times New Roman"/>
          <w:sz w:val="21"/>
          <w:szCs w:val="21"/>
        </w:rPr>
        <w:t xml:space="preserve"> GSM:08061544978</w:t>
      </w:r>
    </w:p>
    <w:p w:rsidR="00A63181" w:rsidRPr="00887150" w:rsidRDefault="00A63181" w:rsidP="00A63181">
      <w:pPr>
        <w:spacing w:after="200" w:line="240" w:lineRule="auto"/>
        <w:jc w:val="center"/>
        <w:rPr>
          <w:rFonts w:ascii="Times New Roman" w:hAnsi="Times New Roman"/>
          <w:bCs/>
          <w:sz w:val="21"/>
          <w:szCs w:val="21"/>
        </w:rPr>
      </w:pPr>
      <w:r w:rsidRPr="00887150">
        <w:rPr>
          <w:rFonts w:ascii="Times New Roman" w:hAnsi="Times New Roman"/>
          <w:sz w:val="21"/>
          <w:szCs w:val="21"/>
          <w:vertAlign w:val="superscript"/>
        </w:rPr>
        <w:t>2</w:t>
      </w:r>
      <w:r w:rsidRPr="00887150">
        <w:rPr>
          <w:rFonts w:ascii="Times New Roman" w:hAnsi="Times New Roman"/>
          <w:sz w:val="21"/>
          <w:szCs w:val="21"/>
        </w:rPr>
        <w:t xml:space="preserve">Department Of Petroleum Marketing and Business Studies, Petroleum Training Institute (PTI), Effurun Delta State.  </w:t>
      </w:r>
      <w:hyperlink r:id="rId77" w:history="1">
        <w:r w:rsidRPr="00887150">
          <w:rPr>
            <w:rStyle w:val="Hyperlink"/>
            <w:rFonts w:ascii="Times New Roman" w:hAnsi="Times New Roman"/>
            <w:sz w:val="21"/>
            <w:szCs w:val="21"/>
          </w:rPr>
          <w:t>babatundesunmola@yahoo.com</w:t>
        </w:r>
      </w:hyperlink>
      <w:r w:rsidRPr="00887150">
        <w:rPr>
          <w:rFonts w:ascii="Times New Roman" w:hAnsi="Times New Roman"/>
          <w:sz w:val="21"/>
          <w:szCs w:val="21"/>
        </w:rPr>
        <w:t xml:space="preserve">    GSM: 08023694642.</w:t>
      </w:r>
    </w:p>
    <w:p w:rsidR="00A63181" w:rsidRPr="00887150" w:rsidRDefault="00A63181" w:rsidP="00A63181">
      <w:pPr>
        <w:pStyle w:val="ListParagraph"/>
        <w:spacing w:after="0" w:line="240" w:lineRule="auto"/>
        <w:ind w:left="0" w:right="540"/>
        <w:jc w:val="both"/>
        <w:rPr>
          <w:rFonts w:ascii="Times New Roman" w:hAnsi="Times New Roman"/>
          <w:b/>
          <w:sz w:val="21"/>
          <w:szCs w:val="21"/>
        </w:rPr>
      </w:pPr>
      <w:r w:rsidRPr="00887150">
        <w:rPr>
          <w:rFonts w:ascii="Times New Roman" w:hAnsi="Times New Roman"/>
          <w:i/>
          <w:sz w:val="21"/>
          <w:szCs w:val="21"/>
        </w:rPr>
        <w:t xml:space="preserve"> </w:t>
      </w:r>
      <w:r w:rsidRPr="00887150">
        <w:rPr>
          <w:rFonts w:ascii="Times New Roman" w:hAnsi="Times New Roman"/>
          <w:b/>
          <w:sz w:val="21"/>
          <w:szCs w:val="21"/>
        </w:rPr>
        <w:t>ABSTRACT</w:t>
      </w:r>
    </w:p>
    <w:p w:rsidR="00A63181" w:rsidRPr="00887150" w:rsidRDefault="00A63181" w:rsidP="00A63181">
      <w:pPr>
        <w:spacing w:after="0" w:line="240" w:lineRule="auto"/>
        <w:ind w:right="180"/>
        <w:jc w:val="both"/>
        <w:rPr>
          <w:rFonts w:ascii="Times New Roman" w:hAnsi="Times New Roman"/>
          <w:i/>
          <w:sz w:val="21"/>
          <w:szCs w:val="21"/>
        </w:rPr>
      </w:pPr>
      <w:r w:rsidRPr="00887150">
        <w:rPr>
          <w:rFonts w:ascii="Times New Roman" w:hAnsi="Times New Roman"/>
          <w:i/>
          <w:sz w:val="21"/>
          <w:szCs w:val="21"/>
        </w:rPr>
        <w:t xml:space="preserve">The need for growth, customers’ sustenance and innovation through </w:t>
      </w:r>
      <w:r w:rsidRPr="00887150">
        <w:rPr>
          <w:rFonts w:ascii="Times New Roman" w:hAnsi="Times New Roman"/>
          <w:b/>
          <w:i/>
          <w:sz w:val="21"/>
          <w:szCs w:val="21"/>
        </w:rPr>
        <w:t>i</w:t>
      </w:r>
      <w:r w:rsidRPr="00887150">
        <w:rPr>
          <w:rFonts w:ascii="Times New Roman" w:hAnsi="Times New Roman"/>
          <w:i/>
          <w:sz w:val="21"/>
          <w:szCs w:val="21"/>
        </w:rPr>
        <w:t xml:space="preserve">ntrapreneurship within SMEs has continuously become the subject of interest among scholars and practitioners. The study examines intrapreneurship and business development using selected small and medium scale enterprise (SMEs) in Uvwie L/govt. of Delta state. Survey research was carried out with a population of 150 SMEs and a sample size of 110 respondents. The purposive sampling technique and stratified sampling was used to select the respondents. The employed questionnaire for the study was validated, while Cronbach alpha reliability for the used construct show approximation of 0.7(100%).  Two hypotheses were stated and tested based on the objectives of study. The data collected were analyzed using Pearson correlation and regression analysis. Findings shows a significant relationship between risk taking, using organizational resources, and business development (r=.826, P=0.00&lt;0.05), and there is significant effect of employees drive for self vision on new job techniques in firms (R=0). Based on the findings, the study recommends that SMEs should develop flexible, policies by allocating special budget and have tolerance for risk and failures as a means of intrapreneurship support. </w:t>
      </w:r>
    </w:p>
    <w:p w:rsidR="00A63181" w:rsidRPr="00887150" w:rsidRDefault="00A63181" w:rsidP="00A63181">
      <w:pPr>
        <w:spacing w:after="0" w:line="240" w:lineRule="auto"/>
        <w:jc w:val="both"/>
        <w:rPr>
          <w:rFonts w:ascii="Times New Roman" w:hAnsi="Times New Roman"/>
          <w:i/>
          <w:sz w:val="21"/>
          <w:szCs w:val="21"/>
        </w:rPr>
      </w:pPr>
      <w:r w:rsidRPr="00887150">
        <w:rPr>
          <w:rFonts w:ascii="Times New Roman" w:hAnsi="Times New Roman"/>
          <w:sz w:val="21"/>
          <w:szCs w:val="21"/>
        </w:rPr>
        <w:t>Keywords</w:t>
      </w:r>
      <w:r w:rsidRPr="00887150">
        <w:rPr>
          <w:rFonts w:ascii="Times New Roman" w:hAnsi="Times New Roman"/>
          <w:b/>
          <w:sz w:val="21"/>
          <w:szCs w:val="21"/>
        </w:rPr>
        <w:t xml:space="preserve">: </w:t>
      </w:r>
      <w:r w:rsidRPr="00887150">
        <w:rPr>
          <w:rFonts w:ascii="Times New Roman" w:hAnsi="Times New Roman"/>
          <w:sz w:val="21"/>
          <w:szCs w:val="21"/>
        </w:rPr>
        <w:t>Intrapreneurship, Business development, Risk-taking, Small and medium scale enterprise, and Innovation.</w:t>
      </w:r>
    </w:p>
    <w:p w:rsidR="00A63181" w:rsidRPr="00887150" w:rsidRDefault="00A63181" w:rsidP="00A63181">
      <w:pPr>
        <w:spacing w:after="0" w:line="240" w:lineRule="auto"/>
        <w:jc w:val="both"/>
        <w:rPr>
          <w:rFonts w:ascii="Times New Roman" w:hAnsi="Times New Roman"/>
          <w:b/>
          <w:sz w:val="21"/>
          <w:szCs w:val="21"/>
        </w:rPr>
      </w:pPr>
      <w:r w:rsidRPr="00887150">
        <w:rPr>
          <w:rFonts w:ascii="Times New Roman" w:hAnsi="Times New Roman"/>
          <w:i/>
          <w:sz w:val="21"/>
          <w:szCs w:val="21"/>
        </w:rPr>
        <w:t xml:space="preserve">                               </w:t>
      </w:r>
      <w:r w:rsidRPr="00887150">
        <w:rPr>
          <w:rFonts w:ascii="Times New Roman" w:hAnsi="Times New Roman"/>
          <w:b/>
          <w:sz w:val="21"/>
          <w:szCs w:val="21"/>
        </w:rPr>
        <w:t xml:space="preserve">   </w:t>
      </w:r>
    </w:p>
    <w:p w:rsidR="00A63181" w:rsidRPr="00887150" w:rsidRDefault="00A63181" w:rsidP="00C17C04">
      <w:pPr>
        <w:pStyle w:val="ListParagraph"/>
        <w:numPr>
          <w:ilvl w:val="0"/>
          <w:numId w:val="54"/>
        </w:numPr>
        <w:spacing w:after="0" w:line="240" w:lineRule="auto"/>
        <w:jc w:val="both"/>
        <w:rPr>
          <w:rFonts w:ascii="Times New Roman" w:hAnsi="Times New Roman"/>
          <w:b/>
          <w:sz w:val="21"/>
          <w:szCs w:val="21"/>
        </w:rPr>
      </w:pPr>
      <w:r w:rsidRPr="00887150">
        <w:rPr>
          <w:rFonts w:ascii="Times New Roman" w:hAnsi="Times New Roman"/>
          <w:b/>
          <w:sz w:val="21"/>
          <w:szCs w:val="21"/>
        </w:rPr>
        <w:t>Introduction</w:t>
      </w: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 xml:space="preserve">The necessity to sustain growth by Small and medium scale enterprise (SMEs) suggest the need for intrapreneurs. This strategic intrapreneurs are expected to have key impact through the use of finances (intra-capital), organisational resources, create innovation that will assist sustainable SMEs business growth (Koch, 2014). Research on organizations has shown that the survival and growth of enterprise in dynamic business environment largely depends on their ability to motivate and allow employees, within organization, to use opportunities, creativity and turn it into innovation (Histrich &amp;Kearney, 2012).In this context, the landmark research conducted by Pinchot, laid the foundation of Intrapreneurship, (Pinchot &amp; Pinchot, 1978). Therefore, from scholarly discourse intrapreneurship has been recognized to exist within the organization (Pinchot, 1985). Hence, entrepreneurial behavior of employees exist within an organization leading organization growth and market performance (McDowell, 2017).  </w:t>
      </w:r>
    </w:p>
    <w:p w:rsidR="00A63181" w:rsidRPr="00887150" w:rsidRDefault="00A63181" w:rsidP="00A63181">
      <w:pPr>
        <w:spacing w:after="0" w:line="240" w:lineRule="auto"/>
        <w:jc w:val="both"/>
        <w:rPr>
          <w:rFonts w:ascii="Times New Roman" w:hAnsi="Times New Roman"/>
          <w:sz w:val="21"/>
          <w:szCs w:val="21"/>
        </w:rPr>
      </w:pP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bCs/>
          <w:sz w:val="21"/>
          <w:szCs w:val="21"/>
        </w:rPr>
        <w:t xml:space="preserve">Divatara, (2019) conceptualized </w:t>
      </w:r>
      <w:r w:rsidRPr="00887150">
        <w:rPr>
          <w:rFonts w:ascii="Times New Roman" w:hAnsi="Times New Roman"/>
          <w:sz w:val="21"/>
          <w:szCs w:val="21"/>
        </w:rPr>
        <w:t xml:space="preserve">intrapreneurship as business model design to revitalized the organizations basically through strategic renewal, innovation and venturing process. </w:t>
      </w:r>
      <w:r w:rsidRPr="00887150">
        <w:rPr>
          <w:rFonts w:ascii="Times New Roman" w:hAnsi="Times New Roman"/>
          <w:sz w:val="21"/>
          <w:szCs w:val="21"/>
          <w:shd w:val="clear" w:color="auto" w:fill="FCFCFC"/>
        </w:rPr>
        <w:t xml:space="preserve">With these </w:t>
      </w:r>
      <w:r w:rsidRPr="00887150">
        <w:rPr>
          <w:rFonts w:ascii="Times New Roman" w:hAnsi="Times New Roman"/>
          <w:bCs/>
          <w:sz w:val="21"/>
          <w:szCs w:val="21"/>
        </w:rPr>
        <w:t xml:space="preserve">Guven (2018) posit that </w:t>
      </w:r>
      <w:r w:rsidRPr="00887150">
        <w:rPr>
          <w:rFonts w:ascii="Times New Roman" w:hAnsi="Times New Roman"/>
          <w:sz w:val="21"/>
          <w:szCs w:val="21"/>
        </w:rPr>
        <w:t xml:space="preserve">intrapreneurship, as entrepreneurial activity exist within an enterprise, is a means of sustaining businesses' in a highly competitive environment.  The issue of Intrapreneurship deals with individual behaving like an entrepreneur while working within an organization (Antoncic and Hisrich, 2004). </w:t>
      </w:r>
      <w:r w:rsidRPr="00887150">
        <w:rPr>
          <w:rFonts w:ascii="Times New Roman" w:hAnsi="Times New Roman"/>
          <w:sz w:val="21"/>
          <w:szCs w:val="21"/>
          <w:shd w:val="clear" w:color="auto" w:fill="FFFFFF"/>
        </w:rPr>
        <w:t xml:space="preserve">It was remarks that entrepreneurial behaviour and actions, as initiated and driven by employees, is termed intrapreneurial (Lyon, Lumpkin &amp; Dess 2000; Stewart 2009). </w:t>
      </w:r>
      <w:r w:rsidRPr="00887150">
        <w:rPr>
          <w:rFonts w:ascii="Times New Roman" w:hAnsi="Times New Roman"/>
          <w:sz w:val="21"/>
          <w:szCs w:val="21"/>
        </w:rPr>
        <w:t xml:space="preserve">As a result, organisational performance, growth and development is linked to intrapreneurship and intrapreneurship employee-related antecedents (Antoncic &amp; Antoncic, 2011). This indicate a deep connection exist with Today, intrapreneurship has found its way into small and medium sized enterprise (SME’s) through its dynamic nature as cited in the work of Bidyut and Tony (2014), who highlighted the differences in terms of characteristic between SMEs and large firms. </w:t>
      </w:r>
    </w:p>
    <w:p w:rsidR="00A63181" w:rsidRPr="00887150" w:rsidRDefault="00A63181" w:rsidP="00A63181">
      <w:pPr>
        <w:spacing w:after="0" w:line="240" w:lineRule="auto"/>
        <w:jc w:val="both"/>
        <w:rPr>
          <w:rFonts w:ascii="Times New Roman" w:hAnsi="Times New Roman"/>
          <w:sz w:val="21"/>
          <w:szCs w:val="21"/>
        </w:rPr>
      </w:pPr>
    </w:p>
    <w:p w:rsidR="00A63181" w:rsidRPr="00887150" w:rsidRDefault="00A63181" w:rsidP="00A63181">
      <w:pPr>
        <w:spacing w:after="0" w:line="240" w:lineRule="auto"/>
        <w:jc w:val="both"/>
        <w:rPr>
          <w:rFonts w:ascii="Times New Roman" w:hAnsi="Times New Roman"/>
          <w:b/>
          <w:sz w:val="21"/>
          <w:szCs w:val="21"/>
        </w:rPr>
      </w:pPr>
      <w:r w:rsidRPr="00887150">
        <w:rPr>
          <w:rFonts w:ascii="Times New Roman" w:hAnsi="Times New Roman"/>
          <w:sz w:val="21"/>
          <w:szCs w:val="21"/>
        </w:rPr>
        <w:t xml:space="preserve">Previous study by Antoncic and Hisrich (2004) demonstrated that intrapreneurship has substantial impact on organizational and economic development regardless of the size of the business; they believe that intrapreneurship should be viewed essentially as an activity-based or activity-oriented concept that takes the organizational product and services, technology, structure or operation into new directions. Specifically, in the actions of intrapreneurs in SMEs in Nigeria evidently demonstrated in the use of technology leading to reduction of cost of production (Emmanuel, 2008; Kogabayev &amp; Maziliauskas 2017). Similarly, Intrapreneurs within small businesses in Nigeria has influential actions in carving a niche through the use of product differentiation strategies (Mukhopadhyay &amp; Ye, 2017). On the other hand, business development has been conceived and adopted as a positive business approaches design to serve individual businesses, such SMEs as opposed to larger business community. The objective is to assist small and medium enterprises to overcome internal and external constraints and thus improve their performance. Business development process create customer value and implement growth opportunities within and between organizations through market and relationships. Opportunities, but does not include decisions on strategy and implementation of growth opportunities. The business development function with unique role in the innovation management process has made the concept of intrapreneurship to have an alignment with the study. </w:t>
      </w: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 xml:space="preserve"> Previous studies by Markatou, (2012), Arnold and Hockerts, (2011) and Ozaki, (2011), have viewed risk taking using organizational resources, with no impact to the end users, especially large firms because of their huge capital base and structure and the prominence of radical high technological involvement.  The problem of SME’s with inadequate resources to allocate to its employees for special projects and need to recognize creativity and innovation as a means of small firm contributing to the society at large precipitated the need for this research. It is evident that most of the decisions on strategy formulations relating to specific modes of growth and activities on monitoring of the implementation of growth opportunities (through new job design) and risk taking in SMEs are carried out by top managers due the size of the firm, hence the research tends to look at the problem of why SME’s are not or slow in taking risk, using organizational resources for creativity and innovativeness. Emanating from this, intrapreneurship practices in many Nigeria enterprise is considered limited particularly in small firms. Hence SMEs has not been able to explore the  creativity and innovation of their employees that can help to create new market, long term customer relationship and sustainability of the business enterprise due to lack of empirical studies which this research is set out for. Generally, the study wants to investigate the relationship between intrapreneurship and business development using SMEs. Specifically, the following objectives are considered.</w:t>
      </w:r>
    </w:p>
    <w:p w:rsidR="00A63181" w:rsidRPr="00887150" w:rsidRDefault="00A63181" w:rsidP="00C17C04">
      <w:pPr>
        <w:pStyle w:val="ListParagraph"/>
        <w:numPr>
          <w:ilvl w:val="0"/>
          <w:numId w:val="53"/>
        </w:numPr>
        <w:spacing w:after="0" w:line="240" w:lineRule="auto"/>
        <w:ind w:hanging="720"/>
        <w:jc w:val="both"/>
        <w:rPr>
          <w:rFonts w:ascii="Times New Roman" w:hAnsi="Times New Roman"/>
          <w:sz w:val="21"/>
          <w:szCs w:val="21"/>
        </w:rPr>
      </w:pPr>
      <w:r w:rsidRPr="00887150">
        <w:rPr>
          <w:rFonts w:ascii="Times New Roman" w:hAnsi="Times New Roman"/>
          <w:sz w:val="21"/>
          <w:szCs w:val="21"/>
        </w:rPr>
        <w:t>To determine whether there is relationship between risk taking and sale growth in small and medium sized enterprise.</w:t>
      </w:r>
    </w:p>
    <w:p w:rsidR="00A63181" w:rsidRPr="00887150" w:rsidRDefault="00A63181" w:rsidP="00C17C04">
      <w:pPr>
        <w:pStyle w:val="ListParagraph"/>
        <w:numPr>
          <w:ilvl w:val="0"/>
          <w:numId w:val="53"/>
        </w:numPr>
        <w:spacing w:after="0" w:line="240" w:lineRule="auto"/>
        <w:ind w:hanging="720"/>
        <w:jc w:val="both"/>
        <w:rPr>
          <w:rFonts w:ascii="Times New Roman" w:hAnsi="Times New Roman"/>
          <w:sz w:val="21"/>
          <w:szCs w:val="21"/>
        </w:rPr>
      </w:pPr>
      <w:r w:rsidRPr="00887150">
        <w:rPr>
          <w:rFonts w:ascii="Times New Roman" w:hAnsi="Times New Roman"/>
          <w:sz w:val="21"/>
          <w:szCs w:val="21"/>
        </w:rPr>
        <w:t>To examine whether employees drive for self vision affects new job design in SME’s</w:t>
      </w:r>
    </w:p>
    <w:p w:rsidR="00A63181" w:rsidRPr="00887150" w:rsidRDefault="00A63181" w:rsidP="00A63181">
      <w:pPr>
        <w:spacing w:after="0" w:line="240" w:lineRule="auto"/>
        <w:jc w:val="both"/>
        <w:rPr>
          <w:rFonts w:ascii="Times New Roman" w:hAnsi="Times New Roman"/>
          <w:b/>
          <w:sz w:val="21"/>
          <w:szCs w:val="21"/>
        </w:rPr>
      </w:pPr>
    </w:p>
    <w:p w:rsidR="00A63181" w:rsidRPr="00887150" w:rsidRDefault="00A63181" w:rsidP="00C17C04">
      <w:pPr>
        <w:numPr>
          <w:ilvl w:val="0"/>
          <w:numId w:val="54"/>
        </w:numPr>
        <w:spacing w:after="0" w:line="240" w:lineRule="auto"/>
        <w:jc w:val="both"/>
        <w:rPr>
          <w:rFonts w:ascii="Times New Roman" w:hAnsi="Times New Roman"/>
          <w:b/>
          <w:sz w:val="21"/>
          <w:szCs w:val="21"/>
        </w:rPr>
      </w:pPr>
      <w:r w:rsidRPr="00887150">
        <w:rPr>
          <w:rFonts w:ascii="Times New Roman" w:hAnsi="Times New Roman"/>
          <w:b/>
          <w:sz w:val="21"/>
          <w:szCs w:val="21"/>
        </w:rPr>
        <w:t>Literature Review</w:t>
      </w: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Previous literatures have interchangeably delineated the construct of intrapreneurship practice among scholars as (Pinchot, 1985), internal corporate entrepreneurship, Antoncic and Hisrich, 2004) and corporate venturing (Vesper, 1990)</w:t>
      </w:r>
      <w:r w:rsidRPr="00887150">
        <w:rPr>
          <w:rFonts w:ascii="Times New Roman" w:hAnsi="Times New Roman"/>
          <w:b/>
          <w:sz w:val="21"/>
          <w:szCs w:val="21"/>
        </w:rPr>
        <w:t xml:space="preserve">. </w:t>
      </w:r>
      <w:r w:rsidRPr="00887150">
        <w:rPr>
          <w:rFonts w:ascii="Times New Roman" w:hAnsi="Times New Roman"/>
          <w:sz w:val="21"/>
          <w:szCs w:val="21"/>
        </w:rPr>
        <w:t>Intrapreneurship practices have yielded positive influences on organization opportunities and growth</w:t>
      </w:r>
      <w:r w:rsidRPr="00887150">
        <w:rPr>
          <w:rFonts w:ascii="Times New Roman" w:hAnsi="Times New Roman"/>
          <w:sz w:val="21"/>
          <w:szCs w:val="21"/>
          <w:shd w:val="clear" w:color="auto" w:fill="FFFFFF"/>
        </w:rPr>
        <w:t xml:space="preserve"> (Antončič &amp; Hisrich 2004). These multidimensional positive outcome are documented in streams of studies (Antončič &amp; Hisrich 2001; Bosma et al. 2002; Brizek 2014; De Jong &amp; Wennekers 2008; Felício, Rodrigues &amp; Caldeirhina 2002; Gawke, Gorgievski &amp; Bakker 2017; Hastuti et al. 2015; Kacperczyk 2012; Zahra &amp; Covin 1995). </w:t>
      </w:r>
      <w:r w:rsidRPr="00887150">
        <w:rPr>
          <w:rFonts w:ascii="Times New Roman" w:hAnsi="Times New Roman"/>
          <w:sz w:val="21"/>
          <w:szCs w:val="21"/>
        </w:rPr>
        <w:t xml:space="preserve">Intrapreneurship is conceptualized as component of entrepreneurship practice within a company (Rojuaniah, Ernie&amp; Joeliaty, 2016), with transformation capacities of organization in a more lucrative one. Accordingly Farhad, Idris and Karimi (2011) conceived Intrapreneurship as strategic process of uncovering and developing an opportunity to create value through innovation and seizing that opportunity without regard to either resources or the location of the entrepreneur in a new or existing company. From employees perspective, Bushra, Zehra and Ahsan-ul-Haq Shaikh (2011) conceptualized entrepreneurship as innovation conception approach within the company using the creative talent of the workforce by providing them the needed wherewithal and freedom to act within the organization" Thus, Intrapreneurs encouraged the development of several forms of innovativeness beyond the traditional, neoclassical entrepreneurship (Schmelter et al, 2010). In this respect, the new streams of discourse on intrapreneurship, recognized it as a fundamental element of the performance of large companies, small and medium sized enterprises and firms in general irrespective of their size. On the whole, the increased interest in intrapreneurship over the recent years is derived from the large firms’ will to compete seeking their competitive advantage in the area of flexibility, growth and innovation associated with entrepreneurship. </w:t>
      </w:r>
    </w:p>
    <w:p w:rsidR="00A63181" w:rsidRPr="00887150" w:rsidRDefault="00A63181" w:rsidP="00A63181">
      <w:pPr>
        <w:spacing w:after="0" w:line="240" w:lineRule="auto"/>
        <w:jc w:val="both"/>
        <w:rPr>
          <w:rFonts w:ascii="Times New Roman" w:hAnsi="Times New Roman"/>
          <w:sz w:val="21"/>
          <w:szCs w:val="21"/>
        </w:rPr>
      </w:pP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 xml:space="preserve">In line with these thoughts, employee intraprenurs considerably is one dimensions explaining Intrapreneurship is recognized to be embedded in employee initiatives in organizations through undertaking something new, without being asked to do so. They are secret weapon; hence, the intrapreneur focuses on innovation and creativity, and transforms an idea into a profitable venture, while operating within the organizational environment Koch (2014). Thus, intrapreneurs are inside entrepreneurs who follow the goal of the organization. Intrapreneurship is an example of motivation through job design, either formally or informally within the firm which is driven to produce social capital in addition to economic capital. Employees, such as marketing executives or perhaps those engaged in a special project within a larger firm, are encouraged to behave as entrepreneurs, even though they have the resources, capabilities and security of the larger firm to draw upon. Therefore irrespective of individual factors exhibited by employees the most fundamental measure of progress for an intrapreneur is the increasing freedom to use corporate resources to build new business for the corporation. This reward can be given (earned, actually) in the form of </w:t>
      </w:r>
      <w:r w:rsidRPr="00887150">
        <w:rPr>
          <w:rFonts w:ascii="Times New Roman" w:hAnsi="Times New Roman"/>
          <w:b/>
          <w:sz w:val="21"/>
          <w:szCs w:val="21"/>
        </w:rPr>
        <w:t>“</w:t>
      </w:r>
      <w:r w:rsidRPr="00887150">
        <w:rPr>
          <w:rFonts w:ascii="Times New Roman" w:hAnsi="Times New Roman"/>
          <w:sz w:val="21"/>
          <w:szCs w:val="21"/>
        </w:rPr>
        <w:t>intracapital</w:t>
      </w:r>
      <w:r w:rsidRPr="00887150">
        <w:rPr>
          <w:rFonts w:ascii="Times New Roman" w:hAnsi="Times New Roman"/>
          <w:b/>
          <w:sz w:val="21"/>
          <w:szCs w:val="21"/>
        </w:rPr>
        <w:t xml:space="preserve">”. </w:t>
      </w:r>
      <w:r w:rsidRPr="00887150">
        <w:rPr>
          <w:rFonts w:ascii="Times New Roman" w:hAnsi="Times New Roman"/>
          <w:sz w:val="21"/>
          <w:szCs w:val="21"/>
        </w:rPr>
        <w:t xml:space="preserve">Intrapreneurs earn intracapital when their new ventures succeed for the corporation. In a formal system, intrapreneurs also take some risk, such as foregone salary increase and extra unpaid labour. There is an agreed-upon method of measuring success. Profits are allocated to sponsors and team members as well, in an agreed-upon manner, and earned rewards autonomy cannot be taken away. </w:t>
      </w:r>
    </w:p>
    <w:p w:rsidR="00A63181" w:rsidRPr="00887150" w:rsidRDefault="00A63181" w:rsidP="00A63181">
      <w:pPr>
        <w:spacing w:after="0" w:line="240" w:lineRule="auto"/>
        <w:jc w:val="both"/>
        <w:rPr>
          <w:rFonts w:ascii="Times New Roman" w:hAnsi="Times New Roman"/>
          <w:sz w:val="21"/>
          <w:szCs w:val="21"/>
        </w:rPr>
      </w:pP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Flowing from these, business development is connected to intrapreneurs to make dependent decisions, develop and implement growth opportunities within and between organizations. Business development expansively use the notion of creating long-term value for organization from customers, markets, and relationships. Business development is related to discrete projects, specific modes of growth, and organizational units, activities, and practices. In practice, the term business development and its actor, the business developer, have evolved into many usages and applications. Today, the applications of </w:t>
      </w:r>
      <w:r w:rsidRPr="00887150">
        <w:rPr>
          <w:rFonts w:ascii="Times New Roman" w:hAnsi="Times New Roman"/>
          <w:iCs/>
          <w:sz w:val="21"/>
          <w:szCs w:val="21"/>
        </w:rPr>
        <w:t>business development</w:t>
      </w:r>
      <w:r w:rsidRPr="00887150">
        <w:rPr>
          <w:rFonts w:ascii="Times New Roman" w:hAnsi="Times New Roman"/>
          <w:sz w:val="21"/>
          <w:szCs w:val="21"/>
        </w:rPr>
        <w:t> and the </w:t>
      </w:r>
      <w:r w:rsidRPr="00887150">
        <w:rPr>
          <w:rFonts w:ascii="Times New Roman" w:hAnsi="Times New Roman"/>
          <w:iCs/>
          <w:sz w:val="21"/>
          <w:szCs w:val="21"/>
        </w:rPr>
        <w:t xml:space="preserve">business developer’ or Marketer tasks cut across industries and countries, covers everything from IT-programmers, specialized engineers, advanced marketing or key account management activities, and sales and relations development for current and prospective customers. </w:t>
      </w:r>
      <w:r w:rsidRPr="00887150">
        <w:rPr>
          <w:rFonts w:ascii="Times New Roman" w:hAnsi="Times New Roman"/>
          <w:bCs/>
          <w:iCs/>
          <w:sz w:val="21"/>
          <w:szCs w:val="21"/>
        </w:rPr>
        <w:t xml:space="preserve">Business development is the creation of long-term value for an organization from customers, markets, and relationships. Therefore </w:t>
      </w:r>
      <w:r w:rsidRPr="00887150">
        <w:rPr>
          <w:rFonts w:ascii="Times New Roman" w:hAnsi="Times New Roman"/>
          <w:sz w:val="21"/>
          <w:szCs w:val="21"/>
        </w:rPr>
        <w:t>one of the cardinal areas of business development is new job design. The shape of job is closely related to how happy and fulfilled an employee feels doing it. Job design is the specialization, Enrichment and rotation of task that individual workers perform in doing their jobs.</w:t>
      </w:r>
    </w:p>
    <w:p w:rsidR="00A63181" w:rsidRPr="00887150" w:rsidRDefault="00A63181" w:rsidP="00A63181">
      <w:pPr>
        <w:spacing w:after="0" w:line="240" w:lineRule="auto"/>
        <w:jc w:val="both"/>
        <w:rPr>
          <w:rFonts w:ascii="Times New Roman" w:hAnsi="Times New Roman"/>
          <w:bCs/>
          <w:iCs/>
          <w:sz w:val="21"/>
          <w:szCs w:val="21"/>
        </w:rPr>
      </w:pPr>
      <w:r w:rsidRPr="00887150">
        <w:rPr>
          <w:rFonts w:ascii="Times New Roman" w:hAnsi="Times New Roman"/>
          <w:bCs/>
          <w:iCs/>
          <w:sz w:val="21"/>
          <w:szCs w:val="21"/>
        </w:rPr>
        <w:t xml:space="preserve"> </w:t>
      </w: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bCs/>
          <w:iCs/>
          <w:sz w:val="21"/>
          <w:szCs w:val="21"/>
        </w:rPr>
        <w:t>From creativity perspective, i</w:t>
      </w:r>
      <w:r w:rsidRPr="00887150">
        <w:rPr>
          <w:rFonts w:ascii="Times New Roman" w:hAnsi="Times New Roman"/>
          <w:sz w:val="21"/>
          <w:szCs w:val="21"/>
        </w:rPr>
        <w:t>ntrapreneurship relates to approaches within SMEs for the survival of the business (Caiazza, Volpe, &amp; Stanton, 2016). Conversely, Semuel, Siagian, and Octavia (2017) maintained that creativity seek out alternative business opportunities through differentiation strategy.  Osifeso (2012), indicate that creativity offers the basis to come up with something new. She stress further that some people tend to have more originality than others and to have the ability to come up with solution that fly in the face of established knowledge. They are also inclined to be more adaptable and prepare to consider a large range of alternative approaches. Innovation is considered an important factor for performance and growth via improvements in efficiency, productivity, quality, competitive positioning and growth of a firm. Innovation is substantiated in the introduction of new products, processes or services (Bagno et al., 2017). Innovation involves a management process that involves strategic approaches with a focus on process technology, market innovation, operation innovation and product differentiation (Emmanuel, 2008; Suhag et al., 2017). From competitive and growth perspective it is assumed that commitment to creativity is business initiatives needed to compete effectively at the local and global (Kuratko, Hornsby &amp; Covin, 2014). Creativity in SMEs is the motivation that organizations need for business development, grow, maintain accompanied by high profitability (Elmquist, Fredberg, &amp; Ollila, 2009). In fact, innovation is theorized to have positive effects on employees, the team, organization or society in a substantial way as market mover (Cardellino &amp; Finch, 2006; Shu &amp; Chi, 2010). SMEs in Nigeria is found to be diverse across industries and globe (Lawal, Akingbade, &amp; Williams, 2017). In the opinion of Augustine and Asiedu (2017) mentioned that SMEs contribute to the development of an economy as they act as the means of economic growth through tax revenues and the provision of products and services for organizations and individuals. Hence, the major contributors to the economy and employment of a country are SMEs (Augustine &amp; Asiedu, 2017; Ikupolati, Medubi, Obafunmi, &amp; Adeyeye, 2017).</w:t>
      </w:r>
      <w:r w:rsidRPr="00887150">
        <w:rPr>
          <w:rFonts w:ascii="Times New Roman" w:hAnsi="Times New Roman"/>
          <w:b/>
          <w:sz w:val="21"/>
          <w:szCs w:val="21"/>
        </w:rPr>
        <w:t xml:space="preserve"> </w:t>
      </w:r>
      <w:r w:rsidRPr="00887150">
        <w:rPr>
          <w:rFonts w:ascii="Times New Roman" w:hAnsi="Times New Roman"/>
          <w:sz w:val="21"/>
          <w:szCs w:val="21"/>
        </w:rPr>
        <w:t xml:space="preserve">In this context SMEs in Nigeria needs the creativity emanating from within the organization processes and procedures. This positive approach is considerably aimed at achieving organization expansions reflected in improved or new business products, services or internal processes (Yang et al., 2017). </w:t>
      </w:r>
    </w:p>
    <w:p w:rsidR="00A63181" w:rsidRPr="00887150" w:rsidRDefault="00A63181" w:rsidP="00A63181">
      <w:pPr>
        <w:spacing w:after="0" w:line="240" w:lineRule="auto"/>
        <w:jc w:val="both"/>
        <w:rPr>
          <w:rFonts w:ascii="Times New Roman" w:hAnsi="Times New Roman"/>
          <w:b/>
          <w:sz w:val="21"/>
          <w:szCs w:val="21"/>
        </w:rPr>
      </w:pPr>
    </w:p>
    <w:p w:rsidR="00A63181" w:rsidRPr="00887150" w:rsidRDefault="00A63181" w:rsidP="00C17C04">
      <w:pPr>
        <w:numPr>
          <w:ilvl w:val="0"/>
          <w:numId w:val="54"/>
        </w:numPr>
        <w:spacing w:after="0" w:line="240" w:lineRule="auto"/>
        <w:jc w:val="both"/>
        <w:rPr>
          <w:rFonts w:ascii="Times New Roman" w:hAnsi="Times New Roman"/>
          <w:sz w:val="21"/>
          <w:szCs w:val="21"/>
        </w:rPr>
      </w:pPr>
      <w:r w:rsidRPr="00887150">
        <w:rPr>
          <w:rFonts w:ascii="Times New Roman" w:hAnsi="Times New Roman"/>
          <w:b/>
          <w:sz w:val="21"/>
          <w:szCs w:val="21"/>
        </w:rPr>
        <w:t>Theoretical Framework</w:t>
      </w:r>
      <w:r w:rsidRPr="00887150">
        <w:rPr>
          <w:rFonts w:ascii="Times New Roman" w:hAnsi="Times New Roman"/>
          <w:sz w:val="21"/>
          <w:szCs w:val="21"/>
        </w:rPr>
        <w:tab/>
      </w: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Human Capital Theory</w:t>
      </w:r>
    </w:p>
    <w:p w:rsidR="00A63181" w:rsidRPr="00887150" w:rsidRDefault="00A63181" w:rsidP="00A63181">
      <w:pPr>
        <w:shd w:val="clear" w:color="auto" w:fill="FFFFFF"/>
        <w:spacing w:after="0" w:line="240" w:lineRule="auto"/>
        <w:jc w:val="both"/>
        <w:outlineLvl w:val="1"/>
        <w:rPr>
          <w:rFonts w:ascii="Times New Roman" w:hAnsi="Times New Roman"/>
          <w:sz w:val="21"/>
          <w:szCs w:val="21"/>
        </w:rPr>
      </w:pPr>
      <w:r w:rsidRPr="00887150">
        <w:rPr>
          <w:rFonts w:ascii="Times New Roman" w:hAnsi="Times New Roman"/>
          <w:sz w:val="21"/>
          <w:szCs w:val="21"/>
        </w:rPr>
        <w:t>The theory of human capital was founded by Schultz (1961) as cited by Fugar, Ashiboe-Mensah, and Adinyira, (2013). The theory was further strengthened in the work of Gary S. Becker in his seminal work on the economics of employer provided training (1962, 1964). The proponent of the human capital theory the use of employee’s knowledge and skills to increase their productivity and incomes (Becker, 1964). A sharp distinction was made between specific human capital and general human capital. Specific human capital includes expertise acquired through education and training which is specific to a particular firm (firm-specific or context-specific skills). General human capital (general skills), on the other hand, is knowledge and skill is recognized to firms innovation, growth and customers sustainability. According to Olaniyan and Okemakinde (2008), Spending on human capital (workforce) is a worthwhile and productive investment similar to investment in nation’s physical asset as cited by Akingbade and Aberuagba(2017) .Therefore there is need for many employers to invest in their workers for improvement in their output and contributions to the firm success through the provision of intra-capital which form the basis of this research work.</w:t>
      </w:r>
    </w:p>
    <w:p w:rsidR="00A63181" w:rsidRPr="00887150" w:rsidRDefault="00A63181" w:rsidP="00A63181">
      <w:pPr>
        <w:spacing w:after="0" w:line="240" w:lineRule="auto"/>
        <w:jc w:val="both"/>
        <w:rPr>
          <w:rFonts w:ascii="Times New Roman" w:hAnsi="Times New Roman"/>
          <w:sz w:val="21"/>
          <w:szCs w:val="21"/>
        </w:rPr>
      </w:pP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Diffusion theory of innovation</w:t>
      </w: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Rogers was credited with diffusion innovation theory in1962, as cited by Tahir Ahmad Wani and Syed Wajid Ali (2015). However the theory was reviewed by Rogers (1995). Innovation diffusion theory focuses on understanding how, why and at what rate innovative ideas and technologies spread in a shared system like SMEs (Rogers, 1962). Innovation Diffusion theory takes strategic approach by focusing on influence of individuals to change, it sees change as being primarily about the evolution or “reinvention” of products and behaviours so they become better fits for the needs of individuals and groups. In diffusion of innovations, it is not people who change, but the innovations themselves (Les Robinson, 2009) cited by Tahir Ahmad Wani and Syed Wajid Ali (2015). On the other hand, diffusion is a process by which an innovation is adopted and gains acceptability by members of a certain community. Four features that influence the diffusion of an innovation are: (i) features of innovation itself, (ii) how information about innovation is communicated,(iii) time and (iv) the nature of the social system into which innovation is been introduced. This theory help the researcher to understand how owners of small scale businesses can improve on their businesses by communicating the new innovation discovered by the intrapreneur, in the areas of manufacturing process, new job design and customer value, to other worker and customers.</w:t>
      </w: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 xml:space="preserve">  </w:t>
      </w:r>
    </w:p>
    <w:p w:rsidR="00A63181" w:rsidRPr="00887150" w:rsidRDefault="00A63181" w:rsidP="00C17C04">
      <w:pPr>
        <w:numPr>
          <w:ilvl w:val="0"/>
          <w:numId w:val="54"/>
        </w:numPr>
        <w:spacing w:after="0" w:line="240" w:lineRule="auto"/>
        <w:jc w:val="both"/>
        <w:rPr>
          <w:rFonts w:ascii="Times New Roman" w:hAnsi="Times New Roman"/>
          <w:sz w:val="21"/>
          <w:szCs w:val="21"/>
        </w:rPr>
      </w:pPr>
      <w:r w:rsidRPr="00887150">
        <w:rPr>
          <w:rFonts w:ascii="Times New Roman" w:hAnsi="Times New Roman"/>
          <w:b/>
          <w:sz w:val="21"/>
          <w:szCs w:val="21"/>
        </w:rPr>
        <w:t>Empirical Review</w:t>
      </w: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Divatara (2017) studied the concept of intrapreneurship as a determinant in medium scale manufacturing organization as a pilot study to explore the empirical evident. The paper combines theory about entrepreneurship intention and influence on developing and emerging intrapreneurship of organizational, individual and contextual complexities. The empirical findings are based on interviews, observations of middle level managers in steel based product manufacturing organization.</w:t>
      </w:r>
    </w:p>
    <w:p w:rsidR="00A63181"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 xml:space="preserve"> Gündoğdu (2012) has offered some new insights into these fields by proposing a new metamorphosed term called ‘innopreneurship’. This is more of prototype concept that harmonizes its predecessors: entrepreneurship, intrapreneurship and innovation through an integrative perspective. Taking into consideration the challenges of the current economic situation, Gündoğdu (2012) opines that traditional entrepreneurs are not sufficient for SMEs as they are unlikely to succeed. Gündoğdu (2012) believes that this innopreneurial mindset will take different organisations towards sustainable competitive advantage in the long run. The study of Guven (2018) on determining the relationship between intrapreneurship and change management, a survey was conducted with the white-collar managers and it was discovered that there is a positive relationship between intrapreneurship and organizational change. In addition to that the perception of organizational change of employees increases, the intrapreneur behavior increases</w:t>
      </w:r>
      <w:r>
        <w:rPr>
          <w:rFonts w:ascii="Times New Roman" w:hAnsi="Times New Roman"/>
          <w:sz w:val="21"/>
          <w:szCs w:val="21"/>
        </w:rPr>
        <w:t>.</w:t>
      </w:r>
    </w:p>
    <w:p w:rsidR="00A63181" w:rsidRPr="00887150" w:rsidRDefault="00A63181" w:rsidP="00A63181">
      <w:pPr>
        <w:spacing w:after="0" w:line="240" w:lineRule="auto"/>
        <w:jc w:val="both"/>
        <w:rPr>
          <w:rFonts w:ascii="Times New Roman" w:hAnsi="Times New Roman"/>
          <w:sz w:val="21"/>
          <w:szCs w:val="21"/>
        </w:rPr>
      </w:pPr>
    </w:p>
    <w:p w:rsidR="00A63181" w:rsidRPr="00887150" w:rsidRDefault="00A63181" w:rsidP="00C17C04">
      <w:pPr>
        <w:numPr>
          <w:ilvl w:val="0"/>
          <w:numId w:val="54"/>
        </w:numPr>
        <w:spacing w:after="0" w:line="240" w:lineRule="auto"/>
        <w:jc w:val="both"/>
        <w:rPr>
          <w:rFonts w:ascii="Times New Roman" w:hAnsi="Times New Roman"/>
          <w:b/>
          <w:sz w:val="21"/>
          <w:szCs w:val="21"/>
        </w:rPr>
      </w:pPr>
      <w:r w:rsidRPr="00887150">
        <w:rPr>
          <w:rFonts w:ascii="Times New Roman" w:hAnsi="Times New Roman"/>
          <w:b/>
          <w:sz w:val="21"/>
          <w:szCs w:val="21"/>
        </w:rPr>
        <w:t>Materials and Methods</w:t>
      </w: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sz w:val="21"/>
          <w:szCs w:val="21"/>
        </w:rPr>
        <w:t>The paper employed survey design. The population of the study consists of one hundred and fifty (150) small and medium scale enterprise (SMEs) operating in Uvwie local government area of Delta State as provided by Warri Chamber of Commerce Mines and Agriculture (WACCIMA).</w:t>
      </w:r>
    </w:p>
    <w:p w:rsidR="00A63181" w:rsidRPr="00887150" w:rsidRDefault="00A63181" w:rsidP="00A63181">
      <w:pPr>
        <w:spacing w:after="0" w:line="240" w:lineRule="auto"/>
        <w:jc w:val="both"/>
        <w:rPr>
          <w:rFonts w:ascii="Times New Roman" w:hAnsi="Times New Roman"/>
          <w:bCs/>
          <w:sz w:val="21"/>
          <w:szCs w:val="21"/>
        </w:rPr>
      </w:pPr>
      <w:r w:rsidRPr="00887150">
        <w:rPr>
          <w:rFonts w:ascii="Times New Roman" w:hAnsi="Times New Roman"/>
          <w:sz w:val="21"/>
          <w:szCs w:val="21"/>
        </w:rPr>
        <w:t xml:space="preserve"> The sample size of 110 was selected using Yamani (1967) and supported by Oyeniyi, Abiodun, Obamiro, Moses, &amp; Osibanjo’s (2016), published table at 5% error margin and 95% level of precision. The purposive sampling technique was used to select some areas of Warri metropolis comprising of airport road, Jakpa road, Enerhen units, Ekpan, Effurun/Sapele road, PTI road/ Alegbo axis due to evidence of concentration of small businesses while the stratified sampling technique was used to select respondents. Besides the socio-demographic characteristics, questionnaire with five points Likert scale was used to sought data that address the variables; risk taking, creativity and innovation in designed by employees.  Bidyut and Tony’s, (2014) questionnaire on intrapreneurship was adapted while the instrument reliability was tested using Cronbach’s alpha coefficient which showed a figure of approximately 0.7 which is considered relevant and acceptable in academic research (Osuagwu, 2002). </w:t>
      </w:r>
      <w:r w:rsidRPr="00887150">
        <w:rPr>
          <w:rFonts w:ascii="Times New Roman" w:hAnsi="Times New Roman"/>
          <w:bCs/>
          <w:sz w:val="21"/>
          <w:szCs w:val="21"/>
        </w:rPr>
        <w:t xml:space="preserve">The hypotheses were tested by Pearson Product Moment Correlation coefficient and </w:t>
      </w:r>
      <w:r w:rsidRPr="00887150">
        <w:rPr>
          <w:rFonts w:ascii="Times New Roman" w:hAnsi="Times New Roman"/>
          <w:sz w:val="21"/>
          <w:szCs w:val="21"/>
        </w:rPr>
        <w:t>regression model</w:t>
      </w:r>
      <w:r w:rsidRPr="00887150">
        <w:rPr>
          <w:rFonts w:ascii="Times New Roman" w:hAnsi="Times New Roman"/>
          <w:bCs/>
          <w:sz w:val="21"/>
          <w:szCs w:val="21"/>
        </w:rPr>
        <w:t>.</w:t>
      </w:r>
    </w:p>
    <w:tbl>
      <w:tblPr>
        <w:tblW w:w="8280" w:type="dxa"/>
        <w:tblInd w:w="5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80"/>
      </w:tblGrid>
      <w:tr w:rsidR="00A63181" w:rsidRPr="00887150" w:rsidTr="009768E2">
        <w:trPr>
          <w:cantSplit/>
        </w:trPr>
        <w:tc>
          <w:tcPr>
            <w:tcW w:w="8280" w:type="dxa"/>
            <w:tcBorders>
              <w:top w:val="nil"/>
              <w:left w:val="nil"/>
              <w:bottom w:val="nil"/>
              <w:right w:val="nil"/>
            </w:tcBorders>
            <w:shd w:val="clear" w:color="auto" w:fill="FFFFFF"/>
          </w:tcPr>
          <w:p w:rsidR="00A63181" w:rsidRPr="00887150" w:rsidRDefault="00A63181" w:rsidP="00C17C04">
            <w:pPr>
              <w:numPr>
                <w:ilvl w:val="0"/>
                <w:numId w:val="54"/>
              </w:numPr>
              <w:spacing w:after="0" w:line="240" w:lineRule="auto"/>
              <w:ind w:right="60"/>
              <w:jc w:val="both"/>
              <w:rPr>
                <w:rFonts w:ascii="Times New Roman" w:hAnsi="Times New Roman"/>
                <w:b/>
                <w:sz w:val="21"/>
                <w:szCs w:val="21"/>
              </w:rPr>
            </w:pPr>
            <w:r w:rsidRPr="00887150">
              <w:rPr>
                <w:rFonts w:ascii="Times New Roman" w:hAnsi="Times New Roman"/>
                <w:b/>
                <w:sz w:val="21"/>
                <w:szCs w:val="21"/>
              </w:rPr>
              <w:t>Results and Discussions</w:t>
            </w:r>
          </w:p>
        </w:tc>
      </w:tr>
    </w:tbl>
    <w:p w:rsidR="00A63181" w:rsidRPr="00887150" w:rsidRDefault="00A63181" w:rsidP="00A63181">
      <w:pPr>
        <w:autoSpaceDE w:val="0"/>
        <w:autoSpaceDN w:val="0"/>
        <w:adjustRightInd w:val="0"/>
        <w:spacing w:after="0" w:line="240" w:lineRule="auto"/>
        <w:jc w:val="both"/>
        <w:rPr>
          <w:rFonts w:ascii="Times New Roman" w:hAnsi="Times New Roman"/>
          <w:sz w:val="21"/>
          <w:szCs w:val="21"/>
        </w:rPr>
      </w:pPr>
      <w:r w:rsidRPr="00887150">
        <w:rPr>
          <w:rFonts w:ascii="Times New Roman" w:hAnsi="Times New Roman"/>
          <w:sz w:val="21"/>
          <w:szCs w:val="21"/>
        </w:rPr>
        <w:t>Test of Hypotheses</w:t>
      </w:r>
    </w:p>
    <w:p w:rsidR="00A63181" w:rsidRPr="00887150" w:rsidRDefault="00A63181" w:rsidP="00A63181">
      <w:pPr>
        <w:pStyle w:val="ListParagraph"/>
        <w:spacing w:after="0" w:line="240" w:lineRule="auto"/>
        <w:jc w:val="both"/>
        <w:rPr>
          <w:rFonts w:ascii="Times New Roman" w:hAnsi="Times New Roman"/>
          <w:sz w:val="21"/>
          <w:szCs w:val="21"/>
        </w:rPr>
      </w:pPr>
      <w:r w:rsidRPr="00887150">
        <w:rPr>
          <w:rFonts w:ascii="Times New Roman" w:hAnsi="Times New Roman"/>
          <w:b/>
          <w:sz w:val="21"/>
          <w:szCs w:val="21"/>
        </w:rPr>
        <w:t>Ho</w:t>
      </w:r>
      <w:r w:rsidRPr="00887150">
        <w:rPr>
          <w:rFonts w:ascii="Times New Roman" w:hAnsi="Times New Roman"/>
          <w:b/>
          <w:sz w:val="21"/>
          <w:szCs w:val="21"/>
          <w:vertAlign w:val="subscript"/>
        </w:rPr>
        <w:t>1</w:t>
      </w:r>
      <w:r w:rsidRPr="00887150">
        <w:rPr>
          <w:rFonts w:ascii="Times New Roman" w:hAnsi="Times New Roman"/>
          <w:b/>
          <w:sz w:val="21"/>
          <w:szCs w:val="21"/>
        </w:rPr>
        <w:t>:</w:t>
      </w:r>
      <w:r w:rsidRPr="00887150">
        <w:rPr>
          <w:rFonts w:ascii="Times New Roman" w:hAnsi="Times New Roman"/>
          <w:sz w:val="21"/>
          <w:szCs w:val="21"/>
        </w:rPr>
        <w:t xml:space="preserve"> There is no significant relationship between risk taking and sales growth in SMEs.</w:t>
      </w:r>
    </w:p>
    <w:p w:rsidR="00A63181" w:rsidRPr="00887150" w:rsidRDefault="00A63181" w:rsidP="00A63181">
      <w:pPr>
        <w:pStyle w:val="ListParagraph"/>
        <w:spacing w:after="0" w:line="240" w:lineRule="auto"/>
        <w:jc w:val="both"/>
        <w:rPr>
          <w:rFonts w:ascii="Times New Roman" w:hAnsi="Times New Roman"/>
          <w:sz w:val="21"/>
          <w:szCs w:val="21"/>
        </w:rPr>
      </w:pPr>
      <w:r w:rsidRPr="00887150">
        <w:rPr>
          <w:rFonts w:ascii="Times New Roman" w:hAnsi="Times New Roman"/>
          <w:b/>
          <w:sz w:val="21"/>
          <w:szCs w:val="21"/>
        </w:rPr>
        <w:t>Ho</w:t>
      </w:r>
      <w:r w:rsidRPr="00887150">
        <w:rPr>
          <w:rFonts w:ascii="Times New Roman" w:hAnsi="Times New Roman"/>
          <w:b/>
          <w:sz w:val="21"/>
          <w:szCs w:val="21"/>
          <w:vertAlign w:val="subscript"/>
        </w:rPr>
        <w:t xml:space="preserve">2:  </w:t>
      </w:r>
      <w:r w:rsidRPr="00887150">
        <w:rPr>
          <w:rFonts w:ascii="Times New Roman" w:hAnsi="Times New Roman"/>
          <w:sz w:val="21"/>
          <w:szCs w:val="21"/>
        </w:rPr>
        <w:t>Employees drive for self-vision does not affect new job techniques SMEs.</w:t>
      </w:r>
    </w:p>
    <w:p w:rsidR="00A63181" w:rsidRPr="00887150" w:rsidRDefault="00A63181" w:rsidP="00A63181">
      <w:pPr>
        <w:autoSpaceDE w:val="0"/>
        <w:autoSpaceDN w:val="0"/>
        <w:adjustRightInd w:val="0"/>
        <w:spacing w:after="0" w:line="240" w:lineRule="auto"/>
        <w:jc w:val="both"/>
        <w:rPr>
          <w:rFonts w:ascii="Times New Roman" w:hAnsi="Times New Roman"/>
          <w:b/>
          <w:sz w:val="21"/>
          <w:szCs w:val="21"/>
        </w:rPr>
      </w:pPr>
    </w:p>
    <w:p w:rsidR="00A63181" w:rsidRPr="00887150" w:rsidRDefault="00A63181" w:rsidP="00A63181">
      <w:pPr>
        <w:tabs>
          <w:tab w:val="left" w:pos="3084"/>
        </w:tabs>
        <w:autoSpaceDE w:val="0"/>
        <w:autoSpaceDN w:val="0"/>
        <w:adjustRightInd w:val="0"/>
        <w:spacing w:after="0" w:line="240" w:lineRule="auto"/>
        <w:jc w:val="both"/>
        <w:rPr>
          <w:rFonts w:ascii="Times New Roman" w:hAnsi="Times New Roman"/>
          <w:b/>
          <w:sz w:val="21"/>
          <w:szCs w:val="21"/>
        </w:rPr>
      </w:pPr>
      <w:r w:rsidRPr="00887150">
        <w:rPr>
          <w:rFonts w:ascii="Times New Roman" w:hAnsi="Times New Roman"/>
          <w:b/>
          <w:sz w:val="21"/>
          <w:szCs w:val="21"/>
        </w:rPr>
        <w:t>Hypothesis One</w:t>
      </w:r>
      <w:r w:rsidRPr="00887150">
        <w:rPr>
          <w:rFonts w:ascii="Times New Roman" w:hAnsi="Times New Roman"/>
          <w:b/>
          <w:sz w:val="21"/>
          <w:szCs w:val="21"/>
        </w:rPr>
        <w:tab/>
      </w:r>
    </w:p>
    <w:p w:rsidR="00A63181" w:rsidRPr="00887150" w:rsidRDefault="00A63181" w:rsidP="00A63181">
      <w:pPr>
        <w:spacing w:after="0" w:line="240" w:lineRule="auto"/>
        <w:ind w:left="1440" w:hanging="720"/>
        <w:jc w:val="both"/>
        <w:rPr>
          <w:rFonts w:ascii="Times New Roman" w:hAnsi="Times New Roman"/>
          <w:sz w:val="21"/>
          <w:szCs w:val="21"/>
        </w:rPr>
      </w:pPr>
      <w:r w:rsidRPr="00887150">
        <w:rPr>
          <w:rFonts w:ascii="Times New Roman" w:hAnsi="Times New Roman"/>
          <w:b/>
          <w:i/>
          <w:sz w:val="21"/>
          <w:szCs w:val="21"/>
        </w:rPr>
        <w:t>Ho</w:t>
      </w:r>
      <w:r w:rsidRPr="00887150">
        <w:rPr>
          <w:rFonts w:ascii="Times New Roman" w:hAnsi="Times New Roman"/>
          <w:b/>
          <w:i/>
          <w:sz w:val="21"/>
          <w:szCs w:val="21"/>
          <w:vertAlign w:val="subscript"/>
        </w:rPr>
        <w:t>1</w:t>
      </w:r>
      <w:r w:rsidRPr="00887150">
        <w:rPr>
          <w:rFonts w:ascii="Times New Roman" w:hAnsi="Times New Roman"/>
          <w:b/>
          <w:i/>
          <w:sz w:val="21"/>
          <w:szCs w:val="21"/>
        </w:rPr>
        <w:t>:</w:t>
      </w:r>
      <w:r w:rsidRPr="00887150">
        <w:rPr>
          <w:rFonts w:ascii="Times New Roman" w:hAnsi="Times New Roman"/>
          <w:sz w:val="21"/>
          <w:szCs w:val="21"/>
        </w:rPr>
        <w:tab/>
        <w:t>There is no significant relationship between risk taking and sales growth in SMEs.</w:t>
      </w:r>
    </w:p>
    <w:tbl>
      <w:tblPr>
        <w:tblW w:w="855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37"/>
        <w:gridCol w:w="3184"/>
        <w:gridCol w:w="1910"/>
        <w:gridCol w:w="1819"/>
      </w:tblGrid>
      <w:tr w:rsidR="00A63181" w:rsidRPr="00887150" w:rsidTr="009768E2">
        <w:trPr>
          <w:cantSplit/>
        </w:trPr>
        <w:tc>
          <w:tcPr>
            <w:tcW w:w="8550" w:type="dxa"/>
            <w:gridSpan w:val="4"/>
            <w:tcBorders>
              <w:top w:val="nil"/>
              <w:left w:val="nil"/>
              <w:bottom w:val="nil"/>
              <w:right w:val="nil"/>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b/>
                <w:bCs/>
                <w:sz w:val="21"/>
                <w:szCs w:val="21"/>
              </w:rPr>
              <w:t>Correlations Result</w:t>
            </w:r>
          </w:p>
        </w:tc>
      </w:tr>
      <w:tr w:rsidR="00A63181" w:rsidRPr="00887150" w:rsidTr="009768E2">
        <w:trPr>
          <w:cantSplit/>
        </w:trPr>
        <w:tc>
          <w:tcPr>
            <w:tcW w:w="4821" w:type="dxa"/>
            <w:gridSpan w:val="2"/>
            <w:tcBorders>
              <w:top w:val="single" w:sz="16" w:space="0" w:color="000000"/>
              <w:left w:val="single" w:sz="16" w:space="0" w:color="000000"/>
              <w:bottom w:val="single" w:sz="16" w:space="0" w:color="000000"/>
              <w:right w:val="nil"/>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p>
        </w:tc>
        <w:tc>
          <w:tcPr>
            <w:tcW w:w="1910" w:type="dxa"/>
            <w:tcBorders>
              <w:top w:val="single" w:sz="16" w:space="0" w:color="000000"/>
              <w:left w:val="single" w:sz="16" w:space="0" w:color="000000"/>
              <w:bottom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Risk taking</w:t>
            </w:r>
          </w:p>
        </w:tc>
        <w:tc>
          <w:tcPr>
            <w:tcW w:w="1819" w:type="dxa"/>
            <w:tcBorders>
              <w:top w:val="single" w:sz="16" w:space="0" w:color="000000"/>
              <w:bottom w:val="single" w:sz="16" w:space="0" w:color="000000"/>
              <w:right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Sales growth</w:t>
            </w:r>
          </w:p>
        </w:tc>
      </w:tr>
      <w:tr w:rsidR="00A63181" w:rsidRPr="00887150" w:rsidTr="009768E2">
        <w:trPr>
          <w:cantSplit/>
        </w:trPr>
        <w:tc>
          <w:tcPr>
            <w:tcW w:w="1637" w:type="dxa"/>
            <w:vMerge w:val="restart"/>
            <w:tcBorders>
              <w:top w:val="single" w:sz="16" w:space="0" w:color="000000"/>
              <w:left w:val="single" w:sz="16" w:space="0" w:color="000000"/>
              <w:bottom w:val="nil"/>
              <w:right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Risk taking</w:t>
            </w:r>
          </w:p>
        </w:tc>
        <w:tc>
          <w:tcPr>
            <w:tcW w:w="3184" w:type="dxa"/>
            <w:tcBorders>
              <w:top w:val="single" w:sz="16" w:space="0" w:color="000000"/>
              <w:left w:val="nil"/>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Pearson Correlation</w:t>
            </w:r>
          </w:p>
        </w:tc>
        <w:tc>
          <w:tcPr>
            <w:tcW w:w="1910" w:type="dxa"/>
            <w:tcBorders>
              <w:top w:val="single" w:sz="16" w:space="0" w:color="000000"/>
              <w:left w:val="single" w:sz="16" w:space="0" w:color="000000"/>
              <w:bottom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w:t>
            </w:r>
          </w:p>
        </w:tc>
        <w:tc>
          <w:tcPr>
            <w:tcW w:w="1819" w:type="dxa"/>
            <w:tcBorders>
              <w:top w:val="single" w:sz="16" w:space="0" w:color="000000"/>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.826</w:t>
            </w:r>
            <w:r w:rsidRPr="00887150">
              <w:rPr>
                <w:rFonts w:ascii="Times New Roman" w:hAnsi="Times New Roman"/>
                <w:sz w:val="21"/>
                <w:szCs w:val="21"/>
                <w:vertAlign w:val="superscript"/>
              </w:rPr>
              <w:t>**</w:t>
            </w:r>
          </w:p>
        </w:tc>
      </w:tr>
      <w:tr w:rsidR="00A63181" w:rsidRPr="00887150" w:rsidTr="009768E2">
        <w:trPr>
          <w:cantSplit/>
        </w:trPr>
        <w:tc>
          <w:tcPr>
            <w:tcW w:w="1637" w:type="dxa"/>
            <w:vMerge/>
            <w:tcBorders>
              <w:top w:val="single" w:sz="16" w:space="0" w:color="000000"/>
              <w:left w:val="single" w:sz="16" w:space="0" w:color="000000"/>
              <w:bottom w:val="nil"/>
              <w:right w:val="nil"/>
            </w:tcBorders>
            <w:shd w:val="clear" w:color="auto" w:fill="FFFFFF"/>
            <w:vAlign w:val="center"/>
          </w:tcPr>
          <w:p w:rsidR="00A63181" w:rsidRPr="00887150" w:rsidRDefault="00A63181" w:rsidP="009768E2">
            <w:pPr>
              <w:spacing w:after="0" w:line="240" w:lineRule="auto"/>
              <w:jc w:val="both"/>
              <w:rPr>
                <w:rFonts w:ascii="Times New Roman" w:hAnsi="Times New Roman"/>
                <w:sz w:val="21"/>
                <w:szCs w:val="21"/>
              </w:rPr>
            </w:pPr>
          </w:p>
        </w:tc>
        <w:tc>
          <w:tcPr>
            <w:tcW w:w="3184" w:type="dxa"/>
            <w:tcBorders>
              <w:top w:val="nil"/>
              <w:left w:val="nil"/>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Sig. (2-tailed)</w:t>
            </w:r>
          </w:p>
        </w:tc>
        <w:tc>
          <w:tcPr>
            <w:tcW w:w="1910" w:type="dxa"/>
            <w:tcBorders>
              <w:top w:val="nil"/>
              <w:left w:val="single" w:sz="16" w:space="0" w:color="000000"/>
              <w:bottom w:val="nil"/>
            </w:tcBorders>
            <w:shd w:val="clear" w:color="auto" w:fill="FFFFFF"/>
          </w:tcPr>
          <w:p w:rsidR="00A63181" w:rsidRPr="00887150" w:rsidRDefault="00A63181" w:rsidP="009768E2">
            <w:pPr>
              <w:spacing w:after="0" w:line="240" w:lineRule="auto"/>
              <w:jc w:val="both"/>
              <w:rPr>
                <w:rFonts w:ascii="Times New Roman" w:hAnsi="Times New Roman"/>
                <w:sz w:val="21"/>
                <w:szCs w:val="21"/>
              </w:rPr>
            </w:pPr>
          </w:p>
        </w:tc>
        <w:tc>
          <w:tcPr>
            <w:tcW w:w="1819" w:type="dxa"/>
            <w:tcBorders>
              <w:top w:val="nil"/>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.000</w:t>
            </w:r>
          </w:p>
        </w:tc>
      </w:tr>
      <w:tr w:rsidR="00A63181" w:rsidRPr="00887150" w:rsidTr="009768E2">
        <w:trPr>
          <w:cantSplit/>
        </w:trPr>
        <w:tc>
          <w:tcPr>
            <w:tcW w:w="1637" w:type="dxa"/>
            <w:vMerge/>
            <w:tcBorders>
              <w:top w:val="single" w:sz="16" w:space="0" w:color="000000"/>
              <w:left w:val="single" w:sz="16" w:space="0" w:color="000000"/>
              <w:bottom w:val="nil"/>
              <w:right w:val="nil"/>
            </w:tcBorders>
            <w:shd w:val="clear" w:color="auto" w:fill="FFFFFF"/>
            <w:vAlign w:val="center"/>
          </w:tcPr>
          <w:p w:rsidR="00A63181" w:rsidRPr="00887150" w:rsidRDefault="00A63181" w:rsidP="009768E2">
            <w:pPr>
              <w:spacing w:after="0" w:line="240" w:lineRule="auto"/>
              <w:jc w:val="both"/>
              <w:rPr>
                <w:rFonts w:ascii="Times New Roman" w:hAnsi="Times New Roman"/>
                <w:sz w:val="21"/>
                <w:szCs w:val="21"/>
              </w:rPr>
            </w:pPr>
          </w:p>
        </w:tc>
        <w:tc>
          <w:tcPr>
            <w:tcW w:w="3184" w:type="dxa"/>
            <w:tcBorders>
              <w:top w:val="nil"/>
              <w:left w:val="nil"/>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N</w:t>
            </w:r>
          </w:p>
        </w:tc>
        <w:tc>
          <w:tcPr>
            <w:tcW w:w="1910" w:type="dxa"/>
            <w:tcBorders>
              <w:top w:val="nil"/>
              <w:left w:val="single" w:sz="16" w:space="0" w:color="000000"/>
              <w:bottom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102</w:t>
            </w:r>
          </w:p>
        </w:tc>
        <w:tc>
          <w:tcPr>
            <w:tcW w:w="1819" w:type="dxa"/>
            <w:tcBorders>
              <w:top w:val="nil"/>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102</w:t>
            </w:r>
          </w:p>
        </w:tc>
      </w:tr>
      <w:tr w:rsidR="00A63181" w:rsidRPr="00887150" w:rsidTr="009768E2">
        <w:trPr>
          <w:cantSplit/>
        </w:trPr>
        <w:tc>
          <w:tcPr>
            <w:tcW w:w="1637" w:type="dxa"/>
            <w:vMerge w:val="restart"/>
            <w:tcBorders>
              <w:top w:val="nil"/>
              <w:left w:val="single" w:sz="16" w:space="0" w:color="000000"/>
              <w:bottom w:val="single" w:sz="16" w:space="0" w:color="000000"/>
              <w:right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Sales growth</w:t>
            </w:r>
          </w:p>
        </w:tc>
        <w:tc>
          <w:tcPr>
            <w:tcW w:w="3184" w:type="dxa"/>
            <w:tcBorders>
              <w:top w:val="nil"/>
              <w:left w:val="nil"/>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Pearson Correlation</w:t>
            </w:r>
          </w:p>
        </w:tc>
        <w:tc>
          <w:tcPr>
            <w:tcW w:w="1910" w:type="dxa"/>
            <w:tcBorders>
              <w:top w:val="nil"/>
              <w:left w:val="single" w:sz="16" w:space="0" w:color="000000"/>
              <w:bottom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.826</w:t>
            </w:r>
            <w:r w:rsidRPr="00887150">
              <w:rPr>
                <w:rFonts w:ascii="Times New Roman" w:hAnsi="Times New Roman"/>
                <w:sz w:val="21"/>
                <w:szCs w:val="21"/>
                <w:vertAlign w:val="superscript"/>
              </w:rPr>
              <w:t>**</w:t>
            </w:r>
          </w:p>
        </w:tc>
        <w:tc>
          <w:tcPr>
            <w:tcW w:w="1819" w:type="dxa"/>
            <w:tcBorders>
              <w:top w:val="nil"/>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w:t>
            </w:r>
          </w:p>
        </w:tc>
      </w:tr>
      <w:tr w:rsidR="00A63181" w:rsidRPr="00887150" w:rsidTr="009768E2">
        <w:trPr>
          <w:cantSplit/>
        </w:trPr>
        <w:tc>
          <w:tcPr>
            <w:tcW w:w="1637" w:type="dxa"/>
            <w:vMerge/>
            <w:tcBorders>
              <w:top w:val="nil"/>
              <w:left w:val="single" w:sz="16" w:space="0" w:color="000000"/>
              <w:bottom w:val="single" w:sz="16" w:space="0" w:color="000000"/>
              <w:right w:val="nil"/>
            </w:tcBorders>
            <w:shd w:val="clear" w:color="auto" w:fill="FFFFFF"/>
            <w:vAlign w:val="center"/>
          </w:tcPr>
          <w:p w:rsidR="00A63181" w:rsidRPr="00887150" w:rsidRDefault="00A63181" w:rsidP="009768E2">
            <w:pPr>
              <w:spacing w:after="0" w:line="240" w:lineRule="auto"/>
              <w:jc w:val="both"/>
              <w:rPr>
                <w:rFonts w:ascii="Times New Roman" w:hAnsi="Times New Roman"/>
                <w:sz w:val="21"/>
                <w:szCs w:val="21"/>
              </w:rPr>
            </w:pPr>
          </w:p>
        </w:tc>
        <w:tc>
          <w:tcPr>
            <w:tcW w:w="3184" w:type="dxa"/>
            <w:tcBorders>
              <w:top w:val="nil"/>
              <w:left w:val="nil"/>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Sig. (2-tailed)</w:t>
            </w:r>
          </w:p>
        </w:tc>
        <w:tc>
          <w:tcPr>
            <w:tcW w:w="1910" w:type="dxa"/>
            <w:tcBorders>
              <w:top w:val="nil"/>
              <w:left w:val="single" w:sz="16" w:space="0" w:color="000000"/>
              <w:bottom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.000</w:t>
            </w:r>
          </w:p>
        </w:tc>
        <w:tc>
          <w:tcPr>
            <w:tcW w:w="1819" w:type="dxa"/>
            <w:tcBorders>
              <w:top w:val="nil"/>
              <w:bottom w:val="nil"/>
              <w:right w:val="single" w:sz="16" w:space="0" w:color="000000"/>
            </w:tcBorders>
            <w:shd w:val="clear" w:color="auto" w:fill="FFFFFF"/>
          </w:tcPr>
          <w:p w:rsidR="00A63181" w:rsidRPr="00887150" w:rsidRDefault="00A63181" w:rsidP="009768E2">
            <w:pPr>
              <w:spacing w:after="0" w:line="240" w:lineRule="auto"/>
              <w:jc w:val="both"/>
              <w:rPr>
                <w:rFonts w:ascii="Times New Roman" w:hAnsi="Times New Roman"/>
                <w:sz w:val="21"/>
                <w:szCs w:val="21"/>
              </w:rPr>
            </w:pPr>
          </w:p>
        </w:tc>
      </w:tr>
      <w:tr w:rsidR="00A63181" w:rsidRPr="00887150" w:rsidTr="009768E2">
        <w:trPr>
          <w:cantSplit/>
        </w:trPr>
        <w:tc>
          <w:tcPr>
            <w:tcW w:w="1637" w:type="dxa"/>
            <w:vMerge/>
            <w:tcBorders>
              <w:top w:val="nil"/>
              <w:left w:val="single" w:sz="16" w:space="0" w:color="000000"/>
              <w:bottom w:val="single" w:sz="16" w:space="0" w:color="000000"/>
              <w:right w:val="nil"/>
            </w:tcBorders>
            <w:shd w:val="clear" w:color="auto" w:fill="FFFFFF"/>
            <w:vAlign w:val="center"/>
          </w:tcPr>
          <w:p w:rsidR="00A63181" w:rsidRPr="00887150" w:rsidRDefault="00A63181" w:rsidP="009768E2">
            <w:pPr>
              <w:spacing w:after="0" w:line="240" w:lineRule="auto"/>
              <w:jc w:val="both"/>
              <w:rPr>
                <w:rFonts w:ascii="Times New Roman" w:hAnsi="Times New Roman"/>
                <w:sz w:val="21"/>
                <w:szCs w:val="21"/>
              </w:rPr>
            </w:pPr>
          </w:p>
        </w:tc>
        <w:tc>
          <w:tcPr>
            <w:tcW w:w="3184" w:type="dxa"/>
            <w:tcBorders>
              <w:top w:val="nil"/>
              <w:left w:val="nil"/>
              <w:bottom w:val="single" w:sz="16" w:space="0" w:color="000000"/>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N</w:t>
            </w:r>
          </w:p>
        </w:tc>
        <w:tc>
          <w:tcPr>
            <w:tcW w:w="1910" w:type="dxa"/>
            <w:tcBorders>
              <w:top w:val="nil"/>
              <w:left w:val="single" w:sz="16" w:space="0" w:color="000000"/>
              <w:bottom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102</w:t>
            </w:r>
          </w:p>
        </w:tc>
        <w:tc>
          <w:tcPr>
            <w:tcW w:w="1819" w:type="dxa"/>
            <w:tcBorders>
              <w:top w:val="nil"/>
              <w:bottom w:val="single" w:sz="16" w:space="0" w:color="000000"/>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102</w:t>
            </w:r>
          </w:p>
        </w:tc>
      </w:tr>
    </w:tbl>
    <w:p w:rsidR="00A63181" w:rsidRPr="00887150" w:rsidRDefault="00A63181" w:rsidP="00A63181">
      <w:pPr>
        <w:autoSpaceDE w:val="0"/>
        <w:autoSpaceDN w:val="0"/>
        <w:adjustRightInd w:val="0"/>
        <w:spacing w:after="0" w:line="240" w:lineRule="auto"/>
        <w:jc w:val="both"/>
        <w:rPr>
          <w:rFonts w:ascii="Times New Roman" w:hAnsi="Times New Roman"/>
          <w:sz w:val="21"/>
          <w:szCs w:val="21"/>
        </w:rPr>
      </w:pPr>
      <w:r w:rsidRPr="00887150">
        <w:rPr>
          <w:rFonts w:ascii="Times New Roman" w:hAnsi="Times New Roman"/>
          <w:sz w:val="21"/>
          <w:szCs w:val="21"/>
        </w:rPr>
        <w:t xml:space="preserve">   **. Correlation is significant at the 0.01 level (2-tailed).</w:t>
      </w:r>
    </w:p>
    <w:p w:rsidR="00A63181" w:rsidRPr="00887150" w:rsidRDefault="00A63181" w:rsidP="00A63181">
      <w:pPr>
        <w:autoSpaceDE w:val="0"/>
        <w:autoSpaceDN w:val="0"/>
        <w:adjustRightInd w:val="0"/>
        <w:spacing w:after="0" w:line="240" w:lineRule="auto"/>
        <w:ind w:left="720"/>
        <w:jc w:val="both"/>
        <w:rPr>
          <w:rFonts w:ascii="Times New Roman" w:hAnsi="Times New Roman"/>
          <w:sz w:val="21"/>
          <w:szCs w:val="21"/>
        </w:rPr>
      </w:pPr>
      <w:r w:rsidRPr="00887150">
        <w:rPr>
          <w:rFonts w:ascii="Times New Roman" w:hAnsi="Times New Roman"/>
          <w:i/>
          <w:sz w:val="21"/>
          <w:szCs w:val="21"/>
        </w:rPr>
        <w:t>Source: Field survey 2018.</w:t>
      </w:r>
    </w:p>
    <w:p w:rsidR="00A63181" w:rsidRPr="00887150" w:rsidRDefault="00A63181" w:rsidP="00A63181">
      <w:pPr>
        <w:spacing w:after="0" w:line="240" w:lineRule="auto"/>
        <w:jc w:val="both"/>
        <w:rPr>
          <w:rFonts w:ascii="Times New Roman" w:hAnsi="Times New Roman"/>
          <w:b/>
          <w:sz w:val="21"/>
          <w:szCs w:val="21"/>
        </w:rPr>
      </w:pPr>
      <w:r w:rsidRPr="00887150">
        <w:rPr>
          <w:rFonts w:ascii="Times New Roman" w:hAnsi="Times New Roman"/>
          <w:b/>
          <w:sz w:val="21"/>
          <w:szCs w:val="21"/>
        </w:rPr>
        <w:t>Discussion</w:t>
      </w:r>
    </w:p>
    <w:p w:rsidR="00A63181" w:rsidRPr="00887150" w:rsidRDefault="00A63181" w:rsidP="00A63181">
      <w:pPr>
        <w:spacing w:after="0" w:line="240" w:lineRule="auto"/>
        <w:jc w:val="both"/>
        <w:rPr>
          <w:rFonts w:ascii="Times New Roman" w:hAnsi="Times New Roman"/>
          <w:b/>
          <w:sz w:val="21"/>
          <w:szCs w:val="21"/>
        </w:rPr>
      </w:pPr>
      <w:r w:rsidRPr="00887150">
        <w:rPr>
          <w:rFonts w:ascii="Times New Roman" w:hAnsi="Times New Roman"/>
          <w:sz w:val="21"/>
          <w:szCs w:val="21"/>
        </w:rPr>
        <w:t xml:space="preserve">The result in the table is consistent with the apriori expectation of positive relationship between the variables. The table indicates that there is a positive and significant relationship between risk taking and sales growth (r = 0.826; p &lt; 0.05; N = 102). This means that the higher the risk taking the higher the sales growth. Based on this result, the null hypothesis one (Ho1) which states that </w:t>
      </w:r>
      <w:r w:rsidRPr="00887150">
        <w:rPr>
          <w:rFonts w:ascii="Times New Roman" w:hAnsi="Times New Roman"/>
          <w:b/>
          <w:sz w:val="21"/>
          <w:szCs w:val="21"/>
        </w:rPr>
        <w:t>t</w:t>
      </w:r>
      <w:r w:rsidRPr="00887150">
        <w:rPr>
          <w:rFonts w:ascii="Times New Roman" w:hAnsi="Times New Roman"/>
          <w:sz w:val="21"/>
          <w:szCs w:val="21"/>
        </w:rPr>
        <w:t>here is no significant relationship between risk taking, using organization’s resources and sales growth in SMEs is hereby rejected and Hi</w:t>
      </w:r>
      <w:r w:rsidRPr="00887150">
        <w:rPr>
          <w:rFonts w:ascii="Times New Roman" w:hAnsi="Times New Roman"/>
          <w:sz w:val="21"/>
          <w:szCs w:val="21"/>
          <w:vertAlign w:val="subscript"/>
        </w:rPr>
        <w:t>1</w:t>
      </w:r>
      <w:r w:rsidRPr="00887150">
        <w:rPr>
          <w:rFonts w:ascii="Times New Roman" w:hAnsi="Times New Roman"/>
          <w:sz w:val="21"/>
          <w:szCs w:val="21"/>
        </w:rPr>
        <w:t xml:space="preserve"> accepted.</w:t>
      </w:r>
    </w:p>
    <w:p w:rsidR="00A63181" w:rsidRPr="00887150" w:rsidRDefault="00A63181" w:rsidP="00A63181">
      <w:pPr>
        <w:tabs>
          <w:tab w:val="left" w:pos="3084"/>
        </w:tabs>
        <w:autoSpaceDE w:val="0"/>
        <w:autoSpaceDN w:val="0"/>
        <w:adjustRightInd w:val="0"/>
        <w:spacing w:after="0" w:line="240" w:lineRule="auto"/>
        <w:jc w:val="both"/>
        <w:rPr>
          <w:rFonts w:ascii="Times New Roman" w:hAnsi="Times New Roman"/>
          <w:b/>
          <w:sz w:val="21"/>
          <w:szCs w:val="21"/>
        </w:rPr>
      </w:pPr>
    </w:p>
    <w:p w:rsidR="00A63181" w:rsidRPr="00887150" w:rsidRDefault="00A63181" w:rsidP="00A63181">
      <w:pPr>
        <w:tabs>
          <w:tab w:val="left" w:pos="3084"/>
        </w:tabs>
        <w:autoSpaceDE w:val="0"/>
        <w:autoSpaceDN w:val="0"/>
        <w:adjustRightInd w:val="0"/>
        <w:spacing w:after="0" w:line="240" w:lineRule="auto"/>
        <w:jc w:val="both"/>
        <w:rPr>
          <w:rFonts w:ascii="Times New Roman" w:hAnsi="Times New Roman"/>
          <w:b/>
          <w:sz w:val="21"/>
          <w:szCs w:val="21"/>
        </w:rPr>
      </w:pPr>
      <w:r w:rsidRPr="00887150">
        <w:rPr>
          <w:rFonts w:ascii="Times New Roman" w:hAnsi="Times New Roman"/>
          <w:b/>
          <w:sz w:val="21"/>
          <w:szCs w:val="21"/>
        </w:rPr>
        <w:t xml:space="preserve">Hypothesis Two </w:t>
      </w: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b/>
          <w:sz w:val="21"/>
          <w:szCs w:val="21"/>
        </w:rPr>
        <w:t>Ho</w:t>
      </w:r>
      <w:r w:rsidRPr="00887150">
        <w:rPr>
          <w:rFonts w:ascii="Times New Roman" w:hAnsi="Times New Roman"/>
          <w:b/>
          <w:sz w:val="21"/>
          <w:szCs w:val="21"/>
          <w:vertAlign w:val="subscript"/>
        </w:rPr>
        <w:t xml:space="preserve">2: </w:t>
      </w:r>
      <w:r w:rsidRPr="00887150">
        <w:rPr>
          <w:rFonts w:ascii="Times New Roman" w:hAnsi="Times New Roman"/>
          <w:sz w:val="21"/>
          <w:szCs w:val="21"/>
        </w:rPr>
        <w:t xml:space="preserve">Employees drive for self-vision does not affect new job techniques. </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925"/>
        <w:gridCol w:w="472"/>
        <w:gridCol w:w="554"/>
        <w:gridCol w:w="1088"/>
        <w:gridCol w:w="291"/>
        <w:gridCol w:w="810"/>
        <w:gridCol w:w="810"/>
        <w:gridCol w:w="810"/>
        <w:gridCol w:w="1080"/>
        <w:gridCol w:w="900"/>
      </w:tblGrid>
      <w:tr w:rsidR="00A63181" w:rsidRPr="00887150" w:rsidTr="009768E2">
        <w:trPr>
          <w:gridBefore w:val="1"/>
          <w:wBefore w:w="630" w:type="dxa"/>
          <w:cantSplit/>
        </w:trPr>
        <w:tc>
          <w:tcPr>
            <w:tcW w:w="7740" w:type="dxa"/>
            <w:gridSpan w:val="10"/>
            <w:tcBorders>
              <w:top w:val="nil"/>
              <w:left w:val="nil"/>
              <w:bottom w:val="nil"/>
              <w:right w:val="nil"/>
            </w:tcBorders>
            <w:shd w:val="clear" w:color="auto" w:fill="FFFFFF"/>
          </w:tcPr>
          <w:p w:rsidR="00A63181" w:rsidRPr="00887150" w:rsidRDefault="00A63181" w:rsidP="009768E2">
            <w:pPr>
              <w:spacing w:after="0" w:line="240" w:lineRule="auto"/>
              <w:ind w:right="60"/>
              <w:jc w:val="both"/>
              <w:rPr>
                <w:rFonts w:ascii="Times New Roman" w:hAnsi="Times New Roman"/>
                <w:b/>
                <w:bCs/>
                <w:sz w:val="21"/>
                <w:szCs w:val="21"/>
              </w:rPr>
            </w:pPr>
          </w:p>
          <w:p w:rsidR="00A63181" w:rsidRPr="00887150" w:rsidRDefault="00A63181" w:rsidP="009768E2">
            <w:pPr>
              <w:spacing w:after="0" w:line="240" w:lineRule="auto"/>
              <w:ind w:right="60"/>
              <w:jc w:val="both"/>
              <w:rPr>
                <w:rFonts w:ascii="Times New Roman" w:hAnsi="Times New Roman"/>
                <w:b/>
                <w:bCs/>
                <w:sz w:val="21"/>
                <w:szCs w:val="21"/>
              </w:rPr>
            </w:pPr>
            <w:r w:rsidRPr="00887150">
              <w:rPr>
                <w:rFonts w:ascii="Times New Roman" w:hAnsi="Times New Roman"/>
                <w:b/>
                <w:bCs/>
                <w:sz w:val="21"/>
                <w:szCs w:val="21"/>
              </w:rPr>
              <w:t>Model Summary</w:t>
            </w:r>
          </w:p>
        </w:tc>
      </w:tr>
      <w:tr w:rsidR="00A63181" w:rsidRPr="00887150" w:rsidTr="009768E2">
        <w:trPr>
          <w:gridBefore w:val="1"/>
          <w:wBefore w:w="630" w:type="dxa"/>
          <w:cantSplit/>
        </w:trPr>
        <w:tc>
          <w:tcPr>
            <w:tcW w:w="925" w:type="dxa"/>
            <w:tcBorders>
              <w:top w:val="single" w:sz="16" w:space="0" w:color="000000"/>
              <w:left w:val="single" w:sz="16" w:space="0" w:color="000000"/>
              <w:bottom w:val="single" w:sz="16" w:space="0" w:color="000000"/>
              <w:right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Model</w:t>
            </w:r>
          </w:p>
        </w:tc>
        <w:tc>
          <w:tcPr>
            <w:tcW w:w="1026" w:type="dxa"/>
            <w:gridSpan w:val="2"/>
            <w:tcBorders>
              <w:top w:val="single" w:sz="16" w:space="0" w:color="000000"/>
              <w:left w:val="single" w:sz="16" w:space="0" w:color="000000"/>
              <w:bottom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R</w:t>
            </w:r>
          </w:p>
        </w:tc>
        <w:tc>
          <w:tcPr>
            <w:tcW w:w="1088" w:type="dxa"/>
            <w:tcBorders>
              <w:top w:val="single" w:sz="16" w:space="0" w:color="000000"/>
              <w:bottom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R Square</w:t>
            </w:r>
          </w:p>
        </w:tc>
        <w:tc>
          <w:tcPr>
            <w:tcW w:w="1911" w:type="dxa"/>
            <w:gridSpan w:val="3"/>
            <w:tcBorders>
              <w:top w:val="single" w:sz="16" w:space="0" w:color="000000"/>
              <w:bottom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Adjusted R Square</w:t>
            </w:r>
          </w:p>
        </w:tc>
        <w:tc>
          <w:tcPr>
            <w:tcW w:w="2790" w:type="dxa"/>
            <w:gridSpan w:val="3"/>
            <w:tcBorders>
              <w:top w:val="single" w:sz="16" w:space="0" w:color="000000"/>
              <w:bottom w:val="single" w:sz="16" w:space="0" w:color="000000"/>
              <w:right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Std. Error of the Estimate</w:t>
            </w:r>
          </w:p>
        </w:tc>
      </w:tr>
      <w:tr w:rsidR="00A63181" w:rsidRPr="00887150" w:rsidTr="009768E2">
        <w:trPr>
          <w:gridBefore w:val="1"/>
          <w:wBefore w:w="630" w:type="dxa"/>
          <w:cantSplit/>
        </w:trPr>
        <w:tc>
          <w:tcPr>
            <w:tcW w:w="9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w:t>
            </w:r>
          </w:p>
        </w:tc>
        <w:tc>
          <w:tcPr>
            <w:tcW w:w="1026" w:type="dxa"/>
            <w:gridSpan w:val="2"/>
            <w:tcBorders>
              <w:top w:val="single" w:sz="16" w:space="0" w:color="000000"/>
              <w:left w:val="single" w:sz="16" w:space="0" w:color="000000"/>
              <w:bottom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.341</w:t>
            </w:r>
            <w:r w:rsidRPr="00887150">
              <w:rPr>
                <w:rFonts w:ascii="Times New Roman" w:hAnsi="Times New Roman"/>
                <w:sz w:val="21"/>
                <w:szCs w:val="21"/>
                <w:vertAlign w:val="superscript"/>
              </w:rPr>
              <w:t>a</w:t>
            </w:r>
          </w:p>
        </w:tc>
        <w:tc>
          <w:tcPr>
            <w:tcW w:w="1088" w:type="dxa"/>
            <w:tcBorders>
              <w:top w:val="single" w:sz="16" w:space="0" w:color="000000"/>
              <w:bottom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.116</w:t>
            </w:r>
          </w:p>
        </w:tc>
        <w:tc>
          <w:tcPr>
            <w:tcW w:w="1911" w:type="dxa"/>
            <w:gridSpan w:val="3"/>
            <w:tcBorders>
              <w:top w:val="single" w:sz="16" w:space="0" w:color="000000"/>
              <w:bottom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.107</w:t>
            </w:r>
          </w:p>
        </w:tc>
        <w:tc>
          <w:tcPr>
            <w:tcW w:w="2790" w:type="dxa"/>
            <w:gridSpan w:val="3"/>
            <w:tcBorders>
              <w:top w:val="single" w:sz="16" w:space="0" w:color="000000"/>
              <w:bottom w:val="single" w:sz="16" w:space="0" w:color="000000"/>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.946</w:t>
            </w:r>
          </w:p>
        </w:tc>
      </w:tr>
      <w:tr w:rsidR="00A63181" w:rsidRPr="00887150" w:rsidTr="009768E2">
        <w:trPr>
          <w:gridBefore w:val="1"/>
          <w:wBefore w:w="630" w:type="dxa"/>
          <w:cantSplit/>
        </w:trPr>
        <w:tc>
          <w:tcPr>
            <w:tcW w:w="7740" w:type="dxa"/>
            <w:gridSpan w:val="10"/>
            <w:tcBorders>
              <w:top w:val="nil"/>
              <w:left w:val="nil"/>
              <w:bottom w:val="nil"/>
              <w:right w:val="nil"/>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a. Predictors: (Constant), Employee Drive</w:t>
            </w:r>
          </w:p>
        </w:tc>
      </w:tr>
      <w:tr w:rsidR="00A63181" w:rsidRPr="00887150" w:rsidTr="009768E2">
        <w:trPr>
          <w:cantSplit/>
        </w:trPr>
        <w:tc>
          <w:tcPr>
            <w:tcW w:w="8370" w:type="dxa"/>
            <w:gridSpan w:val="11"/>
            <w:tcBorders>
              <w:top w:val="nil"/>
              <w:left w:val="nil"/>
              <w:bottom w:val="nil"/>
              <w:right w:val="nil"/>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b/>
                <w:bCs/>
                <w:sz w:val="21"/>
                <w:szCs w:val="21"/>
              </w:rPr>
              <w:t>ANOVA</w:t>
            </w:r>
            <w:r w:rsidRPr="00887150">
              <w:rPr>
                <w:rFonts w:ascii="Times New Roman" w:hAnsi="Times New Roman"/>
                <w:b/>
                <w:bCs/>
                <w:sz w:val="21"/>
                <w:szCs w:val="21"/>
                <w:vertAlign w:val="superscript"/>
              </w:rPr>
              <w:t>a</w:t>
            </w:r>
          </w:p>
        </w:tc>
      </w:tr>
      <w:tr w:rsidR="00A63181" w:rsidRPr="00887150" w:rsidTr="009768E2">
        <w:trPr>
          <w:cantSplit/>
        </w:trPr>
        <w:tc>
          <w:tcPr>
            <w:tcW w:w="2027" w:type="dxa"/>
            <w:gridSpan w:val="3"/>
            <w:tcBorders>
              <w:top w:val="single" w:sz="16" w:space="0" w:color="000000"/>
              <w:left w:val="single" w:sz="16" w:space="0" w:color="000000"/>
              <w:bottom w:val="single" w:sz="16" w:space="0" w:color="000000"/>
              <w:right w:val="nil"/>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Model</w:t>
            </w:r>
          </w:p>
        </w:tc>
        <w:tc>
          <w:tcPr>
            <w:tcW w:w="1933" w:type="dxa"/>
            <w:gridSpan w:val="3"/>
            <w:tcBorders>
              <w:top w:val="single" w:sz="16" w:space="0" w:color="000000"/>
              <w:left w:val="single" w:sz="16" w:space="0" w:color="000000"/>
              <w:bottom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Sum of Squares</w:t>
            </w:r>
          </w:p>
        </w:tc>
        <w:tc>
          <w:tcPr>
            <w:tcW w:w="810" w:type="dxa"/>
            <w:tcBorders>
              <w:top w:val="single" w:sz="16" w:space="0" w:color="000000"/>
              <w:bottom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Df</w:t>
            </w:r>
          </w:p>
        </w:tc>
        <w:tc>
          <w:tcPr>
            <w:tcW w:w="1620" w:type="dxa"/>
            <w:gridSpan w:val="2"/>
            <w:tcBorders>
              <w:top w:val="single" w:sz="16" w:space="0" w:color="000000"/>
              <w:bottom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Mean Square</w:t>
            </w:r>
          </w:p>
        </w:tc>
        <w:tc>
          <w:tcPr>
            <w:tcW w:w="1080" w:type="dxa"/>
            <w:tcBorders>
              <w:top w:val="single" w:sz="16" w:space="0" w:color="000000"/>
              <w:bottom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F</w:t>
            </w:r>
          </w:p>
        </w:tc>
        <w:tc>
          <w:tcPr>
            <w:tcW w:w="900" w:type="dxa"/>
            <w:tcBorders>
              <w:top w:val="single" w:sz="16" w:space="0" w:color="000000"/>
              <w:bottom w:val="single" w:sz="16" w:space="0" w:color="000000"/>
              <w:right w:val="single" w:sz="16" w:space="0" w:color="000000"/>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Sig.</w:t>
            </w:r>
          </w:p>
        </w:tc>
      </w:tr>
      <w:tr w:rsidR="00A63181" w:rsidRPr="00887150" w:rsidTr="009768E2">
        <w:trPr>
          <w:cantSplit/>
        </w:trPr>
        <w:tc>
          <w:tcPr>
            <w:tcW w:w="630" w:type="dxa"/>
            <w:vMerge w:val="restart"/>
            <w:tcBorders>
              <w:top w:val="single" w:sz="16" w:space="0" w:color="000000"/>
              <w:left w:val="single" w:sz="16" w:space="0" w:color="000000"/>
              <w:bottom w:val="single" w:sz="16" w:space="0" w:color="000000"/>
              <w:right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w:t>
            </w:r>
          </w:p>
        </w:tc>
        <w:tc>
          <w:tcPr>
            <w:tcW w:w="1397" w:type="dxa"/>
            <w:gridSpan w:val="2"/>
            <w:tcBorders>
              <w:top w:val="single" w:sz="16" w:space="0" w:color="000000"/>
              <w:left w:val="nil"/>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Regression</w:t>
            </w:r>
          </w:p>
        </w:tc>
        <w:tc>
          <w:tcPr>
            <w:tcW w:w="1933" w:type="dxa"/>
            <w:gridSpan w:val="3"/>
            <w:tcBorders>
              <w:top w:val="single" w:sz="16" w:space="0" w:color="000000"/>
              <w:left w:val="single" w:sz="16" w:space="0" w:color="000000"/>
              <w:bottom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11.746</w:t>
            </w:r>
          </w:p>
        </w:tc>
        <w:tc>
          <w:tcPr>
            <w:tcW w:w="810" w:type="dxa"/>
            <w:tcBorders>
              <w:top w:val="single" w:sz="16" w:space="0" w:color="000000"/>
              <w:bottom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w:t>
            </w:r>
          </w:p>
        </w:tc>
        <w:tc>
          <w:tcPr>
            <w:tcW w:w="1620" w:type="dxa"/>
            <w:gridSpan w:val="2"/>
            <w:tcBorders>
              <w:top w:val="single" w:sz="16" w:space="0" w:color="000000"/>
              <w:bottom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11.746</w:t>
            </w:r>
          </w:p>
        </w:tc>
        <w:tc>
          <w:tcPr>
            <w:tcW w:w="1080" w:type="dxa"/>
            <w:tcBorders>
              <w:top w:val="single" w:sz="16" w:space="0" w:color="000000"/>
              <w:bottom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13.134</w:t>
            </w:r>
          </w:p>
        </w:tc>
        <w:tc>
          <w:tcPr>
            <w:tcW w:w="900" w:type="dxa"/>
            <w:tcBorders>
              <w:top w:val="single" w:sz="16" w:space="0" w:color="000000"/>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.000</w:t>
            </w:r>
            <w:r w:rsidRPr="00887150">
              <w:rPr>
                <w:rFonts w:ascii="Times New Roman" w:hAnsi="Times New Roman"/>
                <w:sz w:val="21"/>
                <w:szCs w:val="21"/>
                <w:vertAlign w:val="superscript"/>
              </w:rPr>
              <w:t>b</w:t>
            </w:r>
          </w:p>
        </w:tc>
      </w:tr>
      <w:tr w:rsidR="00A63181" w:rsidRPr="00887150" w:rsidTr="009768E2">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A63181" w:rsidRPr="00887150" w:rsidRDefault="00A63181" w:rsidP="009768E2">
            <w:pPr>
              <w:spacing w:after="0" w:line="240" w:lineRule="auto"/>
              <w:jc w:val="both"/>
              <w:rPr>
                <w:rFonts w:ascii="Times New Roman" w:hAnsi="Times New Roman"/>
                <w:sz w:val="21"/>
                <w:szCs w:val="21"/>
              </w:rPr>
            </w:pPr>
          </w:p>
        </w:tc>
        <w:tc>
          <w:tcPr>
            <w:tcW w:w="1397" w:type="dxa"/>
            <w:gridSpan w:val="2"/>
            <w:tcBorders>
              <w:top w:val="nil"/>
              <w:left w:val="nil"/>
              <w:bottom w:val="nil"/>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Residual</w:t>
            </w:r>
          </w:p>
        </w:tc>
        <w:tc>
          <w:tcPr>
            <w:tcW w:w="1933" w:type="dxa"/>
            <w:gridSpan w:val="3"/>
            <w:tcBorders>
              <w:top w:val="nil"/>
              <w:left w:val="single" w:sz="16" w:space="0" w:color="000000"/>
              <w:bottom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89.431</w:t>
            </w:r>
          </w:p>
        </w:tc>
        <w:tc>
          <w:tcPr>
            <w:tcW w:w="810" w:type="dxa"/>
            <w:tcBorders>
              <w:top w:val="nil"/>
              <w:bottom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100</w:t>
            </w:r>
          </w:p>
        </w:tc>
        <w:tc>
          <w:tcPr>
            <w:tcW w:w="1620" w:type="dxa"/>
            <w:gridSpan w:val="2"/>
            <w:tcBorders>
              <w:top w:val="nil"/>
              <w:bottom w:val="nil"/>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.894</w:t>
            </w:r>
          </w:p>
        </w:tc>
        <w:tc>
          <w:tcPr>
            <w:tcW w:w="1080" w:type="dxa"/>
            <w:tcBorders>
              <w:top w:val="nil"/>
              <w:bottom w:val="nil"/>
            </w:tcBorders>
            <w:shd w:val="clear" w:color="auto" w:fill="FFFFFF"/>
          </w:tcPr>
          <w:p w:rsidR="00A63181" w:rsidRPr="00887150" w:rsidRDefault="00A63181" w:rsidP="009768E2">
            <w:pPr>
              <w:spacing w:after="0" w:line="240" w:lineRule="auto"/>
              <w:jc w:val="both"/>
              <w:rPr>
                <w:rFonts w:ascii="Times New Roman" w:hAnsi="Times New Roman"/>
                <w:sz w:val="21"/>
                <w:szCs w:val="21"/>
              </w:rPr>
            </w:pPr>
          </w:p>
        </w:tc>
        <w:tc>
          <w:tcPr>
            <w:tcW w:w="900" w:type="dxa"/>
            <w:tcBorders>
              <w:top w:val="nil"/>
              <w:bottom w:val="nil"/>
              <w:right w:val="single" w:sz="16" w:space="0" w:color="000000"/>
            </w:tcBorders>
            <w:shd w:val="clear" w:color="auto" w:fill="FFFFFF"/>
          </w:tcPr>
          <w:p w:rsidR="00A63181" w:rsidRPr="00887150" w:rsidRDefault="00A63181" w:rsidP="009768E2">
            <w:pPr>
              <w:spacing w:after="0" w:line="240" w:lineRule="auto"/>
              <w:jc w:val="both"/>
              <w:rPr>
                <w:rFonts w:ascii="Times New Roman" w:hAnsi="Times New Roman"/>
                <w:sz w:val="21"/>
                <w:szCs w:val="21"/>
              </w:rPr>
            </w:pPr>
          </w:p>
        </w:tc>
      </w:tr>
      <w:tr w:rsidR="00A63181" w:rsidRPr="00887150" w:rsidTr="009768E2">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A63181" w:rsidRPr="00887150" w:rsidRDefault="00A63181" w:rsidP="009768E2">
            <w:pPr>
              <w:spacing w:after="0" w:line="240" w:lineRule="auto"/>
              <w:jc w:val="both"/>
              <w:rPr>
                <w:rFonts w:ascii="Times New Roman" w:hAnsi="Times New Roman"/>
                <w:sz w:val="21"/>
                <w:szCs w:val="21"/>
              </w:rPr>
            </w:pPr>
          </w:p>
        </w:tc>
        <w:tc>
          <w:tcPr>
            <w:tcW w:w="1397" w:type="dxa"/>
            <w:gridSpan w:val="2"/>
            <w:tcBorders>
              <w:top w:val="nil"/>
              <w:left w:val="nil"/>
              <w:bottom w:val="single" w:sz="16" w:space="0" w:color="000000"/>
              <w:right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Total</w:t>
            </w:r>
          </w:p>
        </w:tc>
        <w:tc>
          <w:tcPr>
            <w:tcW w:w="1933" w:type="dxa"/>
            <w:gridSpan w:val="3"/>
            <w:tcBorders>
              <w:top w:val="nil"/>
              <w:left w:val="single" w:sz="16" w:space="0" w:color="000000"/>
              <w:bottom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101.176</w:t>
            </w:r>
          </w:p>
        </w:tc>
        <w:tc>
          <w:tcPr>
            <w:tcW w:w="810" w:type="dxa"/>
            <w:tcBorders>
              <w:top w:val="nil"/>
              <w:bottom w:val="single" w:sz="16" w:space="0" w:color="000000"/>
            </w:tcBorders>
            <w:shd w:val="clear" w:color="auto" w:fill="FFFFFF"/>
            <w:vAlign w:val="center"/>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101</w:t>
            </w:r>
          </w:p>
        </w:tc>
        <w:tc>
          <w:tcPr>
            <w:tcW w:w="1620" w:type="dxa"/>
            <w:gridSpan w:val="2"/>
            <w:tcBorders>
              <w:top w:val="nil"/>
              <w:bottom w:val="single" w:sz="16" w:space="0" w:color="000000"/>
            </w:tcBorders>
            <w:shd w:val="clear" w:color="auto" w:fill="FFFFFF"/>
          </w:tcPr>
          <w:p w:rsidR="00A63181" w:rsidRPr="00887150" w:rsidRDefault="00A63181" w:rsidP="009768E2">
            <w:pPr>
              <w:spacing w:after="0" w:line="240" w:lineRule="auto"/>
              <w:jc w:val="both"/>
              <w:rPr>
                <w:rFonts w:ascii="Times New Roman" w:hAnsi="Times New Roman"/>
                <w:sz w:val="21"/>
                <w:szCs w:val="21"/>
              </w:rPr>
            </w:pPr>
          </w:p>
        </w:tc>
        <w:tc>
          <w:tcPr>
            <w:tcW w:w="1080" w:type="dxa"/>
            <w:tcBorders>
              <w:top w:val="nil"/>
              <w:bottom w:val="single" w:sz="16" w:space="0" w:color="000000"/>
            </w:tcBorders>
            <w:shd w:val="clear" w:color="auto" w:fill="FFFFFF"/>
          </w:tcPr>
          <w:p w:rsidR="00A63181" w:rsidRPr="00887150" w:rsidRDefault="00A63181" w:rsidP="009768E2">
            <w:pPr>
              <w:spacing w:after="0" w:line="240" w:lineRule="auto"/>
              <w:jc w:val="both"/>
              <w:rPr>
                <w:rFonts w:ascii="Times New Roman" w:hAnsi="Times New Roman"/>
                <w:sz w:val="21"/>
                <w:szCs w:val="21"/>
              </w:rPr>
            </w:pPr>
          </w:p>
        </w:tc>
        <w:tc>
          <w:tcPr>
            <w:tcW w:w="900" w:type="dxa"/>
            <w:tcBorders>
              <w:top w:val="nil"/>
              <w:bottom w:val="single" w:sz="16" w:space="0" w:color="000000"/>
              <w:right w:val="single" w:sz="16" w:space="0" w:color="000000"/>
            </w:tcBorders>
            <w:shd w:val="clear" w:color="auto" w:fill="FFFFFF"/>
          </w:tcPr>
          <w:p w:rsidR="00A63181" w:rsidRPr="00887150" w:rsidRDefault="00A63181" w:rsidP="009768E2">
            <w:pPr>
              <w:spacing w:after="0" w:line="240" w:lineRule="auto"/>
              <w:jc w:val="both"/>
              <w:rPr>
                <w:rFonts w:ascii="Times New Roman" w:hAnsi="Times New Roman"/>
                <w:sz w:val="21"/>
                <w:szCs w:val="21"/>
              </w:rPr>
            </w:pPr>
          </w:p>
        </w:tc>
      </w:tr>
      <w:tr w:rsidR="00A63181" w:rsidRPr="00887150" w:rsidTr="009768E2">
        <w:trPr>
          <w:cantSplit/>
        </w:trPr>
        <w:tc>
          <w:tcPr>
            <w:tcW w:w="8370" w:type="dxa"/>
            <w:gridSpan w:val="11"/>
            <w:tcBorders>
              <w:top w:val="nil"/>
              <w:left w:val="nil"/>
              <w:bottom w:val="nil"/>
              <w:right w:val="nil"/>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a. Dependent Variable: New Job Techniques</w:t>
            </w:r>
          </w:p>
        </w:tc>
      </w:tr>
      <w:tr w:rsidR="00A63181" w:rsidRPr="00887150" w:rsidTr="009768E2">
        <w:trPr>
          <w:cantSplit/>
        </w:trPr>
        <w:tc>
          <w:tcPr>
            <w:tcW w:w="8370" w:type="dxa"/>
            <w:gridSpan w:val="11"/>
            <w:tcBorders>
              <w:top w:val="nil"/>
              <w:left w:val="nil"/>
              <w:bottom w:val="nil"/>
              <w:right w:val="nil"/>
            </w:tcBorders>
            <w:shd w:val="clear" w:color="auto" w:fill="FFFFFF"/>
          </w:tcPr>
          <w:p w:rsidR="00A63181" w:rsidRPr="00887150" w:rsidRDefault="00A63181" w:rsidP="009768E2">
            <w:pPr>
              <w:spacing w:after="0" w:line="240" w:lineRule="auto"/>
              <w:ind w:left="60" w:right="60"/>
              <w:jc w:val="both"/>
              <w:rPr>
                <w:rFonts w:ascii="Times New Roman" w:hAnsi="Times New Roman"/>
                <w:sz w:val="21"/>
                <w:szCs w:val="21"/>
              </w:rPr>
            </w:pPr>
            <w:r w:rsidRPr="00887150">
              <w:rPr>
                <w:rFonts w:ascii="Times New Roman" w:hAnsi="Times New Roman"/>
                <w:sz w:val="21"/>
                <w:szCs w:val="21"/>
              </w:rPr>
              <w:t xml:space="preserve">b. Predictors: (Constant), Employee Drive </w:t>
            </w:r>
          </w:p>
        </w:tc>
      </w:tr>
    </w:tbl>
    <w:p w:rsidR="00A63181" w:rsidRPr="00887150" w:rsidRDefault="00A63181" w:rsidP="00A63181">
      <w:pPr>
        <w:spacing w:before="240" w:after="0" w:line="240" w:lineRule="auto"/>
        <w:jc w:val="both"/>
        <w:rPr>
          <w:rFonts w:ascii="Times New Roman" w:hAnsi="Times New Roman"/>
          <w:b/>
          <w:sz w:val="21"/>
          <w:szCs w:val="21"/>
        </w:rPr>
      </w:pPr>
      <w:r w:rsidRPr="00887150">
        <w:rPr>
          <w:rFonts w:ascii="Times New Roman" w:hAnsi="Times New Roman"/>
          <w:b/>
          <w:sz w:val="21"/>
          <w:szCs w:val="21"/>
        </w:rPr>
        <w:t>Discussion</w:t>
      </w:r>
    </w:p>
    <w:p w:rsidR="00A63181" w:rsidRPr="00887150" w:rsidRDefault="00A63181" w:rsidP="00A63181">
      <w:pPr>
        <w:spacing w:before="240" w:after="0" w:line="240" w:lineRule="auto"/>
        <w:jc w:val="both"/>
        <w:rPr>
          <w:rFonts w:ascii="Times New Roman" w:hAnsi="Times New Roman"/>
          <w:sz w:val="21"/>
          <w:szCs w:val="21"/>
        </w:rPr>
      </w:pPr>
      <w:r w:rsidRPr="00887150">
        <w:rPr>
          <w:rFonts w:ascii="Times New Roman" w:hAnsi="Times New Roman"/>
          <w:sz w:val="21"/>
          <w:szCs w:val="21"/>
        </w:rPr>
        <w:t>The model summary above shows the extent to which employee drive affects new job techniques. The coefficient of determination (R</w:t>
      </w:r>
      <w:r w:rsidRPr="00887150">
        <w:rPr>
          <w:rFonts w:ascii="Times New Roman" w:hAnsi="Times New Roman"/>
          <w:sz w:val="21"/>
          <w:szCs w:val="21"/>
          <w:vertAlign w:val="superscript"/>
        </w:rPr>
        <w:t>2</w:t>
      </w:r>
      <w:r w:rsidRPr="00887150">
        <w:rPr>
          <w:rFonts w:ascii="Times New Roman" w:hAnsi="Times New Roman"/>
          <w:sz w:val="21"/>
          <w:szCs w:val="21"/>
        </w:rPr>
        <w:t xml:space="preserve"> = 0.116, p-value &lt; 0.05) shows that 11.6% of the variance observed in employee</w:t>
      </w:r>
      <w:r w:rsidRPr="00887150">
        <w:rPr>
          <w:rFonts w:ascii="Times New Roman" w:hAnsi="Times New Roman"/>
          <w:sz w:val="21"/>
          <w:szCs w:val="21"/>
          <w:lang w:eastAsia="en-GB"/>
        </w:rPr>
        <w:t xml:space="preserve"> drive is accounted for </w:t>
      </w:r>
      <w:r w:rsidRPr="00887150">
        <w:rPr>
          <w:rFonts w:ascii="Times New Roman" w:hAnsi="Times New Roman"/>
          <w:sz w:val="21"/>
          <w:szCs w:val="21"/>
        </w:rPr>
        <w:t xml:space="preserve">new job techniques. This result is statistically significant because </w:t>
      </w:r>
      <w:r w:rsidRPr="00887150">
        <w:rPr>
          <w:rFonts w:ascii="Times New Roman" w:hAnsi="Times New Roman"/>
          <w:iCs/>
          <w:sz w:val="21"/>
          <w:szCs w:val="21"/>
          <w:shd w:val="clear" w:color="auto" w:fill="FFFFFF"/>
        </w:rPr>
        <w:t xml:space="preserve">the calculated F ratio of </w:t>
      </w:r>
      <w:r w:rsidRPr="00887150">
        <w:rPr>
          <w:rFonts w:ascii="Times New Roman" w:hAnsi="Times New Roman"/>
          <w:sz w:val="21"/>
          <w:szCs w:val="21"/>
        </w:rPr>
        <w:t>13.134 is</w:t>
      </w:r>
      <w:r w:rsidRPr="00887150">
        <w:rPr>
          <w:rFonts w:ascii="Times New Roman" w:hAnsi="Times New Roman"/>
          <w:iCs/>
          <w:sz w:val="21"/>
          <w:szCs w:val="21"/>
          <w:shd w:val="clear" w:color="auto" w:fill="FFFFFF"/>
        </w:rPr>
        <w:t xml:space="preserve"> greater than the tabulated F ratio value of 4.0 of (F</w:t>
      </w:r>
      <w:r w:rsidRPr="00887150">
        <w:rPr>
          <w:rFonts w:ascii="Times New Roman" w:hAnsi="Times New Roman"/>
          <w:iCs/>
          <w:sz w:val="21"/>
          <w:szCs w:val="21"/>
          <w:shd w:val="clear" w:color="auto" w:fill="FFFFFF"/>
          <w:vertAlign w:val="subscript"/>
        </w:rPr>
        <w:t>1,83</w:t>
      </w:r>
      <w:r w:rsidRPr="00887150">
        <w:rPr>
          <w:rFonts w:ascii="Times New Roman" w:hAnsi="Times New Roman"/>
          <w:iCs/>
          <w:sz w:val="21"/>
          <w:szCs w:val="21"/>
          <w:shd w:val="clear" w:color="auto" w:fill="FFFFFF"/>
        </w:rPr>
        <w:t>= 4.00) and the p-value (0.000) of the generated result is less than the level of significance (0.05) used for the study. It is as a result of this, that we reject the hypothesis (</w:t>
      </w:r>
      <w:r w:rsidRPr="00887150">
        <w:rPr>
          <w:rFonts w:ascii="Times New Roman" w:hAnsi="Times New Roman"/>
          <w:b/>
          <w:sz w:val="21"/>
          <w:szCs w:val="21"/>
        </w:rPr>
        <w:t>Ho</w:t>
      </w:r>
      <w:r w:rsidRPr="00887150">
        <w:rPr>
          <w:rFonts w:ascii="Times New Roman" w:hAnsi="Times New Roman"/>
          <w:b/>
          <w:sz w:val="21"/>
          <w:szCs w:val="21"/>
          <w:vertAlign w:val="subscript"/>
        </w:rPr>
        <w:t>2</w:t>
      </w:r>
      <w:r w:rsidRPr="00887150">
        <w:rPr>
          <w:rFonts w:ascii="Times New Roman" w:hAnsi="Times New Roman"/>
          <w:sz w:val="21"/>
          <w:szCs w:val="21"/>
        </w:rPr>
        <w:t>) that says that Employees drive for self-vision does not affect new job techniques and accept the alternative.</w:t>
      </w:r>
    </w:p>
    <w:p w:rsidR="00A63181" w:rsidRPr="00887150" w:rsidRDefault="00A63181" w:rsidP="00C17C04">
      <w:pPr>
        <w:numPr>
          <w:ilvl w:val="0"/>
          <w:numId w:val="54"/>
        </w:numPr>
        <w:spacing w:after="0" w:line="240" w:lineRule="auto"/>
        <w:jc w:val="both"/>
        <w:rPr>
          <w:rFonts w:ascii="Times New Roman" w:hAnsi="Times New Roman"/>
          <w:b/>
          <w:sz w:val="21"/>
          <w:szCs w:val="21"/>
        </w:rPr>
      </w:pPr>
      <w:r w:rsidRPr="00887150">
        <w:rPr>
          <w:rFonts w:ascii="Times New Roman" w:hAnsi="Times New Roman"/>
          <w:b/>
          <w:sz w:val="21"/>
          <w:szCs w:val="21"/>
        </w:rPr>
        <w:t>Conclusion</w:t>
      </w:r>
    </w:p>
    <w:p w:rsidR="00A63181" w:rsidRPr="00887150" w:rsidRDefault="00A63181" w:rsidP="00A63181">
      <w:pPr>
        <w:spacing w:line="240" w:lineRule="auto"/>
        <w:jc w:val="both"/>
        <w:rPr>
          <w:rFonts w:ascii="Times New Roman" w:hAnsi="Times New Roman"/>
          <w:sz w:val="21"/>
          <w:szCs w:val="21"/>
        </w:rPr>
      </w:pPr>
      <w:r w:rsidRPr="00887150">
        <w:rPr>
          <w:rFonts w:ascii="Times New Roman" w:hAnsi="Times New Roman"/>
          <w:sz w:val="21"/>
          <w:szCs w:val="21"/>
        </w:rPr>
        <w:t xml:space="preserve">The study findings indicate that intraprenuership is strategic to the innovative ability of SMEs in Nigeria. Also, the study result shows risk taking have positive relationship with sales growth. This clearly indicate these variables are important to SMEs in Nigeria. This findings affirm the study objective and agreed with Gündoğdu (2012) found that traditional entrepreneurs are not sufficient for SMEs as they are unlikely to succeed. As well that intra preneurial mindset through risk taking will take SMEs towards increasing growth that translate into market success. </w:t>
      </w:r>
      <w:r w:rsidRPr="00887150">
        <w:rPr>
          <w:rFonts w:ascii="Times New Roman" w:eastAsia="TimesNewRoman" w:hAnsi="Times New Roman"/>
          <w:sz w:val="21"/>
          <w:szCs w:val="21"/>
        </w:rPr>
        <w:t xml:space="preserve">It is therefore imperatives for </w:t>
      </w:r>
      <w:r w:rsidRPr="00887150">
        <w:rPr>
          <w:rFonts w:ascii="Times New Roman" w:hAnsi="Times New Roman"/>
          <w:sz w:val="21"/>
          <w:szCs w:val="21"/>
        </w:rPr>
        <w:t>SMEs</w:t>
      </w:r>
      <w:r w:rsidRPr="00887150">
        <w:rPr>
          <w:rFonts w:ascii="Times New Roman" w:eastAsia="TimesNewRoman" w:hAnsi="Times New Roman"/>
          <w:sz w:val="21"/>
          <w:szCs w:val="21"/>
        </w:rPr>
        <w:t xml:space="preserve"> to encourage risking have the multidimensional benefits of intraprenuership as delineated in the extant literature. </w:t>
      </w:r>
      <w:r w:rsidRPr="00887150">
        <w:rPr>
          <w:rFonts w:ascii="Times New Roman" w:hAnsi="Times New Roman"/>
          <w:sz w:val="21"/>
          <w:szCs w:val="21"/>
        </w:rPr>
        <w:t>The study equally found that in employee</w:t>
      </w:r>
      <w:r w:rsidRPr="00887150">
        <w:rPr>
          <w:rFonts w:ascii="Times New Roman" w:hAnsi="Times New Roman"/>
          <w:sz w:val="21"/>
          <w:szCs w:val="21"/>
          <w:lang w:eastAsia="en-GB"/>
        </w:rPr>
        <w:t xml:space="preserve"> drive accounted for </w:t>
      </w:r>
      <w:r w:rsidRPr="00887150">
        <w:rPr>
          <w:rFonts w:ascii="Times New Roman" w:hAnsi="Times New Roman"/>
          <w:sz w:val="21"/>
          <w:szCs w:val="21"/>
        </w:rPr>
        <w:t>new job techniques within SMEs firms. This agreed with the position that employees irrespective of hierarchy intrapreneur orientation resides in them to create new job design for customer value (Baichshi and Throsby, 2009; Jones et al., 2004). SMEs therefore need to demonstrate more commitment to employees’ skills to enable new product for positive outcome. The study conclusion is that intrapreneurial initiatives should be highly encouraged by Small and medium scale enterprise to experience growth, increase in customers and competitive advantage and this is the responsibility of both the company’s owners as well as intrapreneurs. Intrapreneurship, initially started as a concept to illustrate the innovations inside large enterprises, has now evolved and established itself as a way of improving business performance which is why organisations regardless of their sizes should prioritize it as one of their key management strategies. The study, recommends that SMEs should embrace intrapreneurship practice in their operations to be able to achieve sustainable business development. Also, SMEs should develop flexible policies by allocating special budget and having tolerance for risk and failure as a means of intrapreneurship support.</w:t>
      </w:r>
    </w:p>
    <w:p w:rsidR="00A63181" w:rsidRPr="00887150" w:rsidRDefault="00A63181" w:rsidP="00A63181">
      <w:pPr>
        <w:spacing w:after="0" w:line="240" w:lineRule="auto"/>
        <w:jc w:val="both"/>
        <w:rPr>
          <w:rFonts w:ascii="Times New Roman" w:hAnsi="Times New Roman"/>
          <w:sz w:val="21"/>
          <w:szCs w:val="21"/>
        </w:rPr>
      </w:pPr>
      <w:r w:rsidRPr="00887150">
        <w:rPr>
          <w:rFonts w:ascii="Times New Roman" w:hAnsi="Times New Roman"/>
          <w:b/>
          <w:sz w:val="21"/>
          <w:szCs w:val="21"/>
        </w:rPr>
        <w:t>REFERENCES</w:t>
      </w:r>
    </w:p>
    <w:p w:rsidR="00A63181" w:rsidRPr="00887150" w:rsidRDefault="00A63181" w:rsidP="00A63181">
      <w:pPr>
        <w:autoSpaceDE w:val="0"/>
        <w:autoSpaceDN w:val="0"/>
        <w:adjustRightInd w:val="0"/>
        <w:spacing w:after="0" w:line="240" w:lineRule="auto"/>
        <w:ind w:left="630" w:hanging="630"/>
        <w:jc w:val="both"/>
        <w:rPr>
          <w:rFonts w:ascii="Times New Roman" w:hAnsi="Times New Roman"/>
          <w:sz w:val="21"/>
          <w:szCs w:val="21"/>
        </w:rPr>
      </w:pPr>
      <w:r w:rsidRPr="00887150">
        <w:rPr>
          <w:rFonts w:ascii="Times New Roman" w:hAnsi="Times New Roman"/>
          <w:sz w:val="21"/>
          <w:szCs w:val="21"/>
        </w:rPr>
        <w:t xml:space="preserve">Antoncic, B. &amp; Hisrich, R. D. (2001). Intrapreneurship: Construct refinement and cross-cultural validation. </w:t>
      </w:r>
      <w:r w:rsidRPr="00887150">
        <w:rPr>
          <w:rFonts w:ascii="Times New Roman" w:hAnsi="Times New Roman"/>
          <w:i/>
          <w:sz w:val="21"/>
          <w:szCs w:val="21"/>
        </w:rPr>
        <w:t>Journal of Business Venturing</w:t>
      </w:r>
      <w:r w:rsidRPr="00887150">
        <w:rPr>
          <w:rFonts w:ascii="Times New Roman" w:hAnsi="Times New Roman"/>
          <w:sz w:val="21"/>
          <w:szCs w:val="21"/>
        </w:rPr>
        <w:t>, 16(5), 495-527.</w:t>
      </w:r>
    </w:p>
    <w:p w:rsidR="00A63181" w:rsidRPr="00887150" w:rsidRDefault="00A63181" w:rsidP="00A63181">
      <w:pPr>
        <w:autoSpaceDE w:val="0"/>
        <w:autoSpaceDN w:val="0"/>
        <w:adjustRightInd w:val="0"/>
        <w:spacing w:after="0" w:line="240" w:lineRule="auto"/>
        <w:ind w:left="630" w:hanging="630"/>
        <w:jc w:val="both"/>
        <w:rPr>
          <w:rFonts w:ascii="Times New Roman" w:hAnsi="Times New Roman"/>
          <w:sz w:val="21"/>
          <w:szCs w:val="21"/>
        </w:rPr>
      </w:pPr>
      <w:r w:rsidRPr="00887150">
        <w:rPr>
          <w:rFonts w:ascii="Times New Roman" w:hAnsi="Times New Roman"/>
          <w:sz w:val="21"/>
          <w:szCs w:val="21"/>
        </w:rPr>
        <w:t xml:space="preserve">Antoncic, B. &amp;Hisrich, R. D. (2003). Clarifying the intrapreneurship concept, </w:t>
      </w:r>
      <w:r w:rsidRPr="00887150">
        <w:rPr>
          <w:rFonts w:ascii="Times New Roman" w:hAnsi="Times New Roman"/>
          <w:i/>
          <w:sz w:val="21"/>
          <w:szCs w:val="21"/>
        </w:rPr>
        <w:t>Journal of small business and enterprise development,</w:t>
      </w:r>
      <w:r w:rsidRPr="00887150">
        <w:rPr>
          <w:rFonts w:ascii="Times New Roman" w:hAnsi="Times New Roman"/>
          <w:sz w:val="21"/>
          <w:szCs w:val="21"/>
        </w:rPr>
        <w:t xml:space="preserve"> 10(1), pp.7- 24.</w:t>
      </w:r>
    </w:p>
    <w:p w:rsidR="00A63181" w:rsidRPr="00887150" w:rsidRDefault="00A63181" w:rsidP="00A63181">
      <w:pPr>
        <w:autoSpaceDE w:val="0"/>
        <w:autoSpaceDN w:val="0"/>
        <w:adjustRightInd w:val="0"/>
        <w:spacing w:after="0" w:line="240" w:lineRule="auto"/>
        <w:ind w:left="630" w:hanging="630"/>
        <w:jc w:val="both"/>
        <w:rPr>
          <w:rFonts w:ascii="Times New Roman" w:hAnsi="Times New Roman"/>
          <w:sz w:val="21"/>
          <w:szCs w:val="21"/>
        </w:rPr>
      </w:pPr>
      <w:r w:rsidRPr="00887150">
        <w:rPr>
          <w:rFonts w:ascii="Times New Roman" w:hAnsi="Times New Roman"/>
          <w:sz w:val="21"/>
          <w:szCs w:val="21"/>
        </w:rPr>
        <w:t>Antoncic, B. &amp;Hisrich, R. D. (2004). Corporate entrepreneurship contingencies and organizational wealth creation, Journal of Management Development, 23(6), 518-550.</w:t>
      </w:r>
    </w:p>
    <w:p w:rsidR="00A63181" w:rsidRPr="00887150" w:rsidRDefault="00A63181" w:rsidP="00A63181">
      <w:pPr>
        <w:autoSpaceDE w:val="0"/>
        <w:autoSpaceDN w:val="0"/>
        <w:adjustRightInd w:val="0"/>
        <w:spacing w:after="0" w:line="240" w:lineRule="auto"/>
        <w:ind w:left="630" w:hanging="630"/>
        <w:jc w:val="both"/>
        <w:rPr>
          <w:rFonts w:ascii="Times New Roman" w:hAnsi="Times New Roman"/>
          <w:sz w:val="21"/>
          <w:szCs w:val="21"/>
        </w:rPr>
      </w:pPr>
      <w:r w:rsidRPr="00887150">
        <w:rPr>
          <w:rFonts w:ascii="Times New Roman" w:hAnsi="Times New Roman"/>
          <w:sz w:val="21"/>
          <w:szCs w:val="21"/>
        </w:rPr>
        <w:t>Antoncic, B. &amp; Zorn, O. (2004). The mediating role of corporate entrepreneurship in the organizational support-performance relationship: An empirical examination, Managing Global Transitions, 2(1),5-14.</w:t>
      </w:r>
    </w:p>
    <w:p w:rsidR="00A63181" w:rsidRPr="00887150" w:rsidRDefault="00A63181" w:rsidP="00A63181">
      <w:pPr>
        <w:autoSpaceDE w:val="0"/>
        <w:autoSpaceDN w:val="0"/>
        <w:adjustRightInd w:val="0"/>
        <w:spacing w:after="0" w:line="240" w:lineRule="auto"/>
        <w:ind w:left="630" w:hanging="630"/>
        <w:jc w:val="both"/>
        <w:rPr>
          <w:rFonts w:ascii="Times New Roman" w:hAnsi="Times New Roman"/>
          <w:sz w:val="21"/>
          <w:szCs w:val="21"/>
        </w:rPr>
      </w:pPr>
      <w:r w:rsidRPr="00887150">
        <w:rPr>
          <w:rFonts w:ascii="Times New Roman" w:hAnsi="Times New Roman"/>
          <w:sz w:val="21"/>
          <w:szCs w:val="21"/>
        </w:rPr>
        <w:t>Antoncic, J. A. &amp;  Antoncic, B. (2011), Employee satisfaction, intrapreneurship and firm growth: a model</w:t>
      </w:r>
      <w:r w:rsidRPr="00887150">
        <w:rPr>
          <w:rFonts w:ascii="Times New Roman" w:hAnsi="Times New Roman"/>
          <w:i/>
          <w:sz w:val="21"/>
          <w:szCs w:val="21"/>
        </w:rPr>
        <w:t>, Industrial Management &amp; Data Systems</w:t>
      </w:r>
      <w:r w:rsidRPr="00887150">
        <w:rPr>
          <w:rFonts w:ascii="Times New Roman" w:hAnsi="Times New Roman"/>
          <w:sz w:val="21"/>
          <w:szCs w:val="21"/>
        </w:rPr>
        <w:t>, 111(4),589-607</w:t>
      </w:r>
    </w:p>
    <w:p w:rsidR="00A63181" w:rsidRPr="00887150" w:rsidRDefault="00A63181" w:rsidP="00A63181">
      <w:pPr>
        <w:autoSpaceDE w:val="0"/>
        <w:autoSpaceDN w:val="0"/>
        <w:adjustRightInd w:val="0"/>
        <w:spacing w:after="0" w:line="240" w:lineRule="auto"/>
        <w:ind w:left="630" w:hanging="630"/>
        <w:jc w:val="both"/>
        <w:rPr>
          <w:rFonts w:ascii="Times New Roman" w:hAnsi="Times New Roman"/>
          <w:sz w:val="21"/>
          <w:szCs w:val="21"/>
        </w:rPr>
      </w:pPr>
      <w:r w:rsidRPr="00887150">
        <w:rPr>
          <w:rFonts w:ascii="Times New Roman" w:eastAsia="CIDFont+F1" w:hAnsi="Times New Roman"/>
          <w:sz w:val="21"/>
          <w:szCs w:val="21"/>
        </w:rPr>
        <w:t xml:space="preserve">Augustine, O., &amp; Asiedu, E. (2017). Monetary versus fiscal policy effects on SMEs growth in Africa: Evidence from Ghana. </w:t>
      </w:r>
      <w:r w:rsidRPr="00887150">
        <w:rPr>
          <w:rFonts w:ascii="Times New Roman" w:eastAsia="CIDFont+F1" w:hAnsi="Times New Roman"/>
          <w:i/>
          <w:sz w:val="21"/>
          <w:szCs w:val="21"/>
        </w:rPr>
        <w:t>International Research Journal of</w:t>
      </w:r>
      <w:r w:rsidRPr="00887150">
        <w:rPr>
          <w:rFonts w:ascii="Times New Roman" w:hAnsi="Times New Roman"/>
          <w:i/>
          <w:sz w:val="21"/>
          <w:szCs w:val="21"/>
        </w:rPr>
        <w:t xml:space="preserve"> </w:t>
      </w:r>
      <w:r w:rsidRPr="00887150">
        <w:rPr>
          <w:rFonts w:ascii="Times New Roman" w:eastAsia="CIDFont+F1" w:hAnsi="Times New Roman"/>
          <w:i/>
          <w:sz w:val="21"/>
          <w:szCs w:val="21"/>
        </w:rPr>
        <w:t xml:space="preserve">Finance and Economics, </w:t>
      </w:r>
      <w:r w:rsidRPr="00887150">
        <w:rPr>
          <w:rFonts w:ascii="Times New Roman" w:eastAsia="CIDFont+F1" w:hAnsi="Times New Roman"/>
          <w:sz w:val="21"/>
          <w:szCs w:val="21"/>
        </w:rPr>
        <w:t xml:space="preserve">164(1), 7-24. </w:t>
      </w:r>
    </w:p>
    <w:p w:rsidR="00A63181" w:rsidRPr="00887150" w:rsidRDefault="00A63181" w:rsidP="00A63181">
      <w:pPr>
        <w:autoSpaceDE w:val="0"/>
        <w:autoSpaceDN w:val="0"/>
        <w:adjustRightInd w:val="0"/>
        <w:spacing w:after="0" w:line="240" w:lineRule="auto"/>
        <w:ind w:left="630" w:hanging="630"/>
        <w:jc w:val="both"/>
        <w:rPr>
          <w:rFonts w:ascii="Times New Roman" w:hAnsi="Times New Roman"/>
          <w:sz w:val="21"/>
          <w:szCs w:val="21"/>
        </w:rPr>
      </w:pPr>
      <w:r w:rsidRPr="00887150">
        <w:rPr>
          <w:rFonts w:ascii="Times New Roman" w:hAnsi="Times New Roman"/>
          <w:sz w:val="21"/>
          <w:szCs w:val="21"/>
        </w:rPr>
        <w:t xml:space="preserve">Arnold, M.G., Hockerts, K. (2011). The greening dutchman: Philips’ process of green flagging to drive sustainable innovations. </w:t>
      </w:r>
      <w:r w:rsidRPr="00887150">
        <w:rPr>
          <w:rFonts w:ascii="Times New Roman" w:hAnsi="Times New Roman"/>
          <w:i/>
          <w:sz w:val="21"/>
          <w:szCs w:val="21"/>
        </w:rPr>
        <w:t>Business Strategy and the Environment</w:t>
      </w:r>
      <w:r w:rsidRPr="00887150">
        <w:rPr>
          <w:rFonts w:ascii="Times New Roman" w:hAnsi="Times New Roman"/>
          <w:sz w:val="21"/>
          <w:szCs w:val="21"/>
        </w:rPr>
        <w:t>, 20(6), 394-407.</w:t>
      </w:r>
    </w:p>
    <w:p w:rsidR="00A63181" w:rsidRPr="00887150" w:rsidRDefault="00A63181" w:rsidP="00A63181">
      <w:pPr>
        <w:autoSpaceDE w:val="0"/>
        <w:autoSpaceDN w:val="0"/>
        <w:adjustRightInd w:val="0"/>
        <w:spacing w:after="0" w:line="240" w:lineRule="auto"/>
        <w:ind w:left="630" w:hanging="630"/>
        <w:jc w:val="both"/>
        <w:rPr>
          <w:rFonts w:ascii="Times New Roman" w:hAnsi="Times New Roman"/>
          <w:sz w:val="21"/>
          <w:szCs w:val="21"/>
        </w:rPr>
      </w:pPr>
      <w:r w:rsidRPr="00887150">
        <w:rPr>
          <w:rFonts w:ascii="Times New Roman" w:eastAsia="CIDFont+F1" w:hAnsi="Times New Roman"/>
          <w:sz w:val="21"/>
          <w:szCs w:val="21"/>
        </w:rPr>
        <w:t xml:space="preserve">Ayandibu, A. O., &amp; Houghton, J. (2017). The role of small and medium scale enterprise in local economic development (LED). </w:t>
      </w:r>
      <w:r w:rsidRPr="00887150">
        <w:rPr>
          <w:rFonts w:ascii="Times New Roman" w:eastAsia="CIDFont+F1" w:hAnsi="Times New Roman"/>
          <w:i/>
          <w:sz w:val="21"/>
          <w:szCs w:val="21"/>
        </w:rPr>
        <w:t>Journal of Business and Retail</w:t>
      </w:r>
      <w:r w:rsidRPr="00887150">
        <w:rPr>
          <w:rFonts w:ascii="Times New Roman" w:hAnsi="Times New Roman"/>
          <w:i/>
          <w:sz w:val="21"/>
          <w:szCs w:val="21"/>
        </w:rPr>
        <w:t xml:space="preserve"> </w:t>
      </w:r>
      <w:r w:rsidRPr="00887150">
        <w:rPr>
          <w:rFonts w:ascii="Times New Roman" w:eastAsia="CIDFont+F1" w:hAnsi="Times New Roman"/>
          <w:i/>
          <w:sz w:val="21"/>
          <w:szCs w:val="21"/>
        </w:rPr>
        <w:t>Management</w:t>
      </w:r>
      <w:r w:rsidRPr="00887150">
        <w:rPr>
          <w:rFonts w:ascii="Times New Roman" w:eastAsia="CIDFont+F1" w:hAnsi="Times New Roman"/>
          <w:sz w:val="21"/>
          <w:szCs w:val="21"/>
        </w:rPr>
        <w:t xml:space="preserve"> Research, 11(2), 133-139. </w:t>
      </w:r>
    </w:p>
    <w:p w:rsidR="00A63181" w:rsidRPr="00887150" w:rsidRDefault="00A63181" w:rsidP="00A63181">
      <w:pPr>
        <w:tabs>
          <w:tab w:val="left" w:pos="1680"/>
        </w:tabs>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Arslan,E. T.,&amp; Cevher, E, (2014), Intrapreneurshipenabling organizations to drive innovation. </w:t>
      </w:r>
      <w:r w:rsidRPr="00887150">
        <w:rPr>
          <w:rFonts w:ascii="Times New Roman" w:hAnsi="Times New Roman"/>
          <w:i/>
          <w:sz w:val="21"/>
          <w:szCs w:val="21"/>
        </w:rPr>
        <w:t>Journal: Brunel Business School</w:t>
      </w:r>
      <w:r w:rsidRPr="00887150">
        <w:rPr>
          <w:rFonts w:ascii="Times New Roman" w:hAnsi="Times New Roman"/>
          <w:sz w:val="21"/>
          <w:szCs w:val="21"/>
        </w:rPr>
        <w:t>- Doctoral Symposium.</w:t>
      </w:r>
    </w:p>
    <w:p w:rsidR="00A63181" w:rsidRPr="00887150" w:rsidRDefault="00A63181" w:rsidP="00A63181">
      <w:pPr>
        <w:tabs>
          <w:tab w:val="left" w:pos="1680"/>
        </w:tabs>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Bagno, R.B., Salerno, M.S. &amp; Dias, A.V.C. (2017). Innovation as a new organizational function: Evidence and characterization from large industrial companies in Brazil. </w:t>
      </w:r>
      <w:r w:rsidRPr="00887150">
        <w:rPr>
          <w:rFonts w:ascii="Times New Roman" w:hAnsi="Times New Roman"/>
          <w:i/>
          <w:iCs/>
          <w:sz w:val="21"/>
          <w:szCs w:val="21"/>
        </w:rPr>
        <w:t>Production</w:t>
      </w:r>
      <w:r w:rsidRPr="00887150">
        <w:rPr>
          <w:rFonts w:ascii="Times New Roman" w:hAnsi="Times New Roman"/>
          <w:sz w:val="21"/>
          <w:szCs w:val="21"/>
        </w:rPr>
        <w:t xml:space="preserve">, </w:t>
      </w:r>
      <w:r w:rsidRPr="00887150">
        <w:rPr>
          <w:rFonts w:ascii="Times New Roman" w:hAnsi="Times New Roman"/>
          <w:i/>
          <w:iCs/>
          <w:sz w:val="21"/>
          <w:szCs w:val="21"/>
        </w:rPr>
        <w:t>27</w:t>
      </w:r>
      <w:r w:rsidRPr="00887150">
        <w:rPr>
          <w:rFonts w:ascii="Times New Roman" w:hAnsi="Times New Roman"/>
          <w:sz w:val="21"/>
          <w:szCs w:val="21"/>
        </w:rPr>
        <w:t>.</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Bidyut, B. &amp; Tony, W. (2014). Metamorphosis of intrapreneurship as an effective organizational strategy. </w:t>
      </w:r>
      <w:r w:rsidRPr="00887150">
        <w:rPr>
          <w:rFonts w:ascii="Times New Roman" w:hAnsi="Times New Roman"/>
          <w:i/>
          <w:sz w:val="21"/>
          <w:szCs w:val="21"/>
        </w:rPr>
        <w:t>International Entrepreneurship Management Journal.</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Brizek, M.G., (2014). ‘Explaining corporate entrepreneurship: A contemporary literature investigation’, </w:t>
      </w:r>
      <w:r w:rsidRPr="00887150">
        <w:rPr>
          <w:rFonts w:ascii="Times New Roman" w:hAnsi="Times New Roman"/>
          <w:i/>
          <w:iCs/>
          <w:sz w:val="21"/>
          <w:szCs w:val="21"/>
        </w:rPr>
        <w:t>Journal of Management and Marketing Research</w:t>
      </w:r>
      <w:r w:rsidRPr="00887150">
        <w:rPr>
          <w:rFonts w:ascii="Times New Roman" w:hAnsi="Times New Roman"/>
          <w:sz w:val="21"/>
          <w:szCs w:val="21"/>
        </w:rPr>
        <w:t> 14(1), 1–13.</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Bosma, N., Stam, E. &amp;Wennekers, S. (2011).Intrapreneurship versus independent entrepreneurship: A cross-sectional analysis of Individual entrepreneurialbehaviour.Discussion paper.</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Bushra, Zehra &amp; Ahsan-ul-Haq (2011). Practicing the intrapreneurship: A case of service-sector firms in Pakistan. </w:t>
      </w:r>
      <w:r w:rsidRPr="00887150">
        <w:rPr>
          <w:rFonts w:ascii="Times New Roman" w:hAnsi="Times New Roman"/>
          <w:i/>
          <w:iCs/>
          <w:sz w:val="21"/>
          <w:szCs w:val="21"/>
        </w:rPr>
        <w:t>Journal of Management and Social Sciences</w:t>
      </w:r>
      <w:r w:rsidRPr="00887150">
        <w:rPr>
          <w:rFonts w:ascii="Times New Roman" w:hAnsi="Times New Roman"/>
          <w:sz w:val="21"/>
          <w:szCs w:val="21"/>
        </w:rPr>
        <w:t>. 7 (1), 01 – 11</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eastAsia="CIDFont+F1" w:hAnsi="Times New Roman"/>
          <w:sz w:val="21"/>
          <w:szCs w:val="21"/>
        </w:rPr>
        <w:t xml:space="preserve">Caiazza, R., Volpe, T., &amp; Stanton, J. L. (2016). Guest editorial. </w:t>
      </w:r>
      <w:r w:rsidRPr="00887150">
        <w:rPr>
          <w:rFonts w:ascii="Times New Roman" w:eastAsia="CIDFont+F1" w:hAnsi="Times New Roman"/>
          <w:i/>
          <w:sz w:val="21"/>
          <w:szCs w:val="21"/>
        </w:rPr>
        <w:t>British Food Journal</w:t>
      </w:r>
      <w:r w:rsidRPr="00887150">
        <w:rPr>
          <w:rFonts w:ascii="Times New Roman" w:eastAsia="CIDFont+F1" w:hAnsi="Times New Roman"/>
          <w:sz w:val="21"/>
          <w:szCs w:val="21"/>
        </w:rPr>
        <w:t xml:space="preserve">, 118(6), 1-12. </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Cardellino, P., &amp; Finch, E. (2006). Evidence of systematic approaches to innovation in facilities management. </w:t>
      </w:r>
      <w:r w:rsidRPr="00887150">
        <w:rPr>
          <w:rFonts w:ascii="Times New Roman" w:hAnsi="Times New Roman"/>
          <w:i/>
          <w:iCs/>
          <w:sz w:val="21"/>
          <w:szCs w:val="21"/>
        </w:rPr>
        <w:t>Journal of Facilities Management, 4</w:t>
      </w:r>
      <w:r w:rsidRPr="00887150">
        <w:rPr>
          <w:rFonts w:ascii="Times New Roman" w:hAnsi="Times New Roman"/>
          <w:sz w:val="21"/>
          <w:szCs w:val="21"/>
        </w:rPr>
        <w:t>(3), 150-166</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De Jong, J. &amp; Wennekers, S. (2008). ‘Intrapreneurship – Conceptualizing entrepreneurial employee behavior’, viewed 05 May 2017, from </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Divakara, S. (2019). Intrapreneurship as a determinant (Tool): A case review in medium scale manufacturing industry in Sri Lanka, international </w:t>
      </w:r>
      <w:r w:rsidRPr="00887150">
        <w:rPr>
          <w:rFonts w:ascii="Times New Roman" w:hAnsi="Times New Roman"/>
          <w:i/>
          <w:sz w:val="21"/>
          <w:szCs w:val="21"/>
        </w:rPr>
        <w:t>Journal of Science Arts and Commerce,</w:t>
      </w:r>
      <w:r w:rsidRPr="00887150">
        <w:rPr>
          <w:rFonts w:ascii="Times New Roman" w:hAnsi="Times New Roman"/>
          <w:sz w:val="21"/>
          <w:szCs w:val="21"/>
        </w:rPr>
        <w:t xml:space="preserve"> 2(6) 48-56.</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Emmanuel, C.L. (2008). </w:t>
      </w:r>
      <w:r w:rsidRPr="00887150">
        <w:rPr>
          <w:rFonts w:ascii="Times New Roman" w:hAnsi="Times New Roman"/>
          <w:i/>
          <w:sz w:val="21"/>
          <w:szCs w:val="21"/>
        </w:rPr>
        <w:t>Entrepreneurship a conceptual approach</w:t>
      </w:r>
      <w:r w:rsidRPr="00887150">
        <w:rPr>
          <w:rFonts w:ascii="Times New Roman" w:hAnsi="Times New Roman"/>
          <w:sz w:val="21"/>
          <w:szCs w:val="21"/>
        </w:rPr>
        <w:t xml:space="preserve"> (2</w:t>
      </w:r>
      <w:r w:rsidRPr="00887150">
        <w:rPr>
          <w:rFonts w:ascii="Times New Roman" w:hAnsi="Times New Roman"/>
          <w:sz w:val="21"/>
          <w:szCs w:val="21"/>
          <w:vertAlign w:val="superscript"/>
        </w:rPr>
        <w:t>nd</w:t>
      </w:r>
      <w:r w:rsidRPr="00887150">
        <w:rPr>
          <w:rFonts w:ascii="Times New Roman" w:hAnsi="Times New Roman"/>
          <w:sz w:val="21"/>
          <w:szCs w:val="21"/>
        </w:rPr>
        <w:t xml:space="preserve"> edn). Pumark Nigeria Limited Education Publishers</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Elmquist, M., Fredberg, T., &amp; Ollila, S. (2009). Exploring the field of open innovation. </w:t>
      </w:r>
      <w:r w:rsidRPr="00887150">
        <w:rPr>
          <w:rFonts w:ascii="Times New Roman" w:hAnsi="Times New Roman"/>
          <w:i/>
          <w:iCs/>
          <w:sz w:val="21"/>
          <w:szCs w:val="21"/>
        </w:rPr>
        <w:t>Management, 12</w:t>
      </w:r>
      <w:r w:rsidRPr="00887150">
        <w:rPr>
          <w:rFonts w:ascii="Times New Roman" w:hAnsi="Times New Roman"/>
          <w:sz w:val="21"/>
          <w:szCs w:val="21"/>
        </w:rPr>
        <w:t xml:space="preserve">(3), 326-345. </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Essegbey, G.O., Sakyi-Dawson, O., Kossou, D., Ouologuem, B., Dembele, F., Adu Acheampong, R. &amp; Jiggins, J. (2017). External influences on agro-enterprise innovation platforms in Benin, Ghana and Mali-options for effective responses. </w:t>
      </w:r>
      <w:r w:rsidRPr="00887150">
        <w:rPr>
          <w:rFonts w:ascii="Times New Roman" w:hAnsi="Times New Roman"/>
          <w:i/>
          <w:iCs/>
          <w:sz w:val="21"/>
          <w:szCs w:val="21"/>
        </w:rPr>
        <w:t>Cahiers Agriculture</w:t>
      </w:r>
      <w:r w:rsidRPr="00887150">
        <w:rPr>
          <w:rFonts w:ascii="Times New Roman" w:hAnsi="Times New Roman"/>
          <w:sz w:val="21"/>
          <w:szCs w:val="21"/>
        </w:rPr>
        <w:t xml:space="preserve">, </w:t>
      </w:r>
      <w:r w:rsidRPr="00887150">
        <w:rPr>
          <w:rFonts w:ascii="Times New Roman" w:hAnsi="Times New Roman"/>
          <w:i/>
          <w:iCs/>
          <w:sz w:val="21"/>
          <w:szCs w:val="21"/>
        </w:rPr>
        <w:t>26</w:t>
      </w:r>
      <w:r w:rsidRPr="00887150">
        <w:rPr>
          <w:rFonts w:ascii="Times New Roman" w:hAnsi="Times New Roman"/>
          <w:sz w:val="21"/>
          <w:szCs w:val="21"/>
        </w:rPr>
        <w:t>, 1-9.</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Farhad, A, Khairuddin, I. &amp; Roohangiz .K. (2011). Intrapreneurship in learning organizations: moderating role of organizational factors. </w:t>
      </w:r>
      <w:r w:rsidRPr="00887150">
        <w:rPr>
          <w:rFonts w:ascii="Times New Roman" w:hAnsi="Times New Roman"/>
          <w:i/>
          <w:iCs/>
          <w:sz w:val="21"/>
          <w:szCs w:val="21"/>
        </w:rPr>
        <w:t>Journal of American Science; 7</w:t>
      </w:r>
      <w:r w:rsidRPr="00887150">
        <w:rPr>
          <w:rFonts w:ascii="Times New Roman" w:hAnsi="Times New Roman"/>
          <w:sz w:val="21"/>
          <w:szCs w:val="21"/>
        </w:rPr>
        <w:t xml:space="preserve">(11), 141- 150. </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Felício, J.A., Rodrigues, R. &amp; Caldeirhina, V.R., (2012). ‘The effect of intrapreneurship on corporate performance’, </w:t>
      </w:r>
      <w:r w:rsidRPr="00887150">
        <w:rPr>
          <w:rFonts w:ascii="Times New Roman" w:hAnsi="Times New Roman"/>
          <w:i/>
          <w:iCs/>
          <w:sz w:val="21"/>
          <w:szCs w:val="21"/>
        </w:rPr>
        <w:t>Management Decision</w:t>
      </w:r>
      <w:r w:rsidRPr="00887150">
        <w:rPr>
          <w:rFonts w:ascii="Times New Roman" w:hAnsi="Times New Roman"/>
          <w:sz w:val="21"/>
          <w:szCs w:val="21"/>
        </w:rPr>
        <w:t xml:space="preserve"> 50(10), 1717–1738.  </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Fugar, F.D.K, Ashiboe-M, N. &amp; Adinyira, E (2013).  </w:t>
      </w:r>
      <w:r w:rsidRPr="00887150">
        <w:rPr>
          <w:rFonts w:ascii="Times New Roman" w:hAnsi="Times New Roman"/>
          <w:bCs/>
          <w:sz w:val="21"/>
          <w:szCs w:val="21"/>
        </w:rPr>
        <w:t xml:space="preserve">Human capital theory: Implications for the Ghanaian construction industry development </w:t>
      </w:r>
      <w:r w:rsidRPr="00887150">
        <w:rPr>
          <w:rFonts w:ascii="Times New Roman" w:hAnsi="Times New Roman"/>
          <w:bCs/>
          <w:i/>
          <w:sz w:val="21"/>
          <w:szCs w:val="21"/>
        </w:rPr>
        <w:t xml:space="preserve">Journal of Construction Project Management and Innovation </w:t>
      </w:r>
      <w:r w:rsidRPr="00887150">
        <w:rPr>
          <w:rFonts w:ascii="Times New Roman" w:hAnsi="Times New Roman"/>
          <w:bCs/>
          <w:sz w:val="21"/>
          <w:szCs w:val="21"/>
        </w:rPr>
        <w:t xml:space="preserve">3 (1): 464-479, </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Gawke, J., Gorgievski, M.J. &amp; Bakker, A.B., (2017). ‘Personal costs and benefits of employee intrapreneurship: Disentangling the employee intrapreneurship, well-being, and job performance relationship’, </w:t>
      </w:r>
      <w:r w:rsidRPr="00887150">
        <w:rPr>
          <w:rFonts w:ascii="Times New Roman" w:hAnsi="Times New Roman"/>
          <w:i/>
          <w:iCs/>
          <w:sz w:val="21"/>
          <w:szCs w:val="21"/>
        </w:rPr>
        <w:t>Journal of Occupational Health Psychology</w:t>
      </w:r>
      <w:r w:rsidRPr="00887150">
        <w:rPr>
          <w:rFonts w:ascii="Times New Roman" w:hAnsi="Times New Roman"/>
          <w:sz w:val="21"/>
          <w:szCs w:val="21"/>
        </w:rPr>
        <w:t> 23(4), 1–12</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Gundogdu, M. (2012). Re-think entrepreneurship, Intrapreneurship and innovation: A multi-concept perspective. </w:t>
      </w:r>
      <w:r w:rsidRPr="00887150">
        <w:rPr>
          <w:rFonts w:ascii="Times New Roman" w:hAnsi="Times New Roman"/>
          <w:i/>
          <w:sz w:val="21"/>
          <w:szCs w:val="21"/>
        </w:rPr>
        <w:t>Social and behavioural science</w:t>
      </w:r>
      <w:r w:rsidRPr="00887150">
        <w:rPr>
          <w:rFonts w:ascii="Times New Roman" w:hAnsi="Times New Roman"/>
          <w:sz w:val="21"/>
          <w:szCs w:val="21"/>
        </w:rPr>
        <w:t>, 41, 296-303.</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Guven, B. (2018). The Relationship between Intrapreneurship and Change Management, A paper presented at International Conference on </w:t>
      </w:r>
      <w:r w:rsidRPr="00887150">
        <w:rPr>
          <w:rFonts w:ascii="Times New Roman" w:hAnsi="Times New Roman"/>
          <w:i/>
          <w:sz w:val="21"/>
          <w:szCs w:val="21"/>
        </w:rPr>
        <w:t>Applied Economics and Finance &amp; Extended with Social Sciences</w:t>
      </w:r>
      <w:r w:rsidRPr="00887150">
        <w:rPr>
          <w:rFonts w:ascii="Times New Roman" w:hAnsi="Times New Roman"/>
          <w:sz w:val="21"/>
          <w:szCs w:val="21"/>
        </w:rPr>
        <w:t xml:space="preserve"> at: Aydin, Turkey</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Hastuti, A.W., Talib, N.B.A., Wong, K.Y. &amp; Mardani, A., (2015). The role of intrapreneurship for sustainable innovation through process innovation in small and medium-sized enterprises: A conceptual framework’, </w:t>
      </w:r>
      <w:r w:rsidRPr="00887150">
        <w:rPr>
          <w:rFonts w:ascii="Times New Roman" w:hAnsi="Times New Roman"/>
          <w:i/>
          <w:iCs/>
          <w:sz w:val="21"/>
          <w:szCs w:val="21"/>
        </w:rPr>
        <w:t>International Journal of Economics and Financial Issues</w:t>
      </w:r>
      <w:r w:rsidRPr="00887150">
        <w:rPr>
          <w:rFonts w:ascii="Times New Roman" w:hAnsi="Times New Roman"/>
          <w:sz w:val="21"/>
          <w:szCs w:val="21"/>
        </w:rPr>
        <w:t> 6(3S), 83–91.</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Hisrich, R. &amp; Kearney, C., (2012). </w:t>
      </w:r>
      <w:r w:rsidRPr="00887150">
        <w:rPr>
          <w:rFonts w:ascii="Times New Roman" w:hAnsi="Times New Roman"/>
          <w:i/>
          <w:iCs/>
          <w:sz w:val="21"/>
          <w:szCs w:val="21"/>
        </w:rPr>
        <w:t>Corporate entrepreneurship: How to create a thriving entrepreneurial spirit throughout your company</w:t>
      </w:r>
      <w:r w:rsidRPr="00887150">
        <w:rPr>
          <w:rFonts w:ascii="Times New Roman" w:hAnsi="Times New Roman"/>
          <w:sz w:val="21"/>
          <w:szCs w:val="21"/>
        </w:rPr>
        <w:t>, McGraw-Hill, New York.</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eastAsia="CIDFont+F1" w:hAnsi="Times New Roman"/>
          <w:sz w:val="21"/>
          <w:szCs w:val="21"/>
        </w:rPr>
        <w:t xml:space="preserve">kupolati, I., Medubi, M., Obafunmi, O., &amp; Adeyeye, A. (2017). Small and medium enterprises (SMEs) as a source of human capacity building in Nigeria. Journal of Small Business and Entrepreneurship Development, 5(1), 35-42. </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Kacperczyk, A.J., (2012). ‘Opportunity structures in established firms: Entrepreneurship versus intrapreneurship in mutual funds’, </w:t>
      </w:r>
      <w:r w:rsidRPr="00887150">
        <w:rPr>
          <w:rFonts w:ascii="Times New Roman" w:hAnsi="Times New Roman"/>
          <w:i/>
          <w:iCs/>
          <w:sz w:val="21"/>
          <w:szCs w:val="21"/>
        </w:rPr>
        <w:t>Administrative Science Quarterly</w:t>
      </w:r>
      <w:r w:rsidRPr="00887150">
        <w:rPr>
          <w:rFonts w:ascii="Times New Roman" w:hAnsi="Times New Roman"/>
          <w:sz w:val="21"/>
          <w:szCs w:val="21"/>
        </w:rPr>
        <w:t xml:space="preserve"> 57(3), 484–521.  </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Kogabayev, T. &amp; Maziliauskas, A. (2017). The definition and classification of innovation. </w:t>
      </w:r>
      <w:r w:rsidRPr="00887150">
        <w:rPr>
          <w:rFonts w:ascii="Times New Roman" w:hAnsi="Times New Roman"/>
          <w:i/>
          <w:iCs/>
          <w:sz w:val="21"/>
          <w:szCs w:val="21"/>
        </w:rPr>
        <w:t>Holistica</w:t>
      </w:r>
      <w:r w:rsidRPr="00887150">
        <w:rPr>
          <w:rFonts w:ascii="Times New Roman" w:hAnsi="Times New Roman"/>
          <w:sz w:val="21"/>
          <w:szCs w:val="21"/>
        </w:rPr>
        <w:t xml:space="preserve">, </w:t>
      </w:r>
      <w:r w:rsidRPr="00887150">
        <w:rPr>
          <w:rFonts w:ascii="Times New Roman" w:hAnsi="Times New Roman"/>
          <w:i/>
          <w:iCs/>
          <w:sz w:val="21"/>
          <w:szCs w:val="21"/>
        </w:rPr>
        <w:t>8</w:t>
      </w:r>
      <w:r w:rsidRPr="00887150">
        <w:rPr>
          <w:rFonts w:ascii="Times New Roman" w:hAnsi="Times New Roman"/>
          <w:sz w:val="21"/>
          <w:szCs w:val="21"/>
        </w:rPr>
        <w:t>(1), 59-72.</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Jones, G. R. and Butler, J. E. (1992). Managing internal corporate entrepreneurship: An agency theory perspective, </w:t>
      </w:r>
      <w:r w:rsidRPr="00887150">
        <w:rPr>
          <w:rFonts w:ascii="Times New Roman" w:hAnsi="Times New Roman"/>
          <w:i/>
          <w:sz w:val="21"/>
          <w:szCs w:val="21"/>
        </w:rPr>
        <w:t>Journal of Management</w:t>
      </w:r>
      <w:r w:rsidRPr="00887150">
        <w:rPr>
          <w:rFonts w:ascii="Times New Roman" w:hAnsi="Times New Roman"/>
          <w:sz w:val="21"/>
          <w:szCs w:val="21"/>
        </w:rPr>
        <w:t>, 18(4), pp.733-749.</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Kuratko, D. F., J. S. Hornsby, and J. G. Covin. 2014b. “Diagnosing a firm’s internal environment for corporate entrepreneurship”. </w:t>
      </w:r>
      <w:r w:rsidRPr="00887150">
        <w:rPr>
          <w:rFonts w:ascii="Times New Roman" w:hAnsi="Times New Roman"/>
          <w:i/>
          <w:iCs/>
          <w:sz w:val="21"/>
          <w:szCs w:val="21"/>
        </w:rPr>
        <w:t>Business Horizons</w:t>
      </w:r>
      <w:r w:rsidRPr="00887150">
        <w:rPr>
          <w:rFonts w:ascii="Times New Roman" w:hAnsi="Times New Roman"/>
          <w:sz w:val="21"/>
          <w:szCs w:val="21"/>
        </w:rPr>
        <w:t>. 57(1): 37–47.</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Koch, C., (2014). Rise of the intrapreneur. Director Magazine. Available at: http://www.director.co.uk/the-rise-of-the-intrapreneur-expert-1-april-2014/ (Accessed Ausgust, 9, 2020)</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Mariluz, F.A., (2012). The Intrapreneur and innovation in creative firms. </w:t>
      </w:r>
      <w:r w:rsidRPr="00887150">
        <w:rPr>
          <w:rFonts w:ascii="Times New Roman" w:hAnsi="Times New Roman"/>
          <w:i/>
          <w:sz w:val="21"/>
          <w:szCs w:val="21"/>
        </w:rPr>
        <w:t>International Small    Business Journal.</w:t>
      </w:r>
      <w:r w:rsidRPr="00887150">
        <w:rPr>
          <w:rFonts w:ascii="Times New Roman" w:hAnsi="Times New Roman"/>
          <w:sz w:val="21"/>
          <w:szCs w:val="21"/>
        </w:rPr>
        <w:t xml:space="preserve"> 30(5) 513- 535.</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Lawal, A.A., Akingbade, W. A., &amp; Williams, B.M. (2017). “The Status of Entrepreneurship Support Agencies in Lagos State, Nigeria”, </w:t>
      </w:r>
      <w:r w:rsidRPr="00887150">
        <w:rPr>
          <w:rFonts w:ascii="Times New Roman" w:hAnsi="Times New Roman"/>
          <w:i/>
          <w:sz w:val="21"/>
          <w:szCs w:val="21"/>
        </w:rPr>
        <w:t>Iranian Journal of Management Studies</w:t>
      </w:r>
      <w:r w:rsidRPr="00887150">
        <w:rPr>
          <w:rFonts w:ascii="Times New Roman" w:hAnsi="Times New Roman"/>
          <w:sz w:val="21"/>
          <w:szCs w:val="21"/>
        </w:rPr>
        <w:t>, University of Tehran, Iran, 10, (4), 853-881.</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Lyon, D.W., Lumpkin, G.T. &amp; Dess, G.G. (2000). ‘Enhancing entrepreneurial orientation research: Operationalizing and measuring a key strategic decision-making process’, </w:t>
      </w:r>
      <w:r w:rsidRPr="00887150">
        <w:rPr>
          <w:rFonts w:ascii="Times New Roman" w:hAnsi="Times New Roman"/>
          <w:i/>
          <w:iCs/>
          <w:sz w:val="21"/>
          <w:szCs w:val="21"/>
        </w:rPr>
        <w:t>Journal of Management</w:t>
      </w:r>
      <w:r w:rsidRPr="00887150">
        <w:rPr>
          <w:rFonts w:ascii="Times New Roman" w:hAnsi="Times New Roman"/>
          <w:sz w:val="21"/>
          <w:szCs w:val="21"/>
        </w:rPr>
        <w:t> 26(5), 1055–1085</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Mcdowell, T.C. (2017). A comprehensive study of intrapreneruship as a cultural form of innovation and sustainable competitive advantage. A dissertation submitted to the Bisk College of business at Florida institute of technology in partial fulfillment of the requirements for the degree of doctor of business administration. </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Markatou, M. (2012). Measuring sustainable innovation in Greece: A patent based analysis. </w:t>
      </w:r>
      <w:r w:rsidRPr="00887150">
        <w:rPr>
          <w:rFonts w:ascii="Times New Roman" w:hAnsi="Times New Roman"/>
          <w:i/>
          <w:sz w:val="21"/>
          <w:szCs w:val="21"/>
        </w:rPr>
        <w:t>Journal of Innovation and Business Best Practices</w:t>
      </w:r>
      <w:r w:rsidRPr="00887150">
        <w:rPr>
          <w:rFonts w:ascii="Times New Roman" w:hAnsi="Times New Roman"/>
          <w:sz w:val="21"/>
          <w:szCs w:val="21"/>
        </w:rPr>
        <w:t>, 2012, 1-10.</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Mukhopadhyay, S.K. &amp; Ye, G. (2017). Effect of CSR on product differentiation in the presence of cost advantage. </w:t>
      </w:r>
      <w:r w:rsidRPr="00887150">
        <w:rPr>
          <w:rFonts w:ascii="Times New Roman" w:hAnsi="Times New Roman"/>
          <w:i/>
          <w:sz w:val="21"/>
          <w:szCs w:val="21"/>
        </w:rPr>
        <w:t>Journal of Economic and Social Development</w:t>
      </w:r>
      <w:r w:rsidRPr="00887150">
        <w:rPr>
          <w:rFonts w:ascii="Times New Roman" w:hAnsi="Times New Roman"/>
          <w:sz w:val="21"/>
          <w:szCs w:val="21"/>
        </w:rPr>
        <w:t>, 4(1), 15-26.</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Osifeso,G.(2012).</w:t>
      </w:r>
      <w:r w:rsidRPr="00887150">
        <w:rPr>
          <w:rFonts w:ascii="Times New Roman" w:hAnsi="Times New Roman"/>
          <w:i/>
          <w:sz w:val="21"/>
          <w:szCs w:val="21"/>
        </w:rPr>
        <w:t>Introductionto entrepreneurship education.</w:t>
      </w:r>
      <w:r w:rsidRPr="00887150">
        <w:rPr>
          <w:rFonts w:ascii="Times New Roman" w:hAnsi="Times New Roman"/>
          <w:sz w:val="21"/>
          <w:szCs w:val="21"/>
        </w:rPr>
        <w:t>Igbesa,Ogun: Crawford University.</w:t>
      </w:r>
    </w:p>
    <w:p w:rsidR="00A63181" w:rsidRPr="00887150" w:rsidRDefault="00A63181" w:rsidP="00A63181">
      <w:pPr>
        <w:spacing w:after="0" w:line="240" w:lineRule="auto"/>
        <w:ind w:left="720" w:hanging="720"/>
        <w:jc w:val="both"/>
        <w:rPr>
          <w:rStyle w:val="Hyperlink"/>
          <w:rFonts w:ascii="Times New Roman" w:hAnsi="Times New Roman"/>
          <w:sz w:val="21"/>
          <w:szCs w:val="21"/>
          <w:u w:val="none"/>
        </w:rPr>
      </w:pPr>
      <w:r w:rsidRPr="00887150">
        <w:rPr>
          <w:rFonts w:ascii="Times New Roman" w:hAnsi="Times New Roman"/>
          <w:sz w:val="21"/>
          <w:szCs w:val="21"/>
        </w:rPr>
        <w:t xml:space="preserve">Osuagwu, L. (2002).  </w:t>
      </w:r>
      <w:r w:rsidRPr="00887150">
        <w:rPr>
          <w:rFonts w:ascii="Times New Roman" w:hAnsi="Times New Roman"/>
          <w:i/>
          <w:sz w:val="21"/>
          <w:szCs w:val="21"/>
        </w:rPr>
        <w:t xml:space="preserve">Marketing principles and management. </w:t>
      </w:r>
      <w:r w:rsidRPr="00887150">
        <w:rPr>
          <w:rFonts w:ascii="Times New Roman" w:hAnsi="Times New Roman"/>
          <w:sz w:val="21"/>
          <w:szCs w:val="21"/>
        </w:rPr>
        <w:t>Lagos, Nigeria: Grey Resources. Oxford.(nd). Oxford advanced learner’s dictionary: international student’s edn(6</w:t>
      </w:r>
      <w:r w:rsidRPr="00887150">
        <w:rPr>
          <w:rFonts w:ascii="Times New Roman" w:hAnsi="Times New Roman"/>
          <w:sz w:val="21"/>
          <w:szCs w:val="21"/>
          <w:vertAlign w:val="superscript"/>
        </w:rPr>
        <w:t>th</w:t>
      </w:r>
      <w:r w:rsidRPr="00887150">
        <w:rPr>
          <w:rFonts w:ascii="Times New Roman" w:hAnsi="Times New Roman"/>
          <w:sz w:val="21"/>
          <w:szCs w:val="21"/>
        </w:rPr>
        <w:t xml:space="preserve"> ed.). retrieved from </w:t>
      </w:r>
      <w:hyperlink r:id="rId78" w:history="1">
        <w:r w:rsidRPr="00887150">
          <w:rPr>
            <w:rStyle w:val="Hyperlink"/>
            <w:rFonts w:ascii="Times New Roman" w:hAnsi="Times New Roman"/>
            <w:sz w:val="21"/>
            <w:szCs w:val="21"/>
          </w:rPr>
          <w:t>https://www.linkedin.com/dictionary</w:t>
        </w:r>
      </w:hyperlink>
      <w:r w:rsidRPr="00887150">
        <w:rPr>
          <w:rStyle w:val="Hyperlink"/>
          <w:rFonts w:ascii="Times New Roman" w:hAnsi="Times New Roman"/>
          <w:sz w:val="21"/>
          <w:szCs w:val="21"/>
        </w:rPr>
        <w:t>.</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Oyeniyi, O,J., Abiodun, .A., Moses, C.L.,Obamiro,J. K..&amp;Osibanjo, O. A. (2016). </w:t>
      </w:r>
      <w:r w:rsidRPr="00887150">
        <w:rPr>
          <w:rFonts w:ascii="Times New Roman" w:hAnsi="Times New Roman"/>
          <w:i/>
          <w:sz w:val="21"/>
          <w:szCs w:val="21"/>
        </w:rPr>
        <w:t>Research     methodology: with simplified step by step application of SPSS.</w:t>
      </w:r>
      <w:r w:rsidRPr="00887150">
        <w:rPr>
          <w:rFonts w:ascii="Times New Roman" w:hAnsi="Times New Roman"/>
          <w:sz w:val="21"/>
          <w:szCs w:val="21"/>
        </w:rPr>
        <w:t xml:space="preserve"> Lagos: Pumark.</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Pinchot, G., (1985). Intrapreneurship: You don’t have to leave the corporation to become an    entrepreneur. New York, Harper and Row.</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Ozaki, R. (2011). Adopting sustainable innovation: What makes consumers sign up to green electricity? </w:t>
      </w:r>
      <w:r w:rsidRPr="00887150">
        <w:rPr>
          <w:rFonts w:ascii="Times New Roman" w:hAnsi="Times New Roman"/>
          <w:i/>
          <w:sz w:val="21"/>
          <w:szCs w:val="21"/>
        </w:rPr>
        <w:t>Business Strategy and the Environment</w:t>
      </w:r>
      <w:r w:rsidRPr="00887150">
        <w:rPr>
          <w:rFonts w:ascii="Times New Roman" w:hAnsi="Times New Roman"/>
          <w:sz w:val="21"/>
          <w:szCs w:val="21"/>
        </w:rPr>
        <w:t>, 20(1), 1-17.</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Pinchot, G. (1985). Intrapreneuring: Why you don't have to leave the corporation to become an entrepreneur. University of Illinois at Urbana- Champaign's Academy for Entrepreneurial Leadership Historical Research Reference in Entrepreneurship</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Pinchot, G. and Pinchot, E. (1978): </w:t>
      </w:r>
      <w:r w:rsidRPr="00887150">
        <w:rPr>
          <w:rFonts w:ascii="Times New Roman" w:eastAsia="TimesNewRomanPS-ItalicMT" w:hAnsi="Times New Roman"/>
          <w:i/>
          <w:iCs/>
          <w:sz w:val="21"/>
          <w:szCs w:val="21"/>
        </w:rPr>
        <w:t xml:space="preserve">Intra-corporate entrepreneurship. </w:t>
      </w:r>
      <w:r w:rsidRPr="00887150">
        <w:rPr>
          <w:rFonts w:ascii="Times New Roman" w:hAnsi="Times New Roman"/>
          <w:sz w:val="21"/>
          <w:szCs w:val="21"/>
        </w:rPr>
        <w:t>School of Entrepreneurs, Tarrytown</w:t>
      </w:r>
    </w:p>
    <w:p w:rsidR="00A63181" w:rsidRPr="00887150" w:rsidRDefault="00A63181" w:rsidP="00A63181">
      <w:pPr>
        <w:spacing w:after="0" w:line="240" w:lineRule="auto"/>
        <w:ind w:left="720" w:hanging="720"/>
        <w:jc w:val="both"/>
        <w:rPr>
          <w:rFonts w:ascii="Times New Roman" w:hAnsi="Times New Roman"/>
          <w:i/>
          <w:sz w:val="21"/>
          <w:szCs w:val="21"/>
        </w:rPr>
      </w:pPr>
      <w:r w:rsidRPr="00887150">
        <w:rPr>
          <w:rFonts w:ascii="Times New Roman" w:hAnsi="Times New Roman"/>
          <w:sz w:val="21"/>
          <w:szCs w:val="21"/>
        </w:rPr>
        <w:t xml:space="preserve">Pontus, B., Ding, D. &amp; Per, T. (2014). </w:t>
      </w:r>
      <w:r w:rsidRPr="00887150">
        <w:rPr>
          <w:rFonts w:ascii="Times New Roman" w:hAnsi="Times New Roman"/>
          <w:i/>
          <w:sz w:val="21"/>
          <w:szCs w:val="21"/>
        </w:rPr>
        <w:t>The knowledge spillover theory of intrapreneurship,labour mobility and innovation by firm size.</w:t>
      </w:r>
      <w:r w:rsidRPr="00887150">
        <w:rPr>
          <w:rFonts w:ascii="Times New Roman" w:hAnsi="Times New Roman"/>
          <w:sz w:val="21"/>
          <w:szCs w:val="21"/>
        </w:rPr>
        <w:t xml:space="preserve"> Swedish entrepreneurship forum.</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Rojuaniah,E.&amp; Ernie,T. (2016). The factors influence intrapreneurship behavior in construction company. </w:t>
      </w:r>
      <w:r w:rsidRPr="00887150">
        <w:rPr>
          <w:rFonts w:ascii="Times New Roman" w:hAnsi="Times New Roman"/>
          <w:i/>
          <w:sz w:val="21"/>
          <w:szCs w:val="21"/>
        </w:rPr>
        <w:t>International journal of scientific &amp;technology research, 5</w:t>
      </w:r>
      <w:r w:rsidRPr="00887150">
        <w:rPr>
          <w:rFonts w:ascii="Times New Roman" w:hAnsi="Times New Roman"/>
          <w:sz w:val="21"/>
          <w:szCs w:val="21"/>
        </w:rPr>
        <w:t>(5).</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Shu, H. L., &amp; Chi, c. W. (2010). System perspective of knowledge management, organizational learning, and organizational innovation. </w:t>
      </w:r>
      <w:r w:rsidRPr="00887150">
        <w:rPr>
          <w:rFonts w:ascii="Times New Roman" w:hAnsi="Times New Roman"/>
          <w:i/>
          <w:iCs/>
          <w:sz w:val="21"/>
          <w:szCs w:val="21"/>
        </w:rPr>
        <w:t>Expert Systems with Applications</w:t>
      </w:r>
      <w:r w:rsidRPr="00887150">
        <w:rPr>
          <w:rFonts w:ascii="Times New Roman" w:hAnsi="Times New Roman"/>
          <w:sz w:val="21"/>
          <w:szCs w:val="21"/>
        </w:rPr>
        <w:t xml:space="preserve"> (37), 1096- 1133.</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eastAsia="CIDFont+F1" w:hAnsi="Times New Roman"/>
          <w:sz w:val="21"/>
          <w:szCs w:val="21"/>
        </w:rPr>
        <w:t xml:space="preserve">Semuel, H., Siagian, H., &amp; Octavia, S. (2017). The effect of leadership and innovation on differentiation strategy and company performance. Procedia - Social and Behavioral Sciences, 237, 1152-1159. </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Schmelter R., Mauer R., Borsch C., Brettel M., (2010) Boosting corporate entrepreneurship through hrm practices: Evidence from German SMEs. Human Resource Management, 49, 715-741</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Suhag, A., Solangi, S.R., Larik, R.S.A., Lakho, M.K. &amp; Tagar, A.H. (2017). The relationship of innovation with organizational performance. </w:t>
      </w:r>
      <w:r w:rsidRPr="00887150">
        <w:rPr>
          <w:rFonts w:ascii="Times New Roman" w:hAnsi="Times New Roman"/>
          <w:i/>
          <w:iCs/>
          <w:sz w:val="21"/>
          <w:szCs w:val="21"/>
        </w:rPr>
        <w:t>International Journal of Research: Granthaalayah</w:t>
      </w:r>
      <w:r w:rsidRPr="00887150">
        <w:rPr>
          <w:rFonts w:ascii="Times New Roman" w:hAnsi="Times New Roman"/>
          <w:sz w:val="21"/>
          <w:szCs w:val="21"/>
        </w:rPr>
        <w:t xml:space="preserve">, </w:t>
      </w:r>
      <w:r w:rsidRPr="00887150">
        <w:rPr>
          <w:rFonts w:ascii="Times New Roman" w:hAnsi="Times New Roman"/>
          <w:i/>
          <w:iCs/>
          <w:sz w:val="21"/>
          <w:szCs w:val="21"/>
        </w:rPr>
        <w:t>5</w:t>
      </w:r>
      <w:r w:rsidRPr="00887150">
        <w:rPr>
          <w:rFonts w:ascii="Times New Roman" w:hAnsi="Times New Roman"/>
          <w:sz w:val="21"/>
          <w:szCs w:val="21"/>
        </w:rPr>
        <w:t>(2), 292-306.</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Tahir A., W. &amp; Syed W., A (2015). Innovation Diffusion Theory Review &amp; Scope in the Study of Adoption of Smartphones in India. Journal of General Management Research, 3, (2), 101–118.</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Vesper, K. H. (1990). New venture strategies. University of Illinois at Urbana-Champaign's Academy for Entrepreneurial Leadership Historical Research Reference in Entrepreneurship.</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Yang, Z., Sun, J., Zhang, Y. &amp; Wang, Y. (2017). Green, green, it’s green: A triad model of technology, culture and innovation for corporate sustainability. </w:t>
      </w:r>
      <w:r w:rsidRPr="00887150">
        <w:rPr>
          <w:rFonts w:ascii="Times New Roman" w:hAnsi="Times New Roman"/>
          <w:i/>
          <w:iCs/>
          <w:sz w:val="21"/>
          <w:szCs w:val="21"/>
        </w:rPr>
        <w:t>Sustainability</w:t>
      </w:r>
      <w:r w:rsidRPr="00887150">
        <w:rPr>
          <w:rFonts w:ascii="Times New Roman" w:hAnsi="Times New Roman"/>
          <w:sz w:val="21"/>
          <w:szCs w:val="21"/>
        </w:rPr>
        <w:t>, 1-2</w:t>
      </w:r>
    </w:p>
    <w:p w:rsidR="00A63181" w:rsidRPr="00887150" w:rsidRDefault="00A63181" w:rsidP="00A63181">
      <w:pPr>
        <w:spacing w:after="0" w:line="240" w:lineRule="auto"/>
        <w:ind w:left="720" w:hanging="720"/>
        <w:jc w:val="both"/>
        <w:rPr>
          <w:rFonts w:ascii="Times New Roman" w:hAnsi="Times New Roman"/>
          <w:sz w:val="21"/>
          <w:szCs w:val="21"/>
        </w:rPr>
      </w:pPr>
      <w:r w:rsidRPr="00887150">
        <w:rPr>
          <w:rFonts w:ascii="Times New Roman" w:hAnsi="Times New Roman"/>
          <w:sz w:val="21"/>
          <w:szCs w:val="21"/>
        </w:rPr>
        <w:t xml:space="preserve">Williams,C. (2011). </w:t>
      </w:r>
      <w:r w:rsidRPr="00887150">
        <w:rPr>
          <w:rFonts w:ascii="Times New Roman" w:hAnsi="Times New Roman"/>
          <w:i/>
          <w:sz w:val="21"/>
          <w:szCs w:val="21"/>
        </w:rPr>
        <w:t>Management</w:t>
      </w:r>
      <w:r w:rsidRPr="00887150">
        <w:rPr>
          <w:rFonts w:ascii="Times New Roman" w:hAnsi="Times New Roman"/>
          <w:sz w:val="21"/>
          <w:szCs w:val="21"/>
        </w:rPr>
        <w:t xml:space="preserve">. South-western: cengage learning. </w:t>
      </w:r>
    </w:p>
    <w:p w:rsidR="00A63181" w:rsidRPr="00887150" w:rsidRDefault="00A63181" w:rsidP="00A63181">
      <w:pPr>
        <w:spacing w:after="0" w:line="240" w:lineRule="auto"/>
        <w:ind w:left="720" w:hanging="720"/>
        <w:jc w:val="both"/>
        <w:rPr>
          <w:rFonts w:ascii="Times New Roman" w:hAnsi="Times New Roman"/>
          <w:sz w:val="21"/>
          <w:szCs w:val="21"/>
        </w:rPr>
      </w:pPr>
    </w:p>
    <w:p w:rsidR="00A63181" w:rsidRPr="00887150" w:rsidRDefault="00A63181" w:rsidP="00A63181">
      <w:pPr>
        <w:autoSpaceDE w:val="0"/>
        <w:autoSpaceDN w:val="0"/>
        <w:adjustRightInd w:val="0"/>
        <w:spacing w:after="0" w:line="240" w:lineRule="auto"/>
        <w:jc w:val="both"/>
        <w:rPr>
          <w:rFonts w:ascii="Times New Roman" w:hAnsi="Times New Roman"/>
          <w:sz w:val="21"/>
          <w:szCs w:val="21"/>
        </w:rPr>
      </w:pPr>
    </w:p>
    <w:p w:rsidR="00A63181" w:rsidRPr="00887150" w:rsidRDefault="00A63181" w:rsidP="00A63181">
      <w:pPr>
        <w:pStyle w:val="Default"/>
        <w:ind w:left="720"/>
        <w:jc w:val="both"/>
        <w:rPr>
          <w:color w:val="auto"/>
          <w:sz w:val="21"/>
          <w:szCs w:val="21"/>
        </w:rPr>
      </w:pPr>
    </w:p>
    <w:p w:rsidR="00A63181" w:rsidRPr="00B65C3E" w:rsidRDefault="00A63181" w:rsidP="00A63181">
      <w:pPr>
        <w:spacing w:after="0" w:line="480" w:lineRule="auto"/>
        <w:jc w:val="both"/>
        <w:rPr>
          <w:rFonts w:ascii="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A63181" w:rsidRPr="00E66F0D" w:rsidRDefault="00A63181" w:rsidP="00A63181">
      <w:pPr>
        <w:autoSpaceDE w:val="0"/>
        <w:autoSpaceDN w:val="0"/>
        <w:adjustRightInd w:val="0"/>
        <w:spacing w:after="0" w:line="240" w:lineRule="auto"/>
        <w:rPr>
          <w:rFonts w:ascii="Times New Roman" w:hAnsi="Times New Roman"/>
          <w:sz w:val="21"/>
          <w:szCs w:val="21"/>
        </w:rPr>
      </w:pPr>
    </w:p>
    <w:p w:rsidR="008B7F99" w:rsidRPr="009A31B1" w:rsidRDefault="008B7F99" w:rsidP="009A31B1">
      <w:pPr>
        <w:pStyle w:val="BodyText1"/>
        <w:shd w:val="clear" w:color="auto" w:fill="auto"/>
        <w:spacing w:line="240" w:lineRule="auto"/>
        <w:rPr>
          <w:rFonts w:cs="Times New Roman"/>
          <w:sz w:val="21"/>
          <w:szCs w:val="21"/>
        </w:rPr>
      </w:pPr>
    </w:p>
    <w:sectPr w:rsidR="008B7F99" w:rsidRPr="009A31B1" w:rsidSect="00043DC8">
      <w:footerReference w:type="default" r:id="rId7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A88" w:rsidRDefault="00311A88" w:rsidP="00043DC8">
      <w:pPr>
        <w:spacing w:after="0" w:line="240" w:lineRule="auto"/>
      </w:pPr>
      <w:r>
        <w:separator/>
      </w:r>
    </w:p>
  </w:endnote>
  <w:endnote w:type="continuationSeparator" w:id="0">
    <w:p w:rsidR="00311A88" w:rsidRDefault="00311A88" w:rsidP="0004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Calisto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20New#20Roman">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方正书宋繁体">
    <w:altName w:val="Arial Unicode MS"/>
    <w:charset w:val="86"/>
    <w:family w:val="auto"/>
    <w:pitch w:val="variable"/>
    <w:sig w:usb0="00000000" w:usb1="080E0000" w:usb2="00000010" w:usb3="00000000" w:csb0="00040000" w:csb1="00000000"/>
  </w:font>
  <w:font w:name="方正黑体繁体">
    <w:altName w:val="Arial Unicode MS"/>
    <w:charset w:val="86"/>
    <w:family w:val="auto"/>
    <w:pitch w:val="variable"/>
    <w:sig w:usb0="00000000" w:usb1="080E0000" w:usb2="00000010" w:usb3="00000000" w:csb0="00040000" w:csb1="00000000"/>
  </w:font>
  <w:font w:name="方正楷体繁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dv P 4 A 213 B">
    <w:altName w:val="Adv P 4 A 21 3 B"/>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IDFont+F1">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E2" w:rsidRDefault="009768E2">
    <w:pPr>
      <w:pStyle w:val="Footer"/>
      <w:jc w:val="center"/>
    </w:pPr>
    <w:r>
      <w:fldChar w:fldCharType="begin"/>
    </w:r>
    <w:r>
      <w:instrText xml:space="preserve"> PAGE   \* MERGEFORMAT </w:instrText>
    </w:r>
    <w:r>
      <w:fldChar w:fldCharType="separate"/>
    </w:r>
    <w:r w:rsidR="00216F29">
      <w:rPr>
        <w:noProof/>
      </w:rPr>
      <w:t>viii</w:t>
    </w:r>
    <w:r>
      <w:fldChar w:fldCharType="end"/>
    </w:r>
  </w:p>
  <w:p w:rsidR="009768E2" w:rsidRDefault="00976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E2" w:rsidRDefault="009768E2">
    <w:pPr>
      <w:pStyle w:val="Footer"/>
      <w:jc w:val="center"/>
    </w:pPr>
    <w:r>
      <w:fldChar w:fldCharType="begin"/>
    </w:r>
    <w:r>
      <w:instrText xml:space="preserve"> PAGE   \* MERGEFORMAT </w:instrText>
    </w:r>
    <w:r>
      <w:fldChar w:fldCharType="separate"/>
    </w:r>
    <w:r w:rsidR="00216F29">
      <w:rPr>
        <w:noProof/>
      </w:rPr>
      <w:t>2</w:t>
    </w:r>
    <w:r>
      <w:rPr>
        <w:noProof/>
      </w:rPr>
      <w:fldChar w:fldCharType="end"/>
    </w:r>
  </w:p>
  <w:p w:rsidR="009768E2" w:rsidRDefault="00976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A88" w:rsidRDefault="00311A88" w:rsidP="00043DC8">
      <w:pPr>
        <w:spacing w:after="0" w:line="240" w:lineRule="auto"/>
      </w:pPr>
      <w:r>
        <w:separator/>
      </w:r>
    </w:p>
  </w:footnote>
  <w:footnote w:type="continuationSeparator" w:id="0">
    <w:p w:rsidR="00311A88" w:rsidRDefault="00311A88" w:rsidP="0004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121"/>
      <w:gridCol w:w="2239"/>
    </w:tblGrid>
    <w:tr w:rsidR="009768E2" w:rsidRPr="008A7254" w:rsidTr="009249C0">
      <w:trPr>
        <w:trHeight w:val="288"/>
      </w:trPr>
      <w:tc>
        <w:tcPr>
          <w:tcW w:w="7315" w:type="dxa"/>
        </w:tcPr>
        <w:p w:rsidR="009768E2" w:rsidRPr="00B51A35" w:rsidRDefault="009768E2" w:rsidP="009249C0">
          <w:pPr>
            <w:pStyle w:val="Header"/>
            <w:jc w:val="right"/>
            <w:rPr>
              <w:rFonts w:ascii="Cambria" w:hAnsi="Cambria"/>
              <w:i/>
              <w:sz w:val="32"/>
              <w:szCs w:val="36"/>
              <w:lang w:val="en-US" w:eastAsia="en-US"/>
            </w:rPr>
          </w:pPr>
          <w:r w:rsidRPr="00B51A35">
            <w:rPr>
              <w:rFonts w:ascii="Cambria" w:hAnsi="Cambria"/>
              <w:i/>
              <w:sz w:val="28"/>
              <w:szCs w:val="36"/>
              <w:lang w:val="en-US" w:eastAsia="en-US"/>
            </w:rPr>
            <w:t>[LASU JOURNAL OF BUSINESS REVIEW]</w:t>
          </w:r>
        </w:p>
      </w:tc>
      <w:tc>
        <w:tcPr>
          <w:tcW w:w="2275" w:type="dxa"/>
        </w:tcPr>
        <w:p w:rsidR="009768E2" w:rsidRPr="00B51A35" w:rsidRDefault="009768E2" w:rsidP="009249C0">
          <w:pPr>
            <w:pStyle w:val="Header"/>
            <w:rPr>
              <w:rFonts w:ascii="Cambria" w:hAnsi="Cambria"/>
              <w:b/>
              <w:bCs/>
              <w:sz w:val="22"/>
              <w:szCs w:val="36"/>
              <w:lang w:val="en-US" w:eastAsia="en-US"/>
            </w:rPr>
          </w:pPr>
          <w:r>
            <w:rPr>
              <w:rFonts w:ascii="Cambria" w:hAnsi="Cambria"/>
              <w:b/>
              <w:bCs/>
              <w:sz w:val="22"/>
              <w:szCs w:val="36"/>
              <w:lang w:val="en-US" w:eastAsia="en-US"/>
            </w:rPr>
            <w:t>[VOLUME 6, NO 1 2020</w:t>
          </w:r>
          <w:r w:rsidRPr="00B51A35">
            <w:rPr>
              <w:rFonts w:ascii="Cambria" w:hAnsi="Cambria"/>
              <w:b/>
              <w:bCs/>
              <w:sz w:val="22"/>
              <w:szCs w:val="36"/>
              <w:lang w:val="en-US" w:eastAsia="en-US"/>
            </w:rPr>
            <w:t xml:space="preserve"> ]</w:t>
          </w:r>
        </w:p>
      </w:tc>
    </w:tr>
  </w:tbl>
  <w:p w:rsidR="009768E2" w:rsidRDefault="009768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77AEEB1E"/>
    <w:lvl w:ilvl="0" w:tplc="04090011">
      <w:start w:val="1"/>
      <w:numFmt w:val="decimal"/>
      <w:lvlText w:val="%1)"/>
      <w:lvlJc w:val="left"/>
      <w:pPr>
        <w:tabs>
          <w:tab w:val="left" w:pos="1064"/>
        </w:tabs>
        <w:ind w:left="1064" w:hanging="360"/>
      </w:pPr>
    </w:lvl>
    <w:lvl w:ilvl="1" w:tplc="04090019">
      <w:start w:val="1"/>
      <w:numFmt w:val="lowerLetter"/>
      <w:lvlText w:val="%2."/>
      <w:lvlJc w:val="left"/>
      <w:pPr>
        <w:tabs>
          <w:tab w:val="left" w:pos="1784"/>
        </w:tabs>
        <w:ind w:left="1784" w:hanging="360"/>
      </w:pPr>
    </w:lvl>
    <w:lvl w:ilvl="2" w:tplc="0409001B">
      <w:start w:val="1"/>
      <w:numFmt w:val="lowerRoman"/>
      <w:lvlText w:val="%3."/>
      <w:lvlJc w:val="right"/>
      <w:pPr>
        <w:tabs>
          <w:tab w:val="left" w:pos="2504"/>
        </w:tabs>
        <w:ind w:left="2504" w:hanging="180"/>
      </w:pPr>
    </w:lvl>
    <w:lvl w:ilvl="3" w:tplc="0409000F">
      <w:start w:val="1"/>
      <w:numFmt w:val="decimal"/>
      <w:lvlText w:val="%4."/>
      <w:lvlJc w:val="left"/>
      <w:pPr>
        <w:tabs>
          <w:tab w:val="left" w:pos="3224"/>
        </w:tabs>
        <w:ind w:left="3224" w:hanging="360"/>
      </w:pPr>
    </w:lvl>
    <w:lvl w:ilvl="4" w:tplc="04090019">
      <w:start w:val="1"/>
      <w:numFmt w:val="lowerLetter"/>
      <w:lvlText w:val="%5."/>
      <w:lvlJc w:val="left"/>
      <w:pPr>
        <w:tabs>
          <w:tab w:val="left" w:pos="3944"/>
        </w:tabs>
        <w:ind w:left="3944" w:hanging="360"/>
      </w:pPr>
    </w:lvl>
    <w:lvl w:ilvl="5" w:tplc="0409001B">
      <w:start w:val="1"/>
      <w:numFmt w:val="lowerRoman"/>
      <w:lvlText w:val="%6."/>
      <w:lvlJc w:val="right"/>
      <w:pPr>
        <w:tabs>
          <w:tab w:val="left" w:pos="4664"/>
        </w:tabs>
        <w:ind w:left="4664" w:hanging="180"/>
      </w:pPr>
    </w:lvl>
    <w:lvl w:ilvl="6" w:tplc="0409000F">
      <w:start w:val="1"/>
      <w:numFmt w:val="decimal"/>
      <w:lvlText w:val="%7."/>
      <w:lvlJc w:val="left"/>
      <w:pPr>
        <w:tabs>
          <w:tab w:val="left" w:pos="5384"/>
        </w:tabs>
        <w:ind w:left="5384" w:hanging="360"/>
      </w:pPr>
    </w:lvl>
    <w:lvl w:ilvl="7" w:tplc="04090019">
      <w:start w:val="1"/>
      <w:numFmt w:val="lowerLetter"/>
      <w:lvlText w:val="%8."/>
      <w:lvlJc w:val="left"/>
      <w:pPr>
        <w:tabs>
          <w:tab w:val="left" w:pos="6104"/>
        </w:tabs>
        <w:ind w:left="6104" w:hanging="360"/>
      </w:pPr>
    </w:lvl>
    <w:lvl w:ilvl="8" w:tplc="0409001B">
      <w:start w:val="1"/>
      <w:numFmt w:val="lowerRoman"/>
      <w:lvlText w:val="%9."/>
      <w:lvlJc w:val="right"/>
      <w:pPr>
        <w:tabs>
          <w:tab w:val="left" w:pos="6824"/>
        </w:tabs>
        <w:ind w:left="6824" w:hanging="180"/>
      </w:pPr>
    </w:lvl>
  </w:abstractNum>
  <w:abstractNum w:abstractNumId="1" w15:restartNumberingAfterBreak="0">
    <w:nsid w:val="00000005"/>
    <w:multiLevelType w:val="hybridMultilevel"/>
    <w:tmpl w:val="3BE2B6AE"/>
    <w:lvl w:ilvl="0" w:tplc="AC5E34B4">
      <w:start w:val="1"/>
      <w:numFmt w:val="lowerRoman"/>
      <w:lvlText w:val="%1)"/>
      <w:lvlJc w:val="left"/>
      <w:pPr>
        <w:tabs>
          <w:tab w:val="left" w:pos="780"/>
        </w:tabs>
        <w:ind w:left="780" w:hanging="720"/>
      </w:pPr>
      <w:rPr>
        <w:b/>
      </w:rPr>
    </w:lvl>
    <w:lvl w:ilvl="1" w:tplc="04090019">
      <w:start w:val="1"/>
      <w:numFmt w:val="lowerLetter"/>
      <w:lvlText w:val="%2."/>
      <w:lvlJc w:val="left"/>
      <w:pPr>
        <w:tabs>
          <w:tab w:val="left" w:pos="1140"/>
        </w:tabs>
        <w:ind w:left="1140" w:hanging="360"/>
      </w:pPr>
    </w:lvl>
    <w:lvl w:ilvl="2" w:tplc="0409001B">
      <w:start w:val="1"/>
      <w:numFmt w:val="lowerRoman"/>
      <w:lvlText w:val="%3."/>
      <w:lvlJc w:val="right"/>
      <w:pPr>
        <w:tabs>
          <w:tab w:val="left" w:pos="1860"/>
        </w:tabs>
        <w:ind w:left="1860" w:hanging="180"/>
      </w:pPr>
    </w:lvl>
    <w:lvl w:ilvl="3" w:tplc="0409000F">
      <w:start w:val="1"/>
      <w:numFmt w:val="decimal"/>
      <w:lvlText w:val="%4."/>
      <w:lvlJc w:val="left"/>
      <w:pPr>
        <w:tabs>
          <w:tab w:val="left" w:pos="2580"/>
        </w:tabs>
        <w:ind w:left="2580" w:hanging="360"/>
      </w:pPr>
    </w:lvl>
    <w:lvl w:ilvl="4" w:tplc="04090019">
      <w:start w:val="1"/>
      <w:numFmt w:val="lowerLetter"/>
      <w:lvlText w:val="%5."/>
      <w:lvlJc w:val="left"/>
      <w:pPr>
        <w:tabs>
          <w:tab w:val="left" w:pos="3300"/>
        </w:tabs>
        <w:ind w:left="3300" w:hanging="360"/>
      </w:pPr>
    </w:lvl>
    <w:lvl w:ilvl="5" w:tplc="0409001B">
      <w:start w:val="1"/>
      <w:numFmt w:val="lowerRoman"/>
      <w:lvlText w:val="%6."/>
      <w:lvlJc w:val="right"/>
      <w:pPr>
        <w:tabs>
          <w:tab w:val="left" w:pos="4020"/>
        </w:tabs>
        <w:ind w:left="4020" w:hanging="180"/>
      </w:pPr>
    </w:lvl>
    <w:lvl w:ilvl="6" w:tplc="0409000F">
      <w:start w:val="1"/>
      <w:numFmt w:val="decimal"/>
      <w:lvlText w:val="%7."/>
      <w:lvlJc w:val="left"/>
      <w:pPr>
        <w:tabs>
          <w:tab w:val="left" w:pos="4740"/>
        </w:tabs>
        <w:ind w:left="4740" w:hanging="360"/>
      </w:pPr>
    </w:lvl>
    <w:lvl w:ilvl="7" w:tplc="04090019">
      <w:start w:val="1"/>
      <w:numFmt w:val="lowerLetter"/>
      <w:lvlText w:val="%8."/>
      <w:lvlJc w:val="left"/>
      <w:pPr>
        <w:tabs>
          <w:tab w:val="left" w:pos="5460"/>
        </w:tabs>
        <w:ind w:left="5460" w:hanging="360"/>
      </w:pPr>
    </w:lvl>
    <w:lvl w:ilvl="8" w:tplc="0409001B">
      <w:start w:val="1"/>
      <w:numFmt w:val="lowerRoman"/>
      <w:lvlText w:val="%9."/>
      <w:lvlJc w:val="right"/>
      <w:pPr>
        <w:tabs>
          <w:tab w:val="left" w:pos="6180"/>
        </w:tabs>
        <w:ind w:left="6180" w:hanging="180"/>
      </w:pPr>
    </w:lvl>
  </w:abstractNum>
  <w:abstractNum w:abstractNumId="2" w15:restartNumberingAfterBreak="0">
    <w:nsid w:val="00000008"/>
    <w:multiLevelType w:val="hybridMultilevel"/>
    <w:tmpl w:val="F5C66C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C"/>
    <w:multiLevelType w:val="hybridMultilevel"/>
    <w:tmpl w:val="C7A46E56"/>
    <w:lvl w:ilvl="0" w:tplc="42C4D432">
      <w:start w:val="1"/>
      <w:numFmt w:val="lowerRoman"/>
      <w:lvlText w:val="%1)"/>
      <w:lvlJc w:val="left"/>
      <w:pPr>
        <w:tabs>
          <w:tab w:val="left" w:pos="1080"/>
        </w:tabs>
        <w:ind w:left="1080" w:hanging="720"/>
      </w:p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4" w15:restartNumberingAfterBreak="0">
    <w:nsid w:val="0000000D"/>
    <w:multiLevelType w:val="hybridMultilevel"/>
    <w:tmpl w:val="19FE8C22"/>
    <w:lvl w:ilvl="0" w:tplc="E2766F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42BD6"/>
    <w:multiLevelType w:val="hybridMultilevel"/>
    <w:tmpl w:val="D2FA7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46D7F"/>
    <w:multiLevelType w:val="hybridMultilevel"/>
    <w:tmpl w:val="84BEEFA0"/>
    <w:lvl w:ilvl="0" w:tplc="FD1EF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F94C76"/>
    <w:multiLevelType w:val="hybridMultilevel"/>
    <w:tmpl w:val="3F94792A"/>
    <w:lvl w:ilvl="0" w:tplc="3EBC1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A7E93"/>
    <w:multiLevelType w:val="hybridMultilevel"/>
    <w:tmpl w:val="C102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2107F8"/>
    <w:multiLevelType w:val="multilevel"/>
    <w:tmpl w:val="D03060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EE1610"/>
    <w:multiLevelType w:val="hybridMultilevel"/>
    <w:tmpl w:val="41884D0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3686A"/>
    <w:multiLevelType w:val="hybridMultilevel"/>
    <w:tmpl w:val="487E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04E1D"/>
    <w:multiLevelType w:val="hybridMultilevel"/>
    <w:tmpl w:val="DC764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A6AB7"/>
    <w:multiLevelType w:val="hybridMultilevel"/>
    <w:tmpl w:val="3072EE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1683BFA"/>
    <w:multiLevelType w:val="hybridMultilevel"/>
    <w:tmpl w:val="406CF038"/>
    <w:lvl w:ilvl="0" w:tplc="69A69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B4831"/>
    <w:multiLevelType w:val="hybridMultilevel"/>
    <w:tmpl w:val="8544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73F18"/>
    <w:multiLevelType w:val="hybridMultilevel"/>
    <w:tmpl w:val="5F383E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E06DD"/>
    <w:multiLevelType w:val="hybridMultilevel"/>
    <w:tmpl w:val="6354153A"/>
    <w:lvl w:ilvl="0" w:tplc="0809000F">
      <w:start w:val="1"/>
      <w:numFmt w:val="decimal"/>
      <w:lvlText w:val="%1."/>
      <w:lvlJc w:val="left"/>
      <w:pPr>
        <w:ind w:left="720" w:hanging="360"/>
      </w:pPr>
    </w:lvl>
    <w:lvl w:ilvl="1" w:tplc="A4723DDA">
      <w:start w:val="1"/>
      <w:numFmt w:val="lowerLetter"/>
      <w:lvlText w:val="(%2)"/>
      <w:lvlJc w:val="left"/>
      <w:pPr>
        <w:ind w:left="1455" w:hanging="375"/>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D8D32D9"/>
    <w:multiLevelType w:val="hybridMultilevel"/>
    <w:tmpl w:val="3F227E3A"/>
    <w:lvl w:ilvl="0" w:tplc="B6D80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E478E"/>
    <w:multiLevelType w:val="multilevel"/>
    <w:tmpl w:val="9DC056D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A273166"/>
    <w:multiLevelType w:val="hybridMultilevel"/>
    <w:tmpl w:val="04DCC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947A2"/>
    <w:multiLevelType w:val="hybridMultilevel"/>
    <w:tmpl w:val="247037B0"/>
    <w:lvl w:ilvl="0" w:tplc="B20C0256">
      <w:start w:val="1"/>
      <w:numFmt w:val="lowerRoman"/>
      <w:lvlText w:val="%1."/>
      <w:lvlJc w:val="left"/>
      <w:pPr>
        <w:ind w:left="720" w:hanging="360"/>
      </w:pPr>
      <w:rPr>
        <w:rFonts w:ascii="Times New Roman" w:hAnsi="Times New Roman" w:cs="Times New Roman"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B4195"/>
    <w:multiLevelType w:val="hybridMultilevel"/>
    <w:tmpl w:val="04D00596"/>
    <w:lvl w:ilvl="0" w:tplc="E7D20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14EDE"/>
    <w:multiLevelType w:val="hybridMultilevel"/>
    <w:tmpl w:val="C1D22736"/>
    <w:lvl w:ilvl="0" w:tplc="BB66EA08">
      <w:start w:val="1"/>
      <w:numFmt w:val="lowerRoman"/>
      <w:lvlText w:val="%1."/>
      <w:lvlJc w:val="left"/>
      <w:pPr>
        <w:ind w:left="720" w:hanging="360"/>
      </w:pPr>
      <w:rPr>
        <w:rFonts w:ascii="Times New Roman" w:hAnsi="Times New Roman" w:cs="Times New Roman"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038D7"/>
    <w:multiLevelType w:val="hybridMultilevel"/>
    <w:tmpl w:val="80A6E3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02B53"/>
    <w:multiLevelType w:val="hybridMultilevel"/>
    <w:tmpl w:val="F888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1745E"/>
    <w:multiLevelType w:val="hybridMultilevel"/>
    <w:tmpl w:val="00D2E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4A1AE8"/>
    <w:multiLevelType w:val="hybridMultilevel"/>
    <w:tmpl w:val="9312AA74"/>
    <w:lvl w:ilvl="0" w:tplc="EB5A9B8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12959E0"/>
    <w:multiLevelType w:val="hybridMultilevel"/>
    <w:tmpl w:val="3CEEE8A4"/>
    <w:lvl w:ilvl="0" w:tplc="6EAA052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60C78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189F0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9EE654">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2C28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F80324">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7C8C1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B6BCF0">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5625B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4854CC3"/>
    <w:multiLevelType w:val="hybridMultilevel"/>
    <w:tmpl w:val="2F3215C6"/>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30" w15:restartNumberingAfterBreak="0">
    <w:nsid w:val="557650E7"/>
    <w:multiLevelType w:val="hybridMultilevel"/>
    <w:tmpl w:val="59488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87E57"/>
    <w:multiLevelType w:val="hybridMultilevel"/>
    <w:tmpl w:val="4C827D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B732F"/>
    <w:multiLevelType w:val="hybridMultilevel"/>
    <w:tmpl w:val="771E2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F35C9"/>
    <w:multiLevelType w:val="hybridMultilevel"/>
    <w:tmpl w:val="E1EE1D58"/>
    <w:lvl w:ilvl="0" w:tplc="97A05E6C">
      <w:start w:val="1"/>
      <w:numFmt w:val="lowerLetter"/>
      <w:lvlText w:val="%1)"/>
      <w:lvlJc w:val="left"/>
      <w:pPr>
        <w:ind w:left="644" w:hanging="360"/>
      </w:pPr>
      <w:rPr>
        <w:rFonts w:hint="default"/>
        <w:b/>
        <w:color w:val="00000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5B370CFF"/>
    <w:multiLevelType w:val="multilevel"/>
    <w:tmpl w:val="EB4C687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8277A8"/>
    <w:multiLevelType w:val="multilevel"/>
    <w:tmpl w:val="6DFE2FB8"/>
    <w:lvl w:ilvl="0">
      <w:start w:val="1"/>
      <w:numFmt w:val="decimal"/>
      <w:pStyle w:val="Heading1"/>
      <w:lvlText w:val="%1"/>
      <w:lvlJc w:val="left"/>
      <w:pPr>
        <w:ind w:left="0"/>
      </w:pPr>
      <w:rPr>
        <w:rFonts w:ascii="Gill Sans MT" w:eastAsia="Gill Sans MT" w:hAnsi="Gill Sans MT" w:cs="Gill Sans MT"/>
        <w:b/>
        <w:bCs/>
        <w:i w:val="0"/>
        <w:strike w:val="0"/>
        <w:dstrike w:val="0"/>
        <w:color w:val="000000"/>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Gill Sans MT" w:eastAsia="Gill Sans MT" w:hAnsi="Gill Sans MT" w:cs="Gill Sans MT"/>
        <w:b/>
        <w:bCs/>
        <w:i w:val="0"/>
        <w:strike w:val="0"/>
        <w:dstrike w:val="0"/>
        <w:color w:val="000000"/>
        <w:sz w:val="28"/>
        <w:szCs w:val="28"/>
        <w:u w:val="none" w:color="000000"/>
        <w:bdr w:val="none" w:sz="0" w:space="0" w:color="auto"/>
        <w:shd w:val="clear" w:color="auto" w:fill="auto"/>
        <w:vertAlign w:val="baseline"/>
      </w:rPr>
    </w:lvl>
    <w:lvl w:ilvl="2">
      <w:start w:val="1"/>
      <w:numFmt w:val="decimal"/>
      <w:pStyle w:val="Heading3"/>
      <w:lvlText w:val="%1.%2.%3"/>
      <w:lvlJc w:val="left"/>
      <w:pPr>
        <w:ind w:left="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start w:val="1"/>
      <w:numFmt w:val="decimal"/>
      <w:pStyle w:val="Heading4"/>
      <w:lvlText w:val="%1.%2.%3.%4"/>
      <w:lvlJc w:val="left"/>
      <w:pPr>
        <w:ind w:left="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22C02AB"/>
    <w:multiLevelType w:val="hybridMultilevel"/>
    <w:tmpl w:val="FED6E314"/>
    <w:lvl w:ilvl="0" w:tplc="04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7" w15:restartNumberingAfterBreak="0">
    <w:nsid w:val="667F59F1"/>
    <w:multiLevelType w:val="hybridMultilevel"/>
    <w:tmpl w:val="649AF864"/>
    <w:lvl w:ilvl="0" w:tplc="580EA174">
      <w:start w:val="1"/>
      <w:numFmt w:val="lowerRoman"/>
      <w:lvlText w:val="%1."/>
      <w:lvlJc w:val="left"/>
      <w:pPr>
        <w:ind w:left="1080" w:hanging="720"/>
      </w:pPr>
      <w:rPr>
        <w:rFonts w:ascii="CalistoMT" w:hAnsi="CalistoMT" w:cs="Calisto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854FED"/>
    <w:multiLevelType w:val="hybridMultilevel"/>
    <w:tmpl w:val="7EC01A5C"/>
    <w:lvl w:ilvl="0" w:tplc="83EEE9A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7A44F40"/>
    <w:multiLevelType w:val="hybridMultilevel"/>
    <w:tmpl w:val="D124F5D6"/>
    <w:lvl w:ilvl="0" w:tplc="6A469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4143E0"/>
    <w:multiLevelType w:val="hybridMultilevel"/>
    <w:tmpl w:val="42D07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E5F47"/>
    <w:multiLevelType w:val="multilevel"/>
    <w:tmpl w:val="B5505B2E"/>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BFD1732"/>
    <w:multiLevelType w:val="hybridMultilevel"/>
    <w:tmpl w:val="FDCE9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036C7D"/>
    <w:multiLevelType w:val="hybridMultilevel"/>
    <w:tmpl w:val="A70C04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4E288C"/>
    <w:multiLevelType w:val="hybridMultilevel"/>
    <w:tmpl w:val="A246C010"/>
    <w:lvl w:ilvl="0" w:tplc="3EBC1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C26956"/>
    <w:multiLevelType w:val="hybridMultilevel"/>
    <w:tmpl w:val="39DC16A4"/>
    <w:lvl w:ilvl="0" w:tplc="04090011">
      <w:start w:val="1"/>
      <w:numFmt w:val="decimal"/>
      <w:lvlText w:val="%1)"/>
      <w:lvlJc w:val="left"/>
      <w:pPr>
        <w:tabs>
          <w:tab w:val="left" w:pos="720"/>
        </w:tabs>
        <w:ind w:left="720" w:hanging="648"/>
      </w:pPr>
    </w:lvl>
    <w:lvl w:ilvl="1" w:tplc="04090005">
      <w:start w:val="1"/>
      <w:numFmt w:val="bullet"/>
      <w:lvlText w:val=""/>
      <w:lvlJc w:val="left"/>
      <w:pPr>
        <w:tabs>
          <w:tab w:val="left" w:pos="1440"/>
        </w:tabs>
        <w:ind w:left="1440" w:hanging="360"/>
      </w:pPr>
      <w:rPr>
        <w:rFonts w:ascii="Wingdings" w:hAnsi="Wingdings" w:hint="default"/>
      </w:r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46" w15:restartNumberingAfterBreak="0">
    <w:nsid w:val="6F0562B9"/>
    <w:multiLevelType w:val="hybridMultilevel"/>
    <w:tmpl w:val="7F0C5B5C"/>
    <w:lvl w:ilvl="0" w:tplc="DA92C1F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1231BEC"/>
    <w:multiLevelType w:val="hybridMultilevel"/>
    <w:tmpl w:val="A0684CE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35C593D"/>
    <w:multiLevelType w:val="hybridMultilevel"/>
    <w:tmpl w:val="C782750E"/>
    <w:lvl w:ilvl="0" w:tplc="5B1A8E4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3C402D"/>
    <w:multiLevelType w:val="hybridMultilevel"/>
    <w:tmpl w:val="783C2E68"/>
    <w:lvl w:ilvl="0" w:tplc="D7BA7266">
      <w:start w:val="1"/>
      <w:numFmt w:val="lowerRoman"/>
      <w:lvlText w:val="%1."/>
      <w:lvlJc w:val="left"/>
      <w:pPr>
        <w:ind w:left="720" w:hanging="360"/>
      </w:pPr>
      <w:rPr>
        <w:rFonts w:ascii="Times New Roman" w:hAnsi="Times New Roman" w:cs="Times New Roman"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AB6186"/>
    <w:multiLevelType w:val="hybridMultilevel"/>
    <w:tmpl w:val="194855B8"/>
    <w:lvl w:ilvl="0" w:tplc="0D4A45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8DA1856"/>
    <w:multiLevelType w:val="multilevel"/>
    <w:tmpl w:val="1676F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F3896"/>
    <w:multiLevelType w:val="hybridMultilevel"/>
    <w:tmpl w:val="2E921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2"/>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8"/>
  </w:num>
  <w:num w:numId="11">
    <w:abstractNumId w:val="39"/>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6"/>
  </w:num>
  <w:num w:numId="15">
    <w:abstractNumId w:val="28"/>
  </w:num>
  <w:num w:numId="16">
    <w:abstractNumId w:val="41"/>
  </w:num>
  <w:num w:numId="17">
    <w:abstractNumId w:val="27"/>
  </w:num>
  <w:num w:numId="18">
    <w:abstractNumId w:val="19"/>
  </w:num>
  <w:num w:numId="19">
    <w:abstractNumId w:val="25"/>
  </w:num>
  <w:num w:numId="20">
    <w:abstractNumId w:val="9"/>
  </w:num>
  <w:num w:numId="21">
    <w:abstractNumId w:val="14"/>
  </w:num>
  <w:num w:numId="22">
    <w:abstractNumId w:val="49"/>
  </w:num>
  <w:num w:numId="23">
    <w:abstractNumId w:val="21"/>
  </w:num>
  <w:num w:numId="24">
    <w:abstractNumId w:val="37"/>
  </w:num>
  <w:num w:numId="25">
    <w:abstractNumId w:val="16"/>
  </w:num>
  <w:num w:numId="26">
    <w:abstractNumId w:val="23"/>
  </w:num>
  <w:num w:numId="27">
    <w:abstractNumId w:val="5"/>
  </w:num>
  <w:num w:numId="28">
    <w:abstractNumId w:val="43"/>
  </w:num>
  <w:num w:numId="29">
    <w:abstractNumId w:val="29"/>
  </w:num>
  <w:num w:numId="30">
    <w:abstractNumId w:val="51"/>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33"/>
  </w:num>
  <w:num w:numId="34">
    <w:abstractNumId w:val="48"/>
  </w:num>
  <w:num w:numId="35">
    <w:abstractNumId w:val="32"/>
  </w:num>
  <w:num w:numId="36">
    <w:abstractNumId w:val="42"/>
  </w:num>
  <w:num w:numId="37">
    <w:abstractNumId w:val="40"/>
  </w:num>
  <w:num w:numId="38">
    <w:abstractNumId w:val="12"/>
  </w:num>
  <w:num w:numId="39">
    <w:abstractNumId w:val="3"/>
  </w:num>
  <w:num w:numId="40">
    <w:abstractNumId w:val="4"/>
  </w:num>
  <w:num w:numId="41">
    <w:abstractNumId w:val="36"/>
  </w:num>
  <w:num w:numId="42">
    <w:abstractNumId w:val="15"/>
  </w:num>
  <w:num w:numId="43">
    <w:abstractNumId w:val="10"/>
  </w:num>
  <w:num w:numId="44">
    <w:abstractNumId w:val="31"/>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30"/>
  </w:num>
  <w:num w:numId="48">
    <w:abstractNumId w:val="11"/>
  </w:num>
  <w:num w:numId="49">
    <w:abstractNumId w:val="8"/>
  </w:num>
  <w:num w:numId="50">
    <w:abstractNumId w:val="7"/>
  </w:num>
  <w:num w:numId="51">
    <w:abstractNumId w:val="24"/>
  </w:num>
  <w:num w:numId="52">
    <w:abstractNumId w:val="44"/>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C8"/>
    <w:rsid w:val="00011B8E"/>
    <w:rsid w:val="00043DC8"/>
    <w:rsid w:val="000D122F"/>
    <w:rsid w:val="001B0035"/>
    <w:rsid w:val="001F6762"/>
    <w:rsid w:val="00216F29"/>
    <w:rsid w:val="00267A81"/>
    <w:rsid w:val="00311A88"/>
    <w:rsid w:val="0043607B"/>
    <w:rsid w:val="004D3D48"/>
    <w:rsid w:val="00522985"/>
    <w:rsid w:val="0057797C"/>
    <w:rsid w:val="006138D9"/>
    <w:rsid w:val="006A2D2F"/>
    <w:rsid w:val="006B6E74"/>
    <w:rsid w:val="00704494"/>
    <w:rsid w:val="0072434C"/>
    <w:rsid w:val="008B7F99"/>
    <w:rsid w:val="008C74FF"/>
    <w:rsid w:val="008E0005"/>
    <w:rsid w:val="009249C0"/>
    <w:rsid w:val="00947041"/>
    <w:rsid w:val="009547F7"/>
    <w:rsid w:val="009768E2"/>
    <w:rsid w:val="009A31B1"/>
    <w:rsid w:val="00A63181"/>
    <w:rsid w:val="00BA16FE"/>
    <w:rsid w:val="00C17C04"/>
    <w:rsid w:val="00C41ACF"/>
    <w:rsid w:val="00C66FC6"/>
    <w:rsid w:val="00C87B04"/>
    <w:rsid w:val="00CA564A"/>
    <w:rsid w:val="00E22089"/>
    <w:rsid w:val="00E648C3"/>
    <w:rsid w:val="00F0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847D1247-CE31-424A-BD26-DEE2BE36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DC8"/>
    <w:rPr>
      <w:rFonts w:ascii="Calibri" w:eastAsia="Calibri" w:hAnsi="Calibri" w:cs="Times New Roman"/>
    </w:rPr>
  </w:style>
  <w:style w:type="paragraph" w:styleId="Heading1">
    <w:name w:val="heading 1"/>
    <w:next w:val="Normal"/>
    <w:link w:val="Heading1Char"/>
    <w:uiPriority w:val="9"/>
    <w:unhideWhenUsed/>
    <w:qFormat/>
    <w:rsid w:val="00043DC8"/>
    <w:pPr>
      <w:keepNext/>
      <w:keepLines/>
      <w:numPr>
        <w:numId w:val="1"/>
      </w:numPr>
      <w:spacing w:after="3"/>
      <w:ind w:left="10" w:hanging="10"/>
      <w:outlineLvl w:val="0"/>
    </w:pPr>
    <w:rPr>
      <w:rFonts w:ascii="Gill Sans MT" w:eastAsia="Gill Sans MT" w:hAnsi="Gill Sans MT" w:cs="Times New Roman"/>
      <w:b/>
      <w:color w:val="000000"/>
      <w:sz w:val="32"/>
      <w:lang w:val="en-GB" w:eastAsia="en-GB"/>
    </w:rPr>
  </w:style>
  <w:style w:type="paragraph" w:styleId="Heading2">
    <w:name w:val="heading 2"/>
    <w:next w:val="Normal"/>
    <w:link w:val="Heading2Char"/>
    <w:uiPriority w:val="9"/>
    <w:unhideWhenUsed/>
    <w:qFormat/>
    <w:rsid w:val="00043DC8"/>
    <w:pPr>
      <w:keepNext/>
      <w:keepLines/>
      <w:numPr>
        <w:ilvl w:val="1"/>
        <w:numId w:val="1"/>
      </w:numPr>
      <w:spacing w:after="206"/>
      <w:ind w:left="10" w:hanging="10"/>
      <w:outlineLvl w:val="1"/>
    </w:pPr>
    <w:rPr>
      <w:rFonts w:ascii="Gill Sans MT" w:eastAsia="Gill Sans MT" w:hAnsi="Gill Sans MT" w:cs="Times New Roman"/>
      <w:b/>
      <w:color w:val="000000"/>
      <w:sz w:val="28"/>
      <w:lang w:val="en-GB" w:eastAsia="en-GB"/>
    </w:rPr>
  </w:style>
  <w:style w:type="paragraph" w:styleId="Heading3">
    <w:name w:val="heading 3"/>
    <w:next w:val="Normal"/>
    <w:link w:val="Heading3Char"/>
    <w:uiPriority w:val="9"/>
    <w:unhideWhenUsed/>
    <w:qFormat/>
    <w:rsid w:val="00043DC8"/>
    <w:pPr>
      <w:keepNext/>
      <w:keepLines/>
      <w:numPr>
        <w:ilvl w:val="2"/>
        <w:numId w:val="1"/>
      </w:numPr>
      <w:spacing w:after="223"/>
      <w:ind w:left="10" w:hanging="10"/>
      <w:outlineLvl w:val="2"/>
    </w:pPr>
    <w:rPr>
      <w:rFonts w:ascii="Gill Sans MT" w:eastAsia="Gill Sans MT" w:hAnsi="Gill Sans MT" w:cs="Times New Roman"/>
      <w:b/>
      <w:color w:val="000000"/>
      <w:sz w:val="24"/>
      <w:lang w:val="en-GB" w:eastAsia="en-GB"/>
    </w:rPr>
  </w:style>
  <w:style w:type="paragraph" w:styleId="Heading4">
    <w:name w:val="heading 4"/>
    <w:next w:val="Normal"/>
    <w:link w:val="Heading4Char"/>
    <w:unhideWhenUsed/>
    <w:qFormat/>
    <w:rsid w:val="00043DC8"/>
    <w:pPr>
      <w:keepNext/>
      <w:keepLines/>
      <w:numPr>
        <w:ilvl w:val="3"/>
        <w:numId w:val="1"/>
      </w:numPr>
      <w:spacing w:after="241"/>
      <w:ind w:left="10" w:hanging="10"/>
      <w:outlineLvl w:val="3"/>
    </w:pPr>
    <w:rPr>
      <w:rFonts w:ascii="Gill Sans MT" w:eastAsia="Gill Sans MT" w:hAnsi="Gill Sans MT" w:cs="Times New Roman"/>
      <w:b/>
      <w:color w:val="000000"/>
      <w:lang w:val="en-GB" w:eastAsia="en-GB"/>
    </w:rPr>
  </w:style>
  <w:style w:type="paragraph" w:styleId="Heading5">
    <w:name w:val="heading 5"/>
    <w:basedOn w:val="Normal"/>
    <w:next w:val="Normal"/>
    <w:link w:val="Heading5Char"/>
    <w:uiPriority w:val="9"/>
    <w:qFormat/>
    <w:rsid w:val="00043DC8"/>
    <w:pPr>
      <w:keepNext/>
      <w:spacing w:after="0" w:line="480" w:lineRule="auto"/>
      <w:ind w:left="360"/>
      <w:jc w:val="both"/>
      <w:outlineLvl w:val="4"/>
    </w:pPr>
    <w:rPr>
      <w:rFonts w:ascii="Times New Roman" w:eastAsia="Times New Roman" w:hAnsi="Times New Roman"/>
      <w:sz w:val="28"/>
      <w:szCs w:val="24"/>
      <w:u w:val="single"/>
      <w:lang w:val="x-none" w:eastAsia="x-none"/>
    </w:rPr>
  </w:style>
  <w:style w:type="paragraph" w:styleId="Heading6">
    <w:name w:val="heading 6"/>
    <w:basedOn w:val="Normal"/>
    <w:next w:val="Normal"/>
    <w:link w:val="Heading6Char"/>
    <w:uiPriority w:val="9"/>
    <w:qFormat/>
    <w:rsid w:val="00043DC8"/>
    <w:pPr>
      <w:keepNext/>
      <w:spacing w:after="0" w:line="240" w:lineRule="auto"/>
      <w:outlineLvl w:val="5"/>
    </w:pPr>
    <w:rPr>
      <w:rFonts w:ascii="Comic Sans MS" w:eastAsia="Times New Roman" w:hAnsi="Comic Sans MS"/>
      <w:sz w:val="28"/>
      <w:szCs w:val="24"/>
      <w:u w:val="single"/>
      <w:lang w:val="x-none" w:eastAsia="x-none"/>
    </w:rPr>
  </w:style>
  <w:style w:type="paragraph" w:styleId="Heading7">
    <w:name w:val="heading 7"/>
    <w:basedOn w:val="Normal"/>
    <w:next w:val="Normal"/>
    <w:link w:val="Heading7Char"/>
    <w:uiPriority w:val="9"/>
    <w:qFormat/>
    <w:rsid w:val="00043DC8"/>
    <w:pPr>
      <w:keepNext/>
      <w:spacing w:after="0" w:line="240" w:lineRule="auto"/>
      <w:jc w:val="center"/>
      <w:outlineLvl w:val="6"/>
    </w:pPr>
    <w:rPr>
      <w:rFonts w:ascii="Times New Roman" w:eastAsia="Times New Roman" w:hAnsi="Times New Roman"/>
      <w:sz w:val="32"/>
      <w:szCs w:val="24"/>
      <w:lang w:val="x-none" w:eastAsia="x-none"/>
    </w:rPr>
  </w:style>
  <w:style w:type="paragraph" w:styleId="Heading8">
    <w:name w:val="heading 8"/>
    <w:basedOn w:val="Normal"/>
    <w:next w:val="Normal"/>
    <w:link w:val="Heading8Char"/>
    <w:uiPriority w:val="9"/>
    <w:qFormat/>
    <w:rsid w:val="00043DC8"/>
    <w:pPr>
      <w:keepNext/>
      <w:spacing w:after="0" w:line="240" w:lineRule="auto"/>
      <w:jc w:val="both"/>
      <w:outlineLvl w:val="7"/>
    </w:pPr>
    <w:rPr>
      <w:rFonts w:ascii="Times New Roman" w:eastAsia="Times New Roman" w:hAnsi="Times New Roman"/>
      <w:b/>
      <w:bCs/>
      <w:sz w:val="26"/>
      <w:szCs w:val="24"/>
      <w:lang w:val="x-none" w:eastAsia="x-none"/>
    </w:rPr>
  </w:style>
  <w:style w:type="paragraph" w:styleId="Heading9">
    <w:name w:val="heading 9"/>
    <w:basedOn w:val="Normal"/>
    <w:next w:val="Normal"/>
    <w:link w:val="Heading9Char"/>
    <w:uiPriority w:val="9"/>
    <w:qFormat/>
    <w:rsid w:val="00043DC8"/>
    <w:pPr>
      <w:keepNext/>
      <w:spacing w:after="0" w:line="240" w:lineRule="auto"/>
      <w:outlineLvl w:val="8"/>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DC8"/>
    <w:rPr>
      <w:rFonts w:ascii="Gill Sans MT" w:eastAsia="Gill Sans MT" w:hAnsi="Gill Sans MT" w:cs="Times New Roman"/>
      <w:b/>
      <w:color w:val="000000"/>
      <w:sz w:val="32"/>
      <w:lang w:val="en-GB" w:eastAsia="en-GB"/>
    </w:rPr>
  </w:style>
  <w:style w:type="character" w:customStyle="1" w:styleId="Heading2Char">
    <w:name w:val="Heading 2 Char"/>
    <w:basedOn w:val="DefaultParagraphFont"/>
    <w:link w:val="Heading2"/>
    <w:uiPriority w:val="9"/>
    <w:rsid w:val="00043DC8"/>
    <w:rPr>
      <w:rFonts w:ascii="Gill Sans MT" w:eastAsia="Gill Sans MT" w:hAnsi="Gill Sans MT" w:cs="Times New Roman"/>
      <w:b/>
      <w:color w:val="000000"/>
      <w:sz w:val="28"/>
      <w:lang w:val="en-GB" w:eastAsia="en-GB"/>
    </w:rPr>
  </w:style>
  <w:style w:type="character" w:customStyle="1" w:styleId="Heading3Char">
    <w:name w:val="Heading 3 Char"/>
    <w:basedOn w:val="DefaultParagraphFont"/>
    <w:link w:val="Heading3"/>
    <w:uiPriority w:val="9"/>
    <w:rsid w:val="00043DC8"/>
    <w:rPr>
      <w:rFonts w:ascii="Gill Sans MT" w:eastAsia="Gill Sans MT" w:hAnsi="Gill Sans MT" w:cs="Times New Roman"/>
      <w:b/>
      <w:color w:val="000000"/>
      <w:sz w:val="24"/>
      <w:lang w:val="en-GB" w:eastAsia="en-GB"/>
    </w:rPr>
  </w:style>
  <w:style w:type="character" w:customStyle="1" w:styleId="Heading4Char">
    <w:name w:val="Heading 4 Char"/>
    <w:basedOn w:val="DefaultParagraphFont"/>
    <w:link w:val="Heading4"/>
    <w:rsid w:val="00043DC8"/>
    <w:rPr>
      <w:rFonts w:ascii="Gill Sans MT" w:eastAsia="Gill Sans MT" w:hAnsi="Gill Sans MT" w:cs="Times New Roman"/>
      <w:b/>
      <w:color w:val="000000"/>
      <w:lang w:val="en-GB" w:eastAsia="en-GB"/>
    </w:rPr>
  </w:style>
  <w:style w:type="character" w:customStyle="1" w:styleId="Heading5Char">
    <w:name w:val="Heading 5 Char"/>
    <w:basedOn w:val="DefaultParagraphFont"/>
    <w:link w:val="Heading5"/>
    <w:uiPriority w:val="9"/>
    <w:rsid w:val="00043DC8"/>
    <w:rPr>
      <w:rFonts w:ascii="Times New Roman" w:eastAsia="Times New Roman" w:hAnsi="Times New Roman" w:cs="Times New Roman"/>
      <w:sz w:val="28"/>
      <w:szCs w:val="24"/>
      <w:u w:val="single"/>
      <w:lang w:val="x-none" w:eastAsia="x-none"/>
    </w:rPr>
  </w:style>
  <w:style w:type="character" w:customStyle="1" w:styleId="Heading6Char">
    <w:name w:val="Heading 6 Char"/>
    <w:basedOn w:val="DefaultParagraphFont"/>
    <w:link w:val="Heading6"/>
    <w:uiPriority w:val="9"/>
    <w:rsid w:val="00043DC8"/>
    <w:rPr>
      <w:rFonts w:ascii="Comic Sans MS" w:eastAsia="Times New Roman" w:hAnsi="Comic Sans MS" w:cs="Times New Roman"/>
      <w:sz w:val="28"/>
      <w:szCs w:val="24"/>
      <w:u w:val="single"/>
      <w:lang w:val="x-none" w:eastAsia="x-none"/>
    </w:rPr>
  </w:style>
  <w:style w:type="character" w:customStyle="1" w:styleId="Heading7Char">
    <w:name w:val="Heading 7 Char"/>
    <w:basedOn w:val="DefaultParagraphFont"/>
    <w:link w:val="Heading7"/>
    <w:uiPriority w:val="9"/>
    <w:rsid w:val="00043DC8"/>
    <w:rPr>
      <w:rFonts w:ascii="Times New Roman" w:eastAsia="Times New Roman" w:hAnsi="Times New Roman" w:cs="Times New Roman"/>
      <w:sz w:val="32"/>
      <w:szCs w:val="24"/>
      <w:lang w:val="x-none" w:eastAsia="x-none"/>
    </w:rPr>
  </w:style>
  <w:style w:type="character" w:customStyle="1" w:styleId="Heading8Char">
    <w:name w:val="Heading 8 Char"/>
    <w:basedOn w:val="DefaultParagraphFont"/>
    <w:link w:val="Heading8"/>
    <w:uiPriority w:val="9"/>
    <w:rsid w:val="00043DC8"/>
    <w:rPr>
      <w:rFonts w:ascii="Times New Roman" w:eastAsia="Times New Roman" w:hAnsi="Times New Roman" w:cs="Times New Roman"/>
      <w:b/>
      <w:bCs/>
      <w:sz w:val="26"/>
      <w:szCs w:val="24"/>
      <w:lang w:val="x-none" w:eastAsia="x-none"/>
    </w:rPr>
  </w:style>
  <w:style w:type="character" w:customStyle="1" w:styleId="Heading9Char">
    <w:name w:val="Heading 9 Char"/>
    <w:basedOn w:val="DefaultParagraphFont"/>
    <w:link w:val="Heading9"/>
    <w:uiPriority w:val="9"/>
    <w:rsid w:val="00043DC8"/>
    <w:rPr>
      <w:rFonts w:ascii="Times New Roman" w:eastAsia="Times New Roman" w:hAnsi="Times New Roman" w:cs="Times New Roman"/>
      <w:b/>
      <w:bCs/>
      <w:sz w:val="26"/>
      <w:szCs w:val="24"/>
      <w:lang w:val="x-none" w:eastAsia="x-none"/>
    </w:rPr>
  </w:style>
  <w:style w:type="paragraph" w:styleId="ListParagraph">
    <w:name w:val="List Paragraph"/>
    <w:aliases w:val="Header 2"/>
    <w:basedOn w:val="Normal"/>
    <w:link w:val="ListParagraphChar"/>
    <w:uiPriority w:val="34"/>
    <w:qFormat/>
    <w:rsid w:val="00043DC8"/>
    <w:pPr>
      <w:ind w:left="720"/>
      <w:contextualSpacing/>
    </w:pPr>
    <w:rPr>
      <w:sz w:val="20"/>
      <w:szCs w:val="20"/>
      <w:lang w:val="x-none" w:eastAsia="x-none"/>
    </w:rPr>
  </w:style>
  <w:style w:type="character" w:customStyle="1" w:styleId="ListParagraphChar">
    <w:name w:val="List Paragraph Char"/>
    <w:aliases w:val="Header 2 Char"/>
    <w:link w:val="ListParagraph"/>
    <w:uiPriority w:val="34"/>
    <w:locked/>
    <w:rsid w:val="00043DC8"/>
    <w:rPr>
      <w:rFonts w:ascii="Calibri" w:eastAsia="Calibri" w:hAnsi="Calibri" w:cs="Times New Roman"/>
      <w:sz w:val="20"/>
      <w:szCs w:val="20"/>
      <w:lang w:val="x-none" w:eastAsia="x-none"/>
    </w:rPr>
  </w:style>
  <w:style w:type="paragraph" w:styleId="NoSpacing">
    <w:name w:val="No Spacing"/>
    <w:link w:val="NoSpacingChar"/>
    <w:uiPriority w:val="1"/>
    <w:qFormat/>
    <w:rsid w:val="00043DC8"/>
    <w:pPr>
      <w:spacing w:after="0" w:line="240" w:lineRule="auto"/>
    </w:pPr>
    <w:rPr>
      <w:rFonts w:ascii="Times New Roman" w:eastAsia="Times New Roman" w:hAnsi="Times New Roman" w:cs="Times New Roman"/>
    </w:rPr>
  </w:style>
  <w:style w:type="character" w:customStyle="1" w:styleId="NoSpacingChar">
    <w:name w:val="No Spacing Char"/>
    <w:link w:val="NoSpacing"/>
    <w:uiPriority w:val="1"/>
    <w:locked/>
    <w:rsid w:val="00043DC8"/>
    <w:rPr>
      <w:rFonts w:ascii="Times New Roman" w:eastAsia="Times New Roman" w:hAnsi="Times New Roman" w:cs="Times New Roman"/>
    </w:rPr>
  </w:style>
  <w:style w:type="character" w:styleId="Hyperlink">
    <w:name w:val="Hyperlink"/>
    <w:uiPriority w:val="99"/>
    <w:unhideWhenUsed/>
    <w:rsid w:val="00043DC8"/>
    <w:rPr>
      <w:color w:val="0563C1"/>
      <w:u w:val="single"/>
    </w:rPr>
  </w:style>
  <w:style w:type="paragraph" w:customStyle="1" w:styleId="Default">
    <w:name w:val="Default"/>
    <w:link w:val="DefaultChar"/>
    <w:rsid w:val="00043DC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locked/>
    <w:rsid w:val="00043DC8"/>
    <w:rPr>
      <w:rFonts w:ascii="Times New Roman" w:eastAsia="Calibri" w:hAnsi="Times New Roman" w:cs="Times New Roman"/>
      <w:color w:val="000000"/>
      <w:sz w:val="24"/>
      <w:szCs w:val="24"/>
    </w:rPr>
  </w:style>
  <w:style w:type="paragraph" w:styleId="BodyText2">
    <w:name w:val="Body Text 2"/>
    <w:basedOn w:val="Normal"/>
    <w:link w:val="BodyText2Char"/>
    <w:rsid w:val="00043DC8"/>
    <w:pPr>
      <w:spacing w:after="120" w:line="480" w:lineRule="auto"/>
    </w:pPr>
    <w:rPr>
      <w:rFonts w:ascii="Times New Roman" w:eastAsia="Times New Roman" w:hAnsi="Times New Roman"/>
      <w:sz w:val="24"/>
      <w:szCs w:val="24"/>
      <w:lang w:val="x-none" w:eastAsia="x-none"/>
    </w:rPr>
  </w:style>
  <w:style w:type="character" w:customStyle="1" w:styleId="BodyText2Char">
    <w:name w:val="Body Text 2 Char"/>
    <w:basedOn w:val="DefaultParagraphFont"/>
    <w:link w:val="BodyText2"/>
    <w:rsid w:val="00043DC8"/>
    <w:rPr>
      <w:rFonts w:ascii="Times New Roman" w:eastAsia="Times New Roman" w:hAnsi="Times New Roman" w:cs="Times New Roman"/>
      <w:sz w:val="24"/>
      <w:szCs w:val="24"/>
      <w:lang w:val="x-none" w:eastAsia="x-none"/>
    </w:rPr>
  </w:style>
  <w:style w:type="character" w:customStyle="1" w:styleId="personname">
    <w:name w:val="person_name"/>
    <w:basedOn w:val="DefaultParagraphFont"/>
    <w:rsid w:val="00043DC8"/>
  </w:style>
  <w:style w:type="character" w:styleId="Emphasis">
    <w:name w:val="Emphasis"/>
    <w:uiPriority w:val="20"/>
    <w:qFormat/>
    <w:rsid w:val="00043DC8"/>
    <w:rPr>
      <w:i/>
      <w:iCs/>
    </w:rPr>
  </w:style>
  <w:style w:type="character" w:customStyle="1" w:styleId="fontstyle01">
    <w:name w:val="fontstyle01"/>
    <w:rsid w:val="00043DC8"/>
    <w:rPr>
      <w:rFonts w:ascii="Times#20New#20Roman" w:hAnsi="Times#20New#20Roman" w:hint="default"/>
      <w:b w:val="0"/>
      <w:bCs w:val="0"/>
      <w:i w:val="0"/>
      <w:iCs w:val="0"/>
      <w:color w:val="000000"/>
      <w:sz w:val="20"/>
      <w:szCs w:val="20"/>
    </w:rPr>
  </w:style>
  <w:style w:type="character" w:customStyle="1" w:styleId="fontstyle21">
    <w:name w:val="fontstyle21"/>
    <w:rsid w:val="00043DC8"/>
    <w:rPr>
      <w:rFonts w:ascii="TimesNewRomanPSMT" w:hAnsi="TimesNewRomanPSMT" w:hint="default"/>
      <w:b w:val="0"/>
      <w:bCs w:val="0"/>
      <w:i w:val="0"/>
      <w:iCs w:val="0"/>
      <w:color w:val="000000"/>
      <w:sz w:val="20"/>
      <w:szCs w:val="20"/>
    </w:rPr>
  </w:style>
  <w:style w:type="paragraph" w:customStyle="1" w:styleId="AuthorsN">
    <w:name w:val="AuthorsN"/>
    <w:basedOn w:val="Normal"/>
    <w:next w:val="AuthorsA"/>
    <w:rsid w:val="00043DC8"/>
    <w:pPr>
      <w:suppressAutoHyphens/>
      <w:autoSpaceDE w:val="0"/>
      <w:spacing w:after="0" w:line="240" w:lineRule="auto"/>
      <w:jc w:val="center"/>
    </w:pPr>
    <w:rPr>
      <w:rFonts w:ascii="Times New Roman" w:eastAsia="Times New Roman" w:hAnsi="Times New Roman"/>
      <w:kern w:val="1"/>
      <w:lang w:eastAsia="ar-SA"/>
    </w:rPr>
  </w:style>
  <w:style w:type="paragraph" w:customStyle="1" w:styleId="AuthorsA">
    <w:name w:val="AuthorsA"/>
    <w:basedOn w:val="Normal"/>
    <w:next w:val="Normal"/>
    <w:rsid w:val="00043DC8"/>
    <w:pPr>
      <w:suppressAutoHyphens/>
      <w:autoSpaceDE w:val="0"/>
      <w:spacing w:after="317" w:line="240" w:lineRule="auto"/>
      <w:jc w:val="center"/>
    </w:pPr>
    <w:rPr>
      <w:rFonts w:ascii="Times New Roman" w:eastAsia="Times New Roman" w:hAnsi="Times New Roman"/>
      <w:kern w:val="1"/>
      <w:sz w:val="20"/>
      <w:lang w:eastAsia="ar-SA"/>
    </w:rPr>
  </w:style>
  <w:style w:type="paragraph" w:styleId="BodyText">
    <w:name w:val="Body Text"/>
    <w:basedOn w:val="Normal"/>
    <w:link w:val="BodyTextChar"/>
    <w:uiPriority w:val="99"/>
    <w:unhideWhenUsed/>
    <w:rsid w:val="00043DC8"/>
    <w:pPr>
      <w:spacing w:after="120"/>
    </w:pPr>
    <w:rPr>
      <w:lang w:val="x-none" w:eastAsia="x-none"/>
    </w:rPr>
  </w:style>
  <w:style w:type="character" w:customStyle="1" w:styleId="BodyTextChar">
    <w:name w:val="Body Text Char"/>
    <w:basedOn w:val="DefaultParagraphFont"/>
    <w:link w:val="BodyText"/>
    <w:uiPriority w:val="99"/>
    <w:rsid w:val="00043DC8"/>
    <w:rPr>
      <w:rFonts w:ascii="Calibri" w:eastAsia="Calibri" w:hAnsi="Calibri" w:cs="Times New Roman"/>
      <w:lang w:val="x-none" w:eastAsia="x-none"/>
    </w:rPr>
  </w:style>
  <w:style w:type="paragraph" w:styleId="BodyText3">
    <w:name w:val="Body Text 3"/>
    <w:basedOn w:val="Normal"/>
    <w:link w:val="BodyText3Char"/>
    <w:unhideWhenUsed/>
    <w:rsid w:val="00043DC8"/>
    <w:pPr>
      <w:spacing w:after="120"/>
    </w:pPr>
    <w:rPr>
      <w:sz w:val="16"/>
      <w:szCs w:val="16"/>
      <w:lang w:val="x-none" w:eastAsia="x-none"/>
    </w:rPr>
  </w:style>
  <w:style w:type="character" w:customStyle="1" w:styleId="BodyText3Char">
    <w:name w:val="Body Text 3 Char"/>
    <w:basedOn w:val="DefaultParagraphFont"/>
    <w:link w:val="BodyText3"/>
    <w:rsid w:val="00043DC8"/>
    <w:rPr>
      <w:rFonts w:ascii="Calibri" w:eastAsia="Calibri" w:hAnsi="Calibri" w:cs="Times New Roman"/>
      <w:sz w:val="16"/>
      <w:szCs w:val="16"/>
      <w:lang w:val="x-none" w:eastAsia="x-none"/>
    </w:rPr>
  </w:style>
  <w:style w:type="paragraph" w:styleId="Footer">
    <w:name w:val="footer"/>
    <w:basedOn w:val="Normal"/>
    <w:link w:val="FooterChar"/>
    <w:uiPriority w:val="99"/>
    <w:rsid w:val="00043DC8"/>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basedOn w:val="DefaultParagraphFont"/>
    <w:link w:val="Footer"/>
    <w:uiPriority w:val="99"/>
    <w:rsid w:val="00043DC8"/>
    <w:rPr>
      <w:rFonts w:ascii="Times New Roman" w:eastAsia="Times New Roman" w:hAnsi="Times New Roman" w:cs="Times New Roman"/>
      <w:sz w:val="24"/>
      <w:szCs w:val="24"/>
      <w:lang w:val="x-none" w:eastAsia="x-none"/>
    </w:rPr>
  </w:style>
  <w:style w:type="character" w:styleId="PageNumber">
    <w:name w:val="page number"/>
    <w:basedOn w:val="DefaultParagraphFont"/>
    <w:rsid w:val="00043DC8"/>
  </w:style>
  <w:style w:type="paragraph" w:styleId="BodyTextIndent">
    <w:name w:val="Body Text Indent"/>
    <w:basedOn w:val="Normal"/>
    <w:link w:val="BodyTextIndentChar"/>
    <w:uiPriority w:val="99"/>
    <w:rsid w:val="00043DC8"/>
    <w:pPr>
      <w:spacing w:after="0" w:line="480" w:lineRule="auto"/>
      <w:ind w:left="360"/>
      <w:jc w:val="both"/>
    </w:pPr>
    <w:rPr>
      <w:rFonts w:ascii="Times New Roman" w:eastAsia="Times New Roman" w:hAnsi="Times New Roman"/>
      <w:sz w:val="28"/>
      <w:szCs w:val="24"/>
      <w:lang w:val="x-none" w:eastAsia="x-none"/>
    </w:rPr>
  </w:style>
  <w:style w:type="character" w:customStyle="1" w:styleId="BodyTextIndentChar">
    <w:name w:val="Body Text Indent Char"/>
    <w:basedOn w:val="DefaultParagraphFont"/>
    <w:link w:val="BodyTextIndent"/>
    <w:uiPriority w:val="99"/>
    <w:rsid w:val="00043DC8"/>
    <w:rPr>
      <w:rFonts w:ascii="Times New Roman" w:eastAsia="Times New Roman" w:hAnsi="Times New Roman" w:cs="Times New Roman"/>
      <w:sz w:val="28"/>
      <w:szCs w:val="24"/>
      <w:lang w:val="x-none" w:eastAsia="x-none"/>
    </w:rPr>
  </w:style>
  <w:style w:type="paragraph" w:styleId="BodyTextIndent2">
    <w:name w:val="Body Text Indent 2"/>
    <w:basedOn w:val="Normal"/>
    <w:link w:val="BodyTextIndent2Char"/>
    <w:rsid w:val="00043DC8"/>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basedOn w:val="DefaultParagraphFont"/>
    <w:link w:val="BodyTextIndent2"/>
    <w:rsid w:val="00043DC8"/>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043DC8"/>
    <w:pPr>
      <w:spacing w:after="120" w:line="240" w:lineRule="auto"/>
      <w:ind w:left="360"/>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rsid w:val="00043DC8"/>
    <w:rPr>
      <w:rFonts w:ascii="Times New Roman" w:eastAsia="Times New Roman" w:hAnsi="Times New Roman" w:cs="Times New Roman"/>
      <w:sz w:val="16"/>
      <w:szCs w:val="16"/>
      <w:lang w:val="x-none" w:eastAsia="x-none"/>
    </w:rPr>
  </w:style>
  <w:style w:type="paragraph" w:styleId="Header">
    <w:name w:val="header"/>
    <w:basedOn w:val="Normal"/>
    <w:link w:val="HeaderChar"/>
    <w:uiPriority w:val="99"/>
    <w:rsid w:val="00043DC8"/>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basedOn w:val="DefaultParagraphFont"/>
    <w:link w:val="Header"/>
    <w:uiPriority w:val="99"/>
    <w:rsid w:val="00043DC8"/>
    <w:rPr>
      <w:rFonts w:ascii="Times New Roman" w:eastAsia="Times New Roman" w:hAnsi="Times New Roman" w:cs="Times New Roman"/>
      <w:sz w:val="24"/>
      <w:szCs w:val="24"/>
      <w:lang w:val="x-none" w:eastAsia="x-none"/>
    </w:rPr>
  </w:style>
  <w:style w:type="paragraph" w:customStyle="1" w:styleId="home">
    <w:name w:val="home"/>
    <w:basedOn w:val="Normal"/>
    <w:rsid w:val="00043DC8"/>
    <w:pPr>
      <w:spacing w:before="100" w:beforeAutospacing="1" w:after="100" w:afterAutospacing="1" w:line="240" w:lineRule="auto"/>
    </w:pPr>
    <w:rPr>
      <w:rFonts w:ascii="Verdana" w:eastAsia="Times New Roman" w:hAnsi="Verdana"/>
      <w:color w:val="BD7022"/>
      <w:sz w:val="15"/>
      <w:szCs w:val="15"/>
    </w:rPr>
  </w:style>
  <w:style w:type="paragraph" w:styleId="NormalWeb">
    <w:name w:val="Normal (Web)"/>
    <w:basedOn w:val="Normal"/>
    <w:uiPriority w:val="99"/>
    <w:rsid w:val="00043DC8"/>
    <w:pPr>
      <w:spacing w:before="100" w:after="100" w:line="240" w:lineRule="auto"/>
    </w:pPr>
    <w:rPr>
      <w:rFonts w:ascii="Times New Roman" w:eastAsia="Times New Roman" w:hAnsi="Times New Roman"/>
      <w:sz w:val="24"/>
      <w:szCs w:val="20"/>
    </w:rPr>
  </w:style>
  <w:style w:type="table" w:styleId="TableGrid">
    <w:name w:val="Table Grid"/>
    <w:basedOn w:val="TableNormal"/>
    <w:rsid w:val="00043DC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043DC8"/>
  </w:style>
  <w:style w:type="table" w:customStyle="1" w:styleId="LightShading1">
    <w:name w:val="Light Shading1"/>
    <w:basedOn w:val="TableNormal"/>
    <w:uiPriority w:val="60"/>
    <w:rsid w:val="00043DC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uiPriority w:val="22"/>
    <w:qFormat/>
    <w:rsid w:val="00043DC8"/>
    <w:rPr>
      <w:b/>
      <w:bCs/>
    </w:rPr>
  </w:style>
  <w:style w:type="paragraph" w:customStyle="1" w:styleId="Normal1">
    <w:name w:val="Normal1"/>
    <w:rsid w:val="00043DC8"/>
    <w:pPr>
      <w:spacing w:after="200" w:line="276" w:lineRule="auto"/>
    </w:pPr>
    <w:rPr>
      <w:rFonts w:ascii="Calibri" w:eastAsia="Calibri" w:hAnsi="Calibri" w:cs="Calibri"/>
    </w:rPr>
  </w:style>
  <w:style w:type="paragraph" w:customStyle="1" w:styleId="Normal11">
    <w:name w:val="Normal11"/>
    <w:rsid w:val="00043DC8"/>
    <w:pPr>
      <w:spacing w:after="200" w:line="276" w:lineRule="auto"/>
    </w:pPr>
    <w:rPr>
      <w:rFonts w:ascii="Calibri" w:eastAsia="Calibri" w:hAnsi="Calibri" w:cs="Calibri"/>
    </w:rPr>
  </w:style>
  <w:style w:type="character" w:styleId="HTMLCite">
    <w:name w:val="HTML Cite"/>
    <w:uiPriority w:val="99"/>
    <w:semiHidden/>
    <w:unhideWhenUsed/>
    <w:rsid w:val="00043DC8"/>
    <w:rPr>
      <w:i/>
      <w:iCs/>
    </w:rPr>
  </w:style>
  <w:style w:type="character" w:customStyle="1" w:styleId="DocumentMapChar">
    <w:name w:val="Document Map Char"/>
    <w:link w:val="DocumentMap"/>
    <w:uiPriority w:val="99"/>
    <w:semiHidden/>
    <w:rsid w:val="00043DC8"/>
    <w:rPr>
      <w:rFonts w:ascii="Tahoma" w:eastAsia="Calibri" w:hAnsi="Tahoma" w:cs="Tahoma"/>
      <w:sz w:val="16"/>
      <w:szCs w:val="16"/>
      <w:lang w:val="en-MY"/>
    </w:rPr>
  </w:style>
  <w:style w:type="paragraph" w:styleId="DocumentMap">
    <w:name w:val="Document Map"/>
    <w:basedOn w:val="Normal"/>
    <w:link w:val="DocumentMapChar"/>
    <w:uiPriority w:val="99"/>
    <w:semiHidden/>
    <w:unhideWhenUsed/>
    <w:rsid w:val="00043DC8"/>
    <w:pPr>
      <w:spacing w:after="0" w:line="240" w:lineRule="auto"/>
    </w:pPr>
    <w:rPr>
      <w:rFonts w:ascii="Tahoma" w:hAnsi="Tahoma" w:cs="Tahoma"/>
      <w:sz w:val="16"/>
      <w:szCs w:val="16"/>
      <w:lang w:val="en-MY"/>
    </w:rPr>
  </w:style>
  <w:style w:type="character" w:customStyle="1" w:styleId="DocumentMapChar1">
    <w:name w:val="Document Map Char1"/>
    <w:basedOn w:val="DefaultParagraphFont"/>
    <w:uiPriority w:val="99"/>
    <w:semiHidden/>
    <w:rsid w:val="00043DC8"/>
    <w:rPr>
      <w:rFonts w:ascii="Segoe UI" w:eastAsia="Calibri" w:hAnsi="Segoe UI" w:cs="Segoe UI"/>
      <w:sz w:val="16"/>
      <w:szCs w:val="16"/>
    </w:rPr>
  </w:style>
  <w:style w:type="paragraph" w:styleId="BalloonText">
    <w:name w:val="Balloon Text"/>
    <w:basedOn w:val="Normal"/>
    <w:link w:val="BalloonTextChar"/>
    <w:uiPriority w:val="99"/>
    <w:unhideWhenUsed/>
    <w:rsid w:val="00043DC8"/>
    <w:pPr>
      <w:spacing w:after="0" w:line="240" w:lineRule="auto"/>
    </w:pPr>
    <w:rPr>
      <w:rFonts w:ascii="Tahoma" w:hAnsi="Tahoma"/>
      <w:sz w:val="16"/>
      <w:szCs w:val="16"/>
      <w:lang w:val="en-MY" w:eastAsia="x-none"/>
    </w:rPr>
  </w:style>
  <w:style w:type="character" w:customStyle="1" w:styleId="BalloonTextChar">
    <w:name w:val="Balloon Text Char"/>
    <w:basedOn w:val="DefaultParagraphFont"/>
    <w:link w:val="BalloonText"/>
    <w:uiPriority w:val="99"/>
    <w:rsid w:val="00043DC8"/>
    <w:rPr>
      <w:rFonts w:ascii="Tahoma" w:eastAsia="Calibri" w:hAnsi="Tahoma" w:cs="Times New Roman"/>
      <w:sz w:val="16"/>
      <w:szCs w:val="16"/>
      <w:lang w:val="en-MY" w:eastAsia="x-none"/>
    </w:rPr>
  </w:style>
  <w:style w:type="paragraph" w:styleId="Subtitle">
    <w:name w:val="Subtitle"/>
    <w:link w:val="SubtitleChar"/>
    <w:qFormat/>
    <w:rsid w:val="00043DC8"/>
    <w:pPr>
      <w:pBdr>
        <w:top w:val="nil"/>
        <w:left w:val="nil"/>
        <w:bottom w:val="nil"/>
        <w:right w:val="nil"/>
        <w:between w:val="nil"/>
        <w:bar w:val="nil"/>
      </w:pBdr>
      <w:spacing w:after="0" w:line="240" w:lineRule="auto"/>
      <w:jc w:val="center"/>
    </w:pPr>
    <w:rPr>
      <w:rFonts w:ascii="Times New Roman Bold" w:eastAsia="Times New Roman Bold" w:hAnsi="Times New Roman Bold" w:cs="Times New Roman Bold"/>
      <w:color w:val="000000"/>
      <w:sz w:val="48"/>
      <w:szCs w:val="48"/>
      <w:u w:color="000000"/>
      <w:bdr w:val="nil"/>
    </w:rPr>
  </w:style>
  <w:style w:type="character" w:customStyle="1" w:styleId="SubtitleChar">
    <w:name w:val="Subtitle Char"/>
    <w:basedOn w:val="DefaultParagraphFont"/>
    <w:link w:val="Subtitle"/>
    <w:rsid w:val="00043DC8"/>
    <w:rPr>
      <w:rFonts w:ascii="Times New Roman Bold" w:eastAsia="Times New Roman Bold" w:hAnsi="Times New Roman Bold" w:cs="Times New Roman Bold"/>
      <w:color w:val="000000"/>
      <w:sz w:val="48"/>
      <w:szCs w:val="48"/>
      <w:u w:color="000000"/>
      <w:bdr w:val="nil"/>
    </w:rPr>
  </w:style>
  <w:style w:type="character" w:customStyle="1" w:styleId="PlainTextChar">
    <w:name w:val="Plain Text Char"/>
    <w:link w:val="PlainText"/>
    <w:rsid w:val="00043DC8"/>
    <w:rPr>
      <w:rFonts w:ascii="Courier New" w:eastAsia="Times New Roman" w:hAnsi="Courier New"/>
    </w:rPr>
  </w:style>
  <w:style w:type="paragraph" w:styleId="PlainText">
    <w:name w:val="Plain Text"/>
    <w:basedOn w:val="Normal"/>
    <w:link w:val="PlainTextChar"/>
    <w:rsid w:val="00043DC8"/>
    <w:pPr>
      <w:spacing w:after="0" w:line="240" w:lineRule="auto"/>
    </w:pPr>
    <w:rPr>
      <w:rFonts w:ascii="Courier New" w:eastAsia="Times New Roman" w:hAnsi="Courier New" w:cstheme="minorBidi"/>
    </w:rPr>
  </w:style>
  <w:style w:type="character" w:customStyle="1" w:styleId="PlainTextChar1">
    <w:name w:val="Plain Text Char1"/>
    <w:basedOn w:val="DefaultParagraphFont"/>
    <w:uiPriority w:val="99"/>
    <w:semiHidden/>
    <w:rsid w:val="00043DC8"/>
    <w:rPr>
      <w:rFonts w:ascii="Consolas" w:eastAsia="Calibri" w:hAnsi="Consolas" w:cs="Times New Roman"/>
      <w:sz w:val="21"/>
      <w:szCs w:val="21"/>
    </w:rPr>
  </w:style>
  <w:style w:type="character" w:customStyle="1" w:styleId="apple-converted-space">
    <w:name w:val="apple-converted-space"/>
    <w:basedOn w:val="DefaultParagraphFont"/>
    <w:rsid w:val="00043DC8"/>
  </w:style>
  <w:style w:type="paragraph" w:styleId="Caption">
    <w:name w:val="caption"/>
    <w:basedOn w:val="Normal"/>
    <w:next w:val="Normal"/>
    <w:uiPriority w:val="35"/>
    <w:unhideWhenUsed/>
    <w:qFormat/>
    <w:rsid w:val="00043DC8"/>
    <w:pPr>
      <w:spacing w:after="200" w:line="240" w:lineRule="auto"/>
      <w:jc w:val="both"/>
    </w:pPr>
    <w:rPr>
      <w:rFonts w:ascii="Times New Roman" w:eastAsia="Times New Roman" w:hAnsi="Times New Roman"/>
      <w:iCs/>
      <w:sz w:val="24"/>
      <w:szCs w:val="18"/>
    </w:rPr>
  </w:style>
  <w:style w:type="character" w:customStyle="1" w:styleId="Bodytext0">
    <w:name w:val="Body text_"/>
    <w:link w:val="BodyText1"/>
    <w:rsid w:val="00043DC8"/>
    <w:rPr>
      <w:rFonts w:ascii="Times New Roman" w:eastAsia="Times New Roman" w:hAnsi="Times New Roman"/>
      <w:i/>
      <w:iCs/>
      <w:shd w:val="clear" w:color="auto" w:fill="FFFFFF"/>
    </w:rPr>
  </w:style>
  <w:style w:type="paragraph" w:customStyle="1" w:styleId="BodyText1">
    <w:name w:val="Body Text1"/>
    <w:basedOn w:val="Normal"/>
    <w:link w:val="Bodytext0"/>
    <w:qFormat/>
    <w:rsid w:val="00043DC8"/>
    <w:pPr>
      <w:widowControl w:val="0"/>
      <w:shd w:val="clear" w:color="auto" w:fill="FFFFFF"/>
      <w:spacing w:after="0" w:line="360" w:lineRule="auto"/>
      <w:jc w:val="both"/>
    </w:pPr>
    <w:rPr>
      <w:rFonts w:ascii="Times New Roman" w:eastAsia="Times New Roman" w:hAnsi="Times New Roman" w:cstheme="minorBidi"/>
      <w:i/>
      <w:iCs/>
    </w:rPr>
  </w:style>
  <w:style w:type="character" w:customStyle="1" w:styleId="reference-text">
    <w:name w:val="reference-text"/>
    <w:basedOn w:val="DefaultParagraphFont"/>
    <w:rsid w:val="00043DC8"/>
  </w:style>
  <w:style w:type="character" w:customStyle="1" w:styleId="algo-summary">
    <w:name w:val="algo-summary"/>
    <w:basedOn w:val="DefaultParagraphFont"/>
    <w:rsid w:val="00043DC8"/>
  </w:style>
  <w:style w:type="numbering" w:customStyle="1" w:styleId="NoList1">
    <w:name w:val="No List1"/>
    <w:next w:val="NoList"/>
    <w:uiPriority w:val="99"/>
    <w:semiHidden/>
    <w:unhideWhenUsed/>
    <w:rsid w:val="00043DC8"/>
  </w:style>
  <w:style w:type="paragraph" w:customStyle="1" w:styleId="ListParagraph1">
    <w:name w:val="List Paragraph1"/>
    <w:basedOn w:val="Normal"/>
    <w:next w:val="ListParagraph"/>
    <w:uiPriority w:val="34"/>
    <w:qFormat/>
    <w:rsid w:val="00043DC8"/>
    <w:pPr>
      <w:spacing w:after="200" w:line="276" w:lineRule="auto"/>
      <w:ind w:left="720"/>
      <w:contextualSpacing/>
    </w:pPr>
  </w:style>
  <w:style w:type="character" w:customStyle="1" w:styleId="ilfuvd">
    <w:name w:val="ilfuvd"/>
    <w:rsid w:val="00043DC8"/>
  </w:style>
  <w:style w:type="character" w:styleId="PlaceholderText">
    <w:name w:val="Placeholder Text"/>
    <w:uiPriority w:val="99"/>
    <w:semiHidden/>
    <w:rsid w:val="00043DC8"/>
    <w:rPr>
      <w:color w:val="808080"/>
    </w:rPr>
  </w:style>
  <w:style w:type="table" w:customStyle="1" w:styleId="TableGrid1">
    <w:name w:val="Table Grid1"/>
    <w:basedOn w:val="TableNormal"/>
    <w:next w:val="TableGrid"/>
    <w:uiPriority w:val="39"/>
    <w:rsid w:val="00043DC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043DC8"/>
    <w:pPr>
      <w:spacing w:after="0" w:line="240" w:lineRule="auto"/>
    </w:pPr>
    <w:rPr>
      <w:rFonts w:ascii="Calibri" w:eastAsia="Calibri" w:hAnsi="Calibri" w:cs="Times New Roman"/>
    </w:rPr>
  </w:style>
  <w:style w:type="paragraph" w:customStyle="1" w:styleId="Header1">
    <w:name w:val="Header1"/>
    <w:basedOn w:val="Normal"/>
    <w:next w:val="Header"/>
    <w:uiPriority w:val="99"/>
    <w:unhideWhenUsed/>
    <w:rsid w:val="00043DC8"/>
    <w:pPr>
      <w:tabs>
        <w:tab w:val="center" w:pos="4680"/>
        <w:tab w:val="right" w:pos="9360"/>
      </w:tabs>
      <w:spacing w:after="0" w:line="240" w:lineRule="auto"/>
    </w:pPr>
    <w:rPr>
      <w:lang w:val="en-GB"/>
    </w:rPr>
  </w:style>
  <w:style w:type="paragraph" w:customStyle="1" w:styleId="Footer1">
    <w:name w:val="Footer1"/>
    <w:basedOn w:val="Normal"/>
    <w:next w:val="Footer"/>
    <w:uiPriority w:val="99"/>
    <w:unhideWhenUsed/>
    <w:rsid w:val="00043DC8"/>
    <w:pPr>
      <w:tabs>
        <w:tab w:val="center" w:pos="4680"/>
        <w:tab w:val="right" w:pos="9360"/>
      </w:tabs>
      <w:spacing w:after="0" w:line="240" w:lineRule="auto"/>
    </w:pPr>
    <w:rPr>
      <w:lang w:val="en-GB"/>
    </w:rPr>
  </w:style>
  <w:style w:type="table" w:customStyle="1" w:styleId="PlainTable21">
    <w:name w:val="Plain Table 21"/>
    <w:basedOn w:val="TableNormal"/>
    <w:next w:val="PlainTable2"/>
    <w:uiPriority w:val="42"/>
    <w:rsid w:val="00043DC8"/>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yperlink1">
    <w:name w:val="Hyperlink1"/>
    <w:uiPriority w:val="99"/>
    <w:unhideWhenUsed/>
    <w:rsid w:val="00043DC8"/>
    <w:rPr>
      <w:color w:val="0000FF"/>
      <w:u w:val="single"/>
    </w:rPr>
  </w:style>
  <w:style w:type="character" w:customStyle="1" w:styleId="HeaderChar1">
    <w:name w:val="Header Char1"/>
    <w:uiPriority w:val="99"/>
    <w:semiHidden/>
    <w:rsid w:val="00043DC8"/>
  </w:style>
  <w:style w:type="character" w:customStyle="1" w:styleId="FooterChar1">
    <w:name w:val="Footer Char1"/>
    <w:uiPriority w:val="99"/>
    <w:semiHidden/>
    <w:rsid w:val="00043DC8"/>
  </w:style>
  <w:style w:type="table" w:styleId="PlainTable2">
    <w:name w:val="Plain Table 2"/>
    <w:basedOn w:val="TableNormal"/>
    <w:uiPriority w:val="42"/>
    <w:rsid w:val="00043DC8"/>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tandard">
    <w:name w:val="Standard"/>
    <w:rsid w:val="00043DC8"/>
    <w:pPr>
      <w:widowControl w:val="0"/>
      <w:suppressAutoHyphens/>
      <w:autoSpaceDN w:val="0"/>
      <w:spacing w:after="0" w:line="240" w:lineRule="auto"/>
      <w:textAlignment w:val="baseline"/>
    </w:pPr>
    <w:rPr>
      <w:rFonts w:ascii="Times New Roman" w:eastAsia="Times New Roman" w:hAnsi="Times New Roman" w:cs="Tahoma"/>
      <w:kern w:val="3"/>
      <w:sz w:val="24"/>
      <w:szCs w:val="24"/>
    </w:rPr>
  </w:style>
  <w:style w:type="paragraph" w:customStyle="1" w:styleId="Pa9">
    <w:name w:val="Pa9"/>
    <w:basedOn w:val="Default"/>
    <w:next w:val="Default"/>
    <w:uiPriority w:val="99"/>
    <w:rsid w:val="00043DC8"/>
    <w:pPr>
      <w:spacing w:line="201" w:lineRule="atLeast"/>
    </w:pPr>
    <w:rPr>
      <w:color w:val="auto"/>
    </w:rPr>
  </w:style>
  <w:style w:type="paragraph" w:styleId="FootnoteText">
    <w:name w:val="footnote text"/>
    <w:basedOn w:val="Normal"/>
    <w:link w:val="FootnoteTextChar"/>
    <w:uiPriority w:val="99"/>
    <w:semiHidden/>
    <w:unhideWhenUsed/>
    <w:rsid w:val="00043DC8"/>
    <w:pPr>
      <w:spacing w:after="0" w:line="240" w:lineRule="auto"/>
    </w:pPr>
    <w:rPr>
      <w:sz w:val="20"/>
      <w:szCs w:val="20"/>
      <w:lang w:val="en-GB" w:eastAsia="x-none"/>
    </w:rPr>
  </w:style>
  <w:style w:type="character" w:customStyle="1" w:styleId="FootnoteTextChar">
    <w:name w:val="Footnote Text Char"/>
    <w:basedOn w:val="DefaultParagraphFont"/>
    <w:link w:val="FootnoteText"/>
    <w:uiPriority w:val="99"/>
    <w:semiHidden/>
    <w:rsid w:val="00043DC8"/>
    <w:rPr>
      <w:rFonts w:ascii="Calibri" w:eastAsia="Calibri" w:hAnsi="Calibri" w:cs="Times New Roman"/>
      <w:sz w:val="20"/>
      <w:szCs w:val="20"/>
      <w:lang w:val="en-GB" w:eastAsia="x-none"/>
    </w:rPr>
  </w:style>
  <w:style w:type="character" w:styleId="FootnoteReference">
    <w:name w:val="footnote reference"/>
    <w:semiHidden/>
    <w:unhideWhenUsed/>
    <w:rsid w:val="00043DC8"/>
    <w:rPr>
      <w:vertAlign w:val="superscript"/>
    </w:rPr>
  </w:style>
  <w:style w:type="paragraph" w:styleId="CommentText">
    <w:name w:val="annotation text"/>
    <w:basedOn w:val="Normal"/>
    <w:link w:val="CommentTextChar"/>
    <w:uiPriority w:val="99"/>
    <w:unhideWhenUsed/>
    <w:rsid w:val="00043DC8"/>
    <w:pPr>
      <w:widowControl w:val="0"/>
      <w:suppressAutoHyphens/>
      <w:autoSpaceDN w:val="0"/>
      <w:spacing w:after="0" w:line="240" w:lineRule="auto"/>
      <w:textAlignment w:val="baseline"/>
    </w:pPr>
    <w:rPr>
      <w:rFonts w:ascii="Times New Roman" w:eastAsia="Times New Roman" w:hAnsi="Times New Roman"/>
      <w:kern w:val="3"/>
      <w:sz w:val="20"/>
      <w:szCs w:val="20"/>
      <w:lang w:val="x-none" w:eastAsia="x-none"/>
    </w:rPr>
  </w:style>
  <w:style w:type="character" w:customStyle="1" w:styleId="CommentTextChar">
    <w:name w:val="Comment Text Char"/>
    <w:basedOn w:val="DefaultParagraphFont"/>
    <w:link w:val="CommentText"/>
    <w:uiPriority w:val="99"/>
    <w:rsid w:val="00043DC8"/>
    <w:rPr>
      <w:rFonts w:ascii="Times New Roman" w:eastAsia="Times New Roman" w:hAnsi="Times New Roman" w:cs="Times New Roman"/>
      <w:kern w:val="3"/>
      <w:sz w:val="20"/>
      <w:szCs w:val="20"/>
      <w:lang w:val="x-none" w:eastAsia="x-none"/>
    </w:rPr>
  </w:style>
  <w:style w:type="paragraph" w:customStyle="1" w:styleId="1">
    <w:name w:val="标－1"/>
    <w:basedOn w:val="Normal"/>
    <w:next w:val="Normal"/>
    <w:rsid w:val="00043DC8"/>
    <w:pPr>
      <w:widowControl w:val="0"/>
      <w:spacing w:beforeLines="60" w:afterLines="60" w:after="0" w:line="240" w:lineRule="auto"/>
      <w:ind w:firstLineChars="200" w:firstLine="200"/>
      <w:jc w:val="both"/>
    </w:pPr>
    <w:rPr>
      <w:rFonts w:ascii="Times New Roman" w:eastAsia="方正书宋繁体" w:hAnsi="Times New Roman"/>
      <w:b/>
      <w:bCs/>
      <w:kern w:val="2"/>
      <w:sz w:val="24"/>
      <w:szCs w:val="24"/>
      <w:lang w:eastAsia="zh-CN"/>
    </w:rPr>
  </w:style>
  <w:style w:type="character" w:customStyle="1" w:styleId="1Char">
    <w:name w:val="标题－1 Char"/>
    <w:link w:val="10"/>
    <w:locked/>
    <w:rsid w:val="00043DC8"/>
    <w:rPr>
      <w:rFonts w:ascii="方正黑体繁体" w:eastAsia="方正黑体繁体"/>
      <w:b/>
      <w:kern w:val="2"/>
      <w:sz w:val="30"/>
      <w:lang w:eastAsia="zh-CN"/>
    </w:rPr>
  </w:style>
  <w:style w:type="paragraph" w:customStyle="1" w:styleId="10">
    <w:name w:val="标题－1"/>
    <w:basedOn w:val="Normal"/>
    <w:link w:val="1Char"/>
    <w:rsid w:val="00043DC8"/>
    <w:pPr>
      <w:widowControl w:val="0"/>
      <w:spacing w:beforeLines="100" w:after="0" w:line="300" w:lineRule="auto"/>
      <w:jc w:val="center"/>
    </w:pPr>
    <w:rPr>
      <w:rFonts w:ascii="方正黑体繁体" w:eastAsia="方正黑体繁体" w:hAnsiTheme="minorHAnsi" w:cstheme="minorBidi"/>
      <w:b/>
      <w:kern w:val="2"/>
      <w:sz w:val="30"/>
      <w:lang w:eastAsia="zh-CN"/>
    </w:rPr>
  </w:style>
  <w:style w:type="character" w:customStyle="1" w:styleId="1Char1">
    <w:name w:val="作者－1 Char1"/>
    <w:link w:val="11"/>
    <w:locked/>
    <w:rsid w:val="00043DC8"/>
    <w:rPr>
      <w:rFonts w:ascii="方正楷体繁体" w:eastAsia="方正楷体繁体"/>
      <w:i/>
      <w:kern w:val="2"/>
      <w:sz w:val="21"/>
      <w:lang w:eastAsia="zh-CN"/>
    </w:rPr>
  </w:style>
  <w:style w:type="paragraph" w:customStyle="1" w:styleId="11">
    <w:name w:val="作者－1"/>
    <w:basedOn w:val="Normal"/>
    <w:link w:val="1Char1"/>
    <w:rsid w:val="00043DC8"/>
    <w:pPr>
      <w:widowControl w:val="0"/>
      <w:spacing w:beforeLines="100" w:afterLines="100" w:after="0" w:line="240" w:lineRule="auto"/>
      <w:jc w:val="center"/>
    </w:pPr>
    <w:rPr>
      <w:rFonts w:ascii="方正楷体繁体" w:eastAsia="方正楷体繁体" w:hAnsiTheme="minorHAnsi" w:cstheme="minorBidi"/>
      <w:i/>
      <w:kern w:val="2"/>
      <w:sz w:val="21"/>
      <w:lang w:eastAsia="zh-CN"/>
    </w:rPr>
  </w:style>
  <w:style w:type="character" w:customStyle="1" w:styleId="1Char0">
    <w:name w:val="正文－1 Char"/>
    <w:link w:val="12"/>
    <w:locked/>
    <w:rsid w:val="00043DC8"/>
    <w:rPr>
      <w:rFonts w:ascii="方正书宋繁体" w:eastAsia="方正书宋繁体"/>
      <w:b/>
      <w:kern w:val="2"/>
      <w:sz w:val="21"/>
      <w:lang w:eastAsia="zh-CN"/>
    </w:rPr>
  </w:style>
  <w:style w:type="paragraph" w:customStyle="1" w:styleId="12">
    <w:name w:val="正文－1"/>
    <w:basedOn w:val="10"/>
    <w:link w:val="1Char0"/>
    <w:rsid w:val="00043DC8"/>
    <w:pPr>
      <w:spacing w:beforeLines="0" w:line="240" w:lineRule="auto"/>
      <w:ind w:firstLineChars="200" w:firstLine="200"/>
      <w:jc w:val="both"/>
    </w:pPr>
    <w:rPr>
      <w:rFonts w:ascii="方正书宋繁体" w:eastAsia="方正书宋繁体"/>
      <w:sz w:val="21"/>
    </w:rPr>
  </w:style>
  <w:style w:type="paragraph" w:customStyle="1" w:styleId="13">
    <w:name w:val="脚注－1"/>
    <w:basedOn w:val="Normal"/>
    <w:rsid w:val="00043DC8"/>
    <w:pPr>
      <w:widowControl w:val="0"/>
      <w:autoSpaceDE w:val="0"/>
      <w:autoSpaceDN w:val="0"/>
      <w:adjustRightInd w:val="0"/>
      <w:snapToGrid w:val="0"/>
      <w:spacing w:after="0" w:line="240" w:lineRule="auto"/>
      <w:jc w:val="both"/>
    </w:pPr>
    <w:rPr>
      <w:rFonts w:ascii="Times New Roman" w:eastAsia="方正书宋繁体" w:hAnsi="Times New Roman"/>
      <w:sz w:val="18"/>
      <w:szCs w:val="20"/>
      <w:lang w:eastAsia="zh-CN"/>
    </w:rPr>
  </w:style>
  <w:style w:type="paragraph" w:customStyle="1" w:styleId="Abstract">
    <w:name w:val="Abstract"/>
    <w:basedOn w:val="BodyTextIndent"/>
    <w:rsid w:val="00043DC8"/>
    <w:pPr>
      <w:autoSpaceDE w:val="0"/>
      <w:autoSpaceDN w:val="0"/>
      <w:spacing w:line="240" w:lineRule="auto"/>
      <w:ind w:left="425" w:right="425"/>
    </w:pPr>
    <w:rPr>
      <w:i/>
      <w:iCs/>
      <w:sz w:val="18"/>
      <w:szCs w:val="18"/>
    </w:rPr>
  </w:style>
  <w:style w:type="character" w:customStyle="1" w:styleId="ref-lnk">
    <w:name w:val="ref-lnk"/>
    <w:rsid w:val="00043DC8"/>
  </w:style>
  <w:style w:type="character" w:customStyle="1" w:styleId="contribdegrees">
    <w:name w:val="contribdegrees"/>
    <w:rsid w:val="00043DC8"/>
  </w:style>
  <w:style w:type="character" w:customStyle="1" w:styleId="accessible-text">
    <w:name w:val="accessible-text"/>
    <w:rsid w:val="00043DC8"/>
  </w:style>
  <w:style w:type="character" w:customStyle="1" w:styleId="CommentSubjectChar">
    <w:name w:val="Comment Subject Char"/>
    <w:link w:val="CommentSubject"/>
    <w:uiPriority w:val="99"/>
    <w:rsid w:val="00043DC8"/>
    <w:rPr>
      <w:rFonts w:ascii="Times New Roman" w:eastAsia="Times New Roman" w:hAnsi="Times New Roman" w:cs="Tahoma"/>
      <w:b/>
      <w:bCs/>
      <w:kern w:val="3"/>
      <w:lang w:val="en-GB"/>
    </w:rPr>
  </w:style>
  <w:style w:type="paragraph" w:styleId="CommentSubject">
    <w:name w:val="annotation subject"/>
    <w:basedOn w:val="CommentText"/>
    <w:next w:val="CommentText"/>
    <w:link w:val="CommentSubjectChar"/>
    <w:uiPriority w:val="99"/>
    <w:unhideWhenUsed/>
    <w:rsid w:val="00043DC8"/>
    <w:pPr>
      <w:widowControl/>
      <w:suppressAutoHyphens w:val="0"/>
      <w:autoSpaceDN/>
      <w:spacing w:after="200"/>
      <w:textAlignment w:val="auto"/>
    </w:pPr>
    <w:rPr>
      <w:rFonts w:cs="Tahoma"/>
      <w:b/>
      <w:bCs/>
      <w:sz w:val="22"/>
      <w:szCs w:val="22"/>
      <w:lang w:val="en-GB" w:eastAsia="en-US"/>
    </w:rPr>
  </w:style>
  <w:style w:type="character" w:customStyle="1" w:styleId="CommentSubjectChar1">
    <w:name w:val="Comment Subject Char1"/>
    <w:basedOn w:val="CommentTextChar"/>
    <w:uiPriority w:val="99"/>
    <w:semiHidden/>
    <w:rsid w:val="00043DC8"/>
    <w:rPr>
      <w:rFonts w:ascii="Times New Roman" w:eastAsia="Times New Roman" w:hAnsi="Times New Roman" w:cs="Times New Roman"/>
      <w:b/>
      <w:bCs/>
      <w:kern w:val="3"/>
      <w:sz w:val="20"/>
      <w:szCs w:val="20"/>
      <w:lang w:val="x-none" w:eastAsia="x-none"/>
    </w:rPr>
  </w:style>
  <w:style w:type="table" w:styleId="LightShading-Accent1">
    <w:name w:val="Light Shading Accent 1"/>
    <w:basedOn w:val="TableNormal"/>
    <w:uiPriority w:val="60"/>
    <w:rsid w:val="00043DC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uiPriority w:val="99"/>
    <w:unhideWhenUsed/>
    <w:rsid w:val="00043DC8"/>
    <w:rPr>
      <w:sz w:val="16"/>
      <w:szCs w:val="16"/>
    </w:rPr>
  </w:style>
  <w:style w:type="paragraph" w:customStyle="1" w:styleId="nova-e-listitem">
    <w:name w:val="nova-e-list__item"/>
    <w:basedOn w:val="Normal"/>
    <w:rsid w:val="00043DC8"/>
    <w:pPr>
      <w:spacing w:before="100" w:beforeAutospacing="1" w:after="100" w:afterAutospacing="1" w:line="240" w:lineRule="auto"/>
    </w:pPr>
    <w:rPr>
      <w:rFonts w:ascii="Times New Roman" w:eastAsia="Times New Roman" w:hAnsi="Times New Roman"/>
      <w:sz w:val="24"/>
      <w:szCs w:val="24"/>
    </w:rPr>
  </w:style>
  <w:style w:type="character" w:customStyle="1" w:styleId="tgc">
    <w:name w:val="_tgc"/>
    <w:rsid w:val="00043DC8"/>
  </w:style>
  <w:style w:type="character" w:customStyle="1" w:styleId="ogd">
    <w:name w:val="_ogd"/>
    <w:rsid w:val="00043DC8"/>
  </w:style>
  <w:style w:type="character" w:customStyle="1" w:styleId="d8e">
    <w:name w:val="_d8e"/>
    <w:rsid w:val="00043DC8"/>
  </w:style>
  <w:style w:type="table" w:styleId="LightShading">
    <w:name w:val="Light Shading"/>
    <w:basedOn w:val="TableNormal"/>
    <w:uiPriority w:val="60"/>
    <w:rsid w:val="00043DC8"/>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ubtleEmphasis">
    <w:name w:val="Subtle Emphasis"/>
    <w:uiPriority w:val="19"/>
    <w:qFormat/>
    <w:rsid w:val="00043DC8"/>
    <w:rPr>
      <w:i/>
      <w:color w:val="595959"/>
    </w:rPr>
  </w:style>
  <w:style w:type="character" w:customStyle="1" w:styleId="BodytextItalic">
    <w:name w:val="Body text + Italic"/>
    <w:rsid w:val="00043DC8"/>
    <w:rPr>
      <w:rFonts w:ascii="Arial" w:eastAsia="Arial" w:hAnsi="Arial" w:cs="Arial"/>
      <w:b w:val="0"/>
      <w:bCs w:val="0"/>
      <w:i/>
      <w:iCs/>
      <w:smallCaps w:val="0"/>
      <w:strike w:val="0"/>
      <w:spacing w:val="0"/>
      <w:sz w:val="21"/>
      <w:szCs w:val="21"/>
    </w:rPr>
  </w:style>
  <w:style w:type="character" w:customStyle="1" w:styleId="A0">
    <w:name w:val="A0"/>
    <w:uiPriority w:val="99"/>
    <w:rsid w:val="00043DC8"/>
    <w:rPr>
      <w:rFonts w:cs="Cambria"/>
      <w:color w:val="000000"/>
      <w:sz w:val="20"/>
      <w:szCs w:val="20"/>
    </w:rPr>
  </w:style>
  <w:style w:type="character" w:customStyle="1" w:styleId="A5">
    <w:name w:val="A5"/>
    <w:uiPriority w:val="99"/>
    <w:rsid w:val="00043DC8"/>
    <w:rPr>
      <w:rFonts w:cs="Helvetica"/>
      <w:b/>
      <w:bCs/>
      <w:color w:val="000000"/>
      <w:sz w:val="28"/>
      <w:szCs w:val="28"/>
    </w:rPr>
  </w:style>
  <w:style w:type="table" w:customStyle="1" w:styleId="TableGrid0">
    <w:name w:val="TableGrid"/>
    <w:rsid w:val="00043DC8"/>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043DC8"/>
    <w:rPr>
      <w:color w:val="605E5C"/>
      <w:shd w:val="clear" w:color="auto" w:fill="E1DFDD"/>
    </w:rPr>
  </w:style>
  <w:style w:type="paragraph" w:customStyle="1" w:styleId="CM66">
    <w:name w:val="CM66"/>
    <w:basedOn w:val="Default"/>
    <w:next w:val="Default"/>
    <w:uiPriority w:val="99"/>
    <w:rsid w:val="00043DC8"/>
    <w:pPr>
      <w:widowControl w:val="0"/>
    </w:pPr>
    <w:rPr>
      <w:rFonts w:ascii="Adv P 4 A 213 B" w:eastAsia="SimSun" w:hAnsi="Adv P 4 A 213 B" w:cs="SimSun"/>
      <w:color w:val="auto"/>
    </w:rPr>
  </w:style>
  <w:style w:type="paragraph" w:customStyle="1" w:styleId="CM78">
    <w:name w:val="CM78"/>
    <w:basedOn w:val="Default"/>
    <w:next w:val="Default"/>
    <w:uiPriority w:val="99"/>
    <w:rsid w:val="00043DC8"/>
    <w:pPr>
      <w:widowControl w:val="0"/>
    </w:pPr>
    <w:rPr>
      <w:rFonts w:ascii="Adv P 4 A 213 B" w:eastAsia="SimSun" w:hAnsi="Adv P 4 A 213 B" w:cs="SimSun"/>
      <w:color w:val="auto"/>
    </w:rPr>
  </w:style>
  <w:style w:type="paragraph" w:customStyle="1" w:styleId="CM65">
    <w:name w:val="CM65"/>
    <w:basedOn w:val="Default"/>
    <w:next w:val="Default"/>
    <w:uiPriority w:val="99"/>
    <w:rsid w:val="00043DC8"/>
    <w:pPr>
      <w:widowControl w:val="0"/>
    </w:pPr>
    <w:rPr>
      <w:rFonts w:ascii="Adv P 4 A 213 B" w:eastAsia="SimSun" w:hAnsi="Adv P 4 A 213 B" w:cs="SimSun"/>
      <w:color w:val="auto"/>
    </w:rPr>
  </w:style>
  <w:style w:type="paragraph" w:customStyle="1" w:styleId="CM13">
    <w:name w:val="CM13"/>
    <w:basedOn w:val="Default"/>
    <w:next w:val="Default"/>
    <w:uiPriority w:val="99"/>
    <w:rsid w:val="00043DC8"/>
    <w:pPr>
      <w:widowControl w:val="0"/>
      <w:spacing w:line="358" w:lineRule="atLeast"/>
    </w:pPr>
    <w:rPr>
      <w:rFonts w:ascii="Adv P 4 A 213 B" w:eastAsia="SimSun" w:hAnsi="Adv P 4 A 213 B" w:cs="SimSun"/>
      <w:color w:val="auto"/>
    </w:rPr>
  </w:style>
  <w:style w:type="paragraph" w:customStyle="1" w:styleId="CM79">
    <w:name w:val="CM79"/>
    <w:basedOn w:val="Default"/>
    <w:next w:val="Default"/>
    <w:uiPriority w:val="99"/>
    <w:rsid w:val="00043DC8"/>
    <w:pPr>
      <w:widowControl w:val="0"/>
    </w:pPr>
    <w:rPr>
      <w:rFonts w:ascii="Adv P 4 A 213 B" w:eastAsia="SimSun" w:hAnsi="Adv P 4 A 213 B" w:cs="SimSun"/>
      <w:color w:val="auto"/>
    </w:rPr>
  </w:style>
  <w:style w:type="paragraph" w:customStyle="1" w:styleId="CM14">
    <w:name w:val="CM14"/>
    <w:basedOn w:val="Default"/>
    <w:next w:val="Default"/>
    <w:uiPriority w:val="99"/>
    <w:rsid w:val="00043DC8"/>
    <w:pPr>
      <w:widowControl w:val="0"/>
      <w:spacing w:line="358" w:lineRule="atLeast"/>
    </w:pPr>
    <w:rPr>
      <w:rFonts w:ascii="Adv P 4 A 213 B" w:eastAsia="SimSun" w:hAnsi="Adv P 4 A 213 B" w:cs="SimSun"/>
      <w:color w:val="auto"/>
    </w:rPr>
  </w:style>
  <w:style w:type="character" w:customStyle="1" w:styleId="a">
    <w:name w:val="a"/>
    <w:basedOn w:val="DefaultParagraphFont"/>
    <w:rsid w:val="00043DC8"/>
  </w:style>
  <w:style w:type="character" w:customStyle="1" w:styleId="l6">
    <w:name w:val="l6"/>
    <w:basedOn w:val="DefaultParagraphFont"/>
    <w:rsid w:val="00043DC8"/>
  </w:style>
  <w:style w:type="character" w:customStyle="1" w:styleId="l">
    <w:name w:val="l"/>
    <w:basedOn w:val="DefaultParagraphFont"/>
    <w:rsid w:val="00043DC8"/>
  </w:style>
  <w:style w:type="character" w:customStyle="1" w:styleId="l12">
    <w:name w:val="l12"/>
    <w:basedOn w:val="DefaultParagraphFont"/>
    <w:rsid w:val="00043DC8"/>
  </w:style>
  <w:style w:type="character" w:customStyle="1" w:styleId="l11">
    <w:name w:val="l11"/>
    <w:basedOn w:val="DefaultParagraphFont"/>
    <w:rsid w:val="00043DC8"/>
  </w:style>
  <w:style w:type="character" w:customStyle="1" w:styleId="l10">
    <w:name w:val="l10"/>
    <w:basedOn w:val="DefaultParagraphFont"/>
    <w:rsid w:val="00043DC8"/>
  </w:style>
  <w:style w:type="character" w:customStyle="1" w:styleId="l9">
    <w:name w:val="l9"/>
    <w:basedOn w:val="DefaultParagraphFont"/>
    <w:rsid w:val="00043DC8"/>
  </w:style>
  <w:style w:type="character" w:customStyle="1" w:styleId="l7">
    <w:name w:val="l7"/>
    <w:basedOn w:val="DefaultParagraphFont"/>
    <w:rsid w:val="00043DC8"/>
  </w:style>
  <w:style w:type="character" w:customStyle="1" w:styleId="posted-by">
    <w:name w:val="posted-by"/>
    <w:basedOn w:val="DefaultParagraphFont"/>
    <w:rsid w:val="00043DC8"/>
  </w:style>
  <w:style w:type="character" w:customStyle="1" w:styleId="reviewer">
    <w:name w:val="reviewer"/>
    <w:basedOn w:val="DefaultParagraphFont"/>
    <w:rsid w:val="00043DC8"/>
  </w:style>
  <w:style w:type="character" w:customStyle="1" w:styleId="posted-on">
    <w:name w:val="posted-on"/>
    <w:basedOn w:val="DefaultParagraphFont"/>
    <w:rsid w:val="00043DC8"/>
  </w:style>
  <w:style w:type="character" w:customStyle="1" w:styleId="dtreviewed">
    <w:name w:val="dtreviewed"/>
    <w:basedOn w:val="DefaultParagraphFont"/>
    <w:rsid w:val="00043DC8"/>
  </w:style>
  <w:style w:type="character" w:customStyle="1" w:styleId="author">
    <w:name w:val="author"/>
    <w:basedOn w:val="DefaultParagraphFont"/>
    <w:rsid w:val="00043DC8"/>
  </w:style>
  <w:style w:type="character" w:customStyle="1" w:styleId="ya-ba-title">
    <w:name w:val="ya-ba-title"/>
    <w:basedOn w:val="DefaultParagraphFont"/>
    <w:rsid w:val="00043DC8"/>
  </w:style>
  <w:style w:type="character" w:customStyle="1" w:styleId="ya-q-full-text">
    <w:name w:val="ya-q-full-text"/>
    <w:basedOn w:val="DefaultParagraphFont"/>
    <w:rsid w:val="00043DC8"/>
  </w:style>
  <w:style w:type="character" w:styleId="IntenseReference">
    <w:name w:val="Intense Reference"/>
    <w:basedOn w:val="DefaultParagraphFont"/>
    <w:uiPriority w:val="32"/>
    <w:qFormat/>
    <w:rsid w:val="00043DC8"/>
    <w:rPr>
      <w:b/>
      <w:bCs/>
      <w:smallCaps/>
      <w:color w:val="C0504D"/>
      <w:spacing w:val="5"/>
      <w:u w:val="single"/>
    </w:rPr>
  </w:style>
  <w:style w:type="paragraph" w:customStyle="1" w:styleId="Pa8">
    <w:name w:val="Pa8"/>
    <w:basedOn w:val="Normal"/>
    <w:next w:val="Normal"/>
    <w:uiPriority w:val="99"/>
    <w:rsid w:val="00947041"/>
    <w:pPr>
      <w:autoSpaceDE w:val="0"/>
      <w:autoSpaceDN w:val="0"/>
      <w:adjustRightInd w:val="0"/>
      <w:spacing w:after="0" w:line="281" w:lineRule="atLeast"/>
    </w:pPr>
    <w:rPr>
      <w:rFonts w:ascii="Cambria" w:eastAsiaTheme="minorEastAsia" w:hAnsi="Cambria" w:cstheme="minorBidi"/>
      <w:sz w:val="24"/>
      <w:szCs w:val="24"/>
    </w:rPr>
  </w:style>
  <w:style w:type="paragraph" w:styleId="Bibliography">
    <w:name w:val="Bibliography"/>
    <w:basedOn w:val="Normal"/>
    <w:next w:val="Normal"/>
    <w:uiPriority w:val="37"/>
    <w:unhideWhenUsed/>
    <w:rsid w:val="00A63181"/>
    <w:rPr>
      <w:rFonts w:asciiTheme="minorHAnsi" w:eastAsiaTheme="minorHAnsi" w:hAnsiTheme="minorHAnsi" w:cstheme="minorBidi"/>
    </w:rPr>
  </w:style>
  <w:style w:type="table" w:styleId="LightGrid-Accent3">
    <w:name w:val="Light Grid Accent 3"/>
    <w:basedOn w:val="TableNormal"/>
    <w:uiPriority w:val="62"/>
    <w:rsid w:val="00A63181"/>
    <w:pPr>
      <w:spacing w:after="0" w:line="240" w:lineRule="auto"/>
    </w:pPr>
    <w:rPr>
      <w:rFonts w:ascii="Calibri" w:eastAsia="Times New Roman"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yle3">
    <w:name w:val="_Style 3"/>
    <w:basedOn w:val="Normal"/>
    <w:qFormat/>
    <w:rsid w:val="00A63181"/>
    <w:pPr>
      <w:spacing w:before="100" w:beforeAutospacing="1" w:after="200" w:line="273" w:lineRule="auto"/>
      <w:ind w:left="720"/>
      <w:contextualSpacing/>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iste.orgs" TargetMode="Externa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hyperlink" Target="mailto:marcusorji@gmail.com" TargetMode="Externa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hyperlink" Target="mailto:sehilat.bolarinwa@lasu.ng.edu" TargetMode="External"/><Relationship Id="rId47" Type="http://schemas.openxmlformats.org/officeDocument/2006/relationships/hyperlink" Target="https://en.wikipedia.org/wiki/Infrastructure" TargetMode="External"/><Relationship Id="rId50" Type="http://schemas.openxmlformats.org/officeDocument/2006/relationships/hyperlink" Target="https://en.wikipedia.org/w/index.php?title=Grievance_redress&amp;action=edit&amp;redlink=1" TargetMode="External"/><Relationship Id="rId55" Type="http://schemas.openxmlformats.org/officeDocument/2006/relationships/hyperlink" Target="https://esub.com/impa" TargetMode="External"/><Relationship Id="rId63" Type="http://schemas.openxmlformats.org/officeDocument/2006/relationships/image" Target="media/image14.emf"/><Relationship Id="rId68" Type="http://schemas.openxmlformats.org/officeDocument/2006/relationships/hyperlink" Target="https://mpra.ub.uni-muenchen.de/69675/" TargetMode="External"/><Relationship Id="rId76" Type="http://schemas.openxmlformats.org/officeDocument/2006/relationships/hyperlink" Target="mailto:johnobamiro@gmail.com" TargetMode="External"/><Relationship Id="rId7" Type="http://schemas.openxmlformats.org/officeDocument/2006/relationships/image" Target="media/image1.emf"/><Relationship Id="rId71" Type="http://schemas.openxmlformats.org/officeDocument/2006/relationships/hyperlink" Target="https://opinion.premiumtimesng.com/2016/01/04/electricity-distribution-" TargetMode="External"/><Relationship Id="rId2" Type="http://schemas.openxmlformats.org/officeDocument/2006/relationships/styles" Target="styles.xml"/><Relationship Id="rId16" Type="http://schemas.openxmlformats.org/officeDocument/2006/relationships/hyperlink" Target="mailto:ojoagbodu@gmail.com" TargetMode="External"/><Relationship Id="rId29" Type="http://schemas.openxmlformats.org/officeDocument/2006/relationships/oleObject" Target="embeddings/oleObject5.bin"/><Relationship Id="rId11" Type="http://schemas.openxmlformats.org/officeDocument/2006/relationships/hyperlink" Target="mailto:idowuadeola2@yahoo.co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http://connectnigeria.com/articles/2015/08/the-nigerian-economy-the-role-of-smes/" TargetMode="External"/><Relationship Id="rId40" Type="http://schemas.openxmlformats.org/officeDocument/2006/relationships/hyperlink" Target="mailto:samsonnwankwo2007@yahoo.com" TargetMode="External"/><Relationship Id="rId45" Type="http://schemas.openxmlformats.org/officeDocument/2006/relationships/hyperlink" Target="https://en.wikipedia.org/w/index.php?title=Development_process&amp;action=edit&amp;redlink=1" TargetMode="External"/><Relationship Id="rId53" Type="http://schemas.openxmlformats.org/officeDocument/2006/relationships/hyperlink" Target="http://www.scholar.mzumbe.ac.tz/" TargetMode="External"/><Relationship Id="rId58" Type="http://schemas.openxmlformats.org/officeDocument/2006/relationships/hyperlink" Target="http://scholarship.sha.cornell.edu/articles/758" TargetMode="External"/><Relationship Id="rId66" Type="http://schemas.openxmlformats.org/officeDocument/2006/relationships/hyperlink" Target="https://www.ukessays.com/essays/business/the-mcdonalds-human-resource-management-business-essay.php?vref=1" TargetMode="External"/><Relationship Id="rId74" Type="http://schemas.openxmlformats.org/officeDocument/2006/relationships/hyperlink" Target="https://ncdc.gov.ng"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mailto:rahmon.saka@lasu.edu.ng" TargetMode="Externa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oleObject" Target="embeddings/oleObject6.bin"/><Relationship Id="rId44" Type="http://schemas.openxmlformats.org/officeDocument/2006/relationships/hyperlink" Target="https://en.wikipedia.org/w/index.php?title=Development_initiative&amp;action=edit&amp;redlink=1" TargetMode="External"/><Relationship Id="rId52" Type="http://schemas.openxmlformats.org/officeDocument/2006/relationships/hyperlink" Target="Tel:+2348034270338" TargetMode="External"/><Relationship Id="rId60" Type="http://schemas.openxmlformats.org/officeDocument/2006/relationships/image" Target="media/image13.jpeg"/><Relationship Id="rId65" Type="http://schemas.openxmlformats.org/officeDocument/2006/relationships/hyperlink" Target="mailto:mikearemo101@gmail.com" TargetMode="External"/><Relationship Id="rId73" Type="http://schemas.openxmlformats.org/officeDocument/2006/relationships/hyperlink" Target="https://www.bbc.com/news/health51358459" TargetMode="External"/><Relationship Id="rId78" Type="http://schemas.openxmlformats.org/officeDocument/2006/relationships/hyperlink" Target="https://www.linkedin.com/dictionary"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csenet.org/journal/index.php/ijbm/article/viewFile/1182/1135" TargetMode="External"/><Relationship Id="rId22" Type="http://schemas.openxmlformats.org/officeDocument/2006/relationships/oleObject" Target="embeddings/oleObject2.bin"/><Relationship Id="rId27"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oleObject" Target="embeddings/oleObject8.bin"/><Relationship Id="rId43" Type="http://schemas.openxmlformats.org/officeDocument/2006/relationships/hyperlink" Target="mailto:ekwemike@yahoo.com" TargetMode="External"/><Relationship Id="rId48" Type="http://schemas.openxmlformats.org/officeDocument/2006/relationships/hyperlink" Target="https://en.wikipedia.org/w/index.php?title=Social_accountability&amp;action=edit&amp;redlink=1" TargetMode="External"/><Relationship Id="rId56" Type="http://schemas.openxmlformats.org/officeDocument/2006/relationships/hyperlink" Target="http://www.marketingtutor.net/what-is-brand-image/" TargetMode="External"/><Relationship Id="rId64" Type="http://schemas.openxmlformats.org/officeDocument/2006/relationships/oleObject" Target="embeddings/oleObject9.bin"/><Relationship Id="rId69" Type="http://schemas.openxmlformats.org/officeDocument/2006/relationships/hyperlink" Target="http://www.opf.slu.cz/wr/akce/turecko/pdf/Lonial.pdf" TargetMode="External"/><Relationship Id="rId77" Type="http://schemas.openxmlformats.org/officeDocument/2006/relationships/hyperlink" Target="mailto:babatundesunmola@yahoo.com" TargetMode="External"/><Relationship Id="rId8" Type="http://schemas.openxmlformats.org/officeDocument/2006/relationships/hyperlink" Target="mailto:johnobamiro@gmail.com" TargetMode="External"/><Relationship Id="rId51" Type="http://schemas.openxmlformats.org/officeDocument/2006/relationships/hyperlink" Target="mailto:edwinfash@yahoo.com" TargetMode="External"/><Relationship Id="rId72" Type="http://schemas.openxmlformats.org/officeDocument/2006/relationships/hyperlink" Target="mailto:Olawale.olateju@lasu.edu.ng"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atereakinsogo2015@gmail.com" TargetMode="External"/><Relationship Id="rId17" Type="http://schemas.openxmlformats.org/officeDocument/2006/relationships/image" Target="media/image2.wmf"/><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hyperlink" Target="http://www.diva-portal.org/smash/record.jsf?pid=diva2:682075" TargetMode="External"/><Relationship Id="rId46" Type="http://schemas.openxmlformats.org/officeDocument/2006/relationships/hyperlink" Target="https://en.wikipedia.org/wiki/Decision_making" TargetMode="External"/><Relationship Id="rId59" Type="http://schemas.openxmlformats.org/officeDocument/2006/relationships/hyperlink" Target="mailto:idowuadeola2@yahoo.com" TargetMode="External"/><Relationship Id="rId67" Type="http://schemas.openxmlformats.org/officeDocument/2006/relationships/hyperlink" Target="mailto:samuel.odunlami@augustineuniversity.edu.ng" TargetMode="External"/><Relationship Id="rId20" Type="http://schemas.openxmlformats.org/officeDocument/2006/relationships/oleObject" Target="embeddings/oleObject1.bin"/><Relationship Id="rId41" Type="http://schemas.openxmlformats.org/officeDocument/2006/relationships/hyperlink" Target="http://www.this" TargetMode="External"/><Relationship Id="rId54" Type="http://schemas.openxmlformats.org/officeDocument/2006/relationships/hyperlink" Target="http://www.PubsCaritasum.edu.ng" TargetMode="External"/><Relationship Id="rId62" Type="http://schemas.openxmlformats.org/officeDocument/2006/relationships/hyperlink" Target="mailto:ojoagbodu@gmail.com" TargetMode="External"/><Relationship Id="rId70" Type="http://schemas.openxmlformats.org/officeDocument/2006/relationships/hyperlink" Target="https://mpra.ub.uni-muenchen.de/69675" TargetMode="External"/><Relationship Id="rId75" Type="http://schemas.openxmlformats.org/officeDocument/2006/relationships/hyperlink" Target="https://en.wikipedia.org/wiki/2020coronaviruspandemicinAfri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x.doi.org/10.1007/978-3-642-20826-2_2" TargetMode="External"/><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chart" Target="charts/chart1.xml"/><Relationship Id="rId49" Type="http://schemas.openxmlformats.org/officeDocument/2006/relationships/hyperlink" Target="https://en.wikipedia.org/w/index.php?title=Participatory_monitoring&amp;action=edit&amp;redlink=1" TargetMode="External"/><Relationship Id="rId57" Type="http://schemas.openxmlformats.org/officeDocument/2006/relationships/hyperlink" Target="mailto:Mustapha.balogun@lasu.edu.ng"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Mr%20Thomas%20Oladele\Documents\PHD\2-way_unstandardised_with_simple_slopes.xls%20First%20PhD.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79480772293411"/>
          <c:y val="3.5325399665950843E-2"/>
          <c:w val="0.55655480430191562"/>
          <c:h val="0.81704217370555954"/>
        </c:manualLayout>
      </c:layout>
      <c:lineChart>
        <c:grouping val="standard"/>
        <c:varyColors val="0"/>
        <c:ser>
          <c:idx val="0"/>
          <c:order val="0"/>
          <c:tx>
            <c:strRef>
              <c:f>'2 way interactions'!$B$37</c:f>
              <c:strCache>
                <c:ptCount val="1"/>
                <c:pt idx="0">
                  <c:v>Low Market Turbulence</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interactions'!$C$36:$D$36</c:f>
              <c:strCache>
                <c:ptCount val="2"/>
                <c:pt idx="0">
                  <c:v>Low Strategic Implemtn</c:v>
                </c:pt>
                <c:pt idx="1">
                  <c:v>High Strategic Implemtn</c:v>
                </c:pt>
              </c:strCache>
            </c:strRef>
          </c:cat>
          <c:val>
            <c:numRef>
              <c:f>'2 way interactions'!$C$37:$D$37</c:f>
              <c:numCache>
                <c:formatCode>General</c:formatCode>
                <c:ptCount val="2"/>
                <c:pt idx="0">
                  <c:v>1.4278999999999999</c:v>
                </c:pt>
                <c:pt idx="1">
                  <c:v>3.2183000000000002</c:v>
                </c:pt>
              </c:numCache>
            </c:numRef>
          </c:val>
          <c:smooth val="0"/>
        </c:ser>
        <c:ser>
          <c:idx val="1"/>
          <c:order val="1"/>
          <c:tx>
            <c:strRef>
              <c:f>'2 way interactions'!$B$38</c:f>
              <c:strCache>
                <c:ptCount val="1"/>
                <c:pt idx="0">
                  <c:v>High Market Turbulence</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interactions'!$C$36:$D$36</c:f>
              <c:strCache>
                <c:ptCount val="2"/>
                <c:pt idx="0">
                  <c:v>Low Strategic Implemtn</c:v>
                </c:pt>
                <c:pt idx="1">
                  <c:v>High Strategic Implemtn</c:v>
                </c:pt>
              </c:strCache>
            </c:strRef>
          </c:cat>
          <c:val>
            <c:numRef>
              <c:f>'2 way interactions'!$C$38:$D$38</c:f>
              <c:numCache>
                <c:formatCode>General</c:formatCode>
                <c:ptCount val="2"/>
                <c:pt idx="0">
                  <c:v>0.95569999999999999</c:v>
                </c:pt>
                <c:pt idx="1">
                  <c:v>4.4741</c:v>
                </c:pt>
              </c:numCache>
            </c:numRef>
          </c:val>
          <c:smooth val="0"/>
        </c:ser>
        <c:dLbls>
          <c:showLegendKey val="0"/>
          <c:showVal val="0"/>
          <c:showCatName val="0"/>
          <c:showSerName val="0"/>
          <c:showPercent val="0"/>
          <c:showBubbleSize val="0"/>
        </c:dLbls>
        <c:marker val="1"/>
        <c:smooth val="0"/>
        <c:axId val="402524016"/>
        <c:axId val="402523232"/>
      </c:lineChart>
      <c:catAx>
        <c:axId val="4025240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402523232"/>
        <c:crosses val="autoZero"/>
        <c:auto val="1"/>
        <c:lblAlgn val="ctr"/>
        <c:lblOffset val="100"/>
        <c:tickLblSkip val="1"/>
        <c:tickMarkSkip val="1"/>
        <c:noMultiLvlLbl val="0"/>
      </c:catAx>
      <c:valAx>
        <c:axId val="402523232"/>
        <c:scaling>
          <c:orientation val="minMax"/>
          <c:max val="5"/>
          <c:min val="1"/>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en-US" sz="1600" b="1" i="0" u="none" strike="noStrike" baseline="0">
                    <a:effectLst/>
                  </a:rPr>
                  <a:t>SMEs performance</a:t>
                </a:r>
                <a:endParaRPr lang="en-US" sz="1600"/>
              </a:p>
            </c:rich>
          </c:tx>
          <c:layout>
            <c:manualLayout>
              <c:xMode val="edge"/>
              <c:yMode val="edge"/>
              <c:x val="3.1684150140662122E-2"/>
              <c:y val="0.2218109315118507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402524016"/>
        <c:crosses val="autoZero"/>
        <c:crossBetween val="between"/>
      </c:valAx>
      <c:spPr>
        <a:solidFill>
          <a:srgbClr val="FFFFFF"/>
        </a:solidFill>
        <a:ln w="12700">
          <a:solidFill>
            <a:srgbClr val="808080"/>
          </a:solidFill>
          <a:prstDash val="solid"/>
        </a:ln>
      </c:spPr>
    </c:plotArea>
    <c:legend>
      <c:legendPos val="r"/>
      <c:legendEntry>
        <c:idx val="0"/>
        <c:txPr>
          <a:bodyPr/>
          <a:lstStyle/>
          <a:p>
            <a:pPr>
              <a:defRPr sz="1200" b="0" i="0" u="none" strike="noStrike" baseline="0">
                <a:solidFill>
                  <a:srgbClr val="000000"/>
                </a:solidFill>
                <a:latin typeface="Times New Roman"/>
                <a:ea typeface="Times New Roman"/>
                <a:cs typeface="Times New Roman"/>
              </a:defRPr>
            </a:pPr>
            <a:endParaRPr lang="en-US"/>
          </a:p>
        </c:txPr>
      </c:legendEntry>
      <c:legendEntry>
        <c:idx val="1"/>
        <c:txPr>
          <a:bodyPr/>
          <a:lstStyle/>
          <a:p>
            <a:pPr>
              <a:defRPr sz="120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0.70354228638086913"/>
          <c:y val="0.39832869080779942"/>
          <c:w val="0.28883858267716533"/>
          <c:h val="0.35239941803931885"/>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Pages>
  <Words>109654</Words>
  <Characters>625032</Characters>
  <Application>Microsoft Office Word</Application>
  <DocSecurity>0</DocSecurity>
  <Lines>5208</Lines>
  <Paragraphs>1466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Elegunde</dc:creator>
  <cp:keywords/>
  <dc:description/>
  <cp:lastModifiedBy>Dr Elegunde</cp:lastModifiedBy>
  <cp:revision>3</cp:revision>
  <cp:lastPrinted>2020-08-18T12:16:00Z</cp:lastPrinted>
  <dcterms:created xsi:type="dcterms:W3CDTF">2020-12-01T10:10:00Z</dcterms:created>
  <dcterms:modified xsi:type="dcterms:W3CDTF">2020-12-01T10:11:00Z</dcterms:modified>
</cp:coreProperties>
</file>